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96AB" w14:textId="449307F4" w:rsidR="00E05C5C" w:rsidRDefault="00E05C5C" w:rsidP="00E05C5C">
      <w:pPr>
        <w:pStyle w:val="Heading1"/>
      </w:pPr>
      <w:r>
        <w:t>Special Cash Fixed Deposit Account</w:t>
      </w:r>
    </w:p>
    <w:p w14:paraId="70B973AE" w14:textId="77777777" w:rsidR="00E05C5C" w:rsidRPr="00E05C5C" w:rsidRDefault="00E05C5C" w:rsidP="00E05C5C">
      <w:r w:rsidRPr="00E05C5C">
        <w:t>KBZ Bank introduced Special Fixed Deposit Accounts which can be deposited by cash or transfer from customers’ CASH ACCOUNT. Special Cash Fixed Deposit Account is suitable for the customers, who would like to earn a high-interest rate and have easy access to your cash.</w:t>
      </w:r>
    </w:p>
    <w:p w14:paraId="1597DF5D" w14:textId="77777777" w:rsidR="00E05C5C" w:rsidRPr="00E05C5C" w:rsidRDefault="00E05C5C" w:rsidP="00E05C5C">
      <w:r w:rsidRPr="00E05C5C">
        <w:rPr>
          <w:b/>
          <w:bCs/>
        </w:rPr>
        <w:t>Eligible Customers</w:t>
      </w:r>
    </w:p>
    <w:p w14:paraId="5B8F78C1" w14:textId="042D77AB" w:rsidR="00E05C5C" w:rsidRPr="00E05C5C" w:rsidRDefault="00E05C5C" w:rsidP="00E05C5C">
      <w:r w:rsidRPr="00E05C5C">
        <w:t>Individual (Singly or Joint)</w:t>
      </w:r>
      <w:r w:rsidRPr="00E05C5C">
        <w:br/>
        <w:t xml:space="preserve">Organizations (NGO, INGO, Pagoda Trustees, Universities, </w:t>
      </w:r>
      <w:proofErr w:type="spellStart"/>
      <w:r w:rsidRPr="00E05C5C">
        <w:t>etc</w:t>
      </w:r>
      <w:proofErr w:type="spellEnd"/>
      <w:r w:rsidRPr="00E05C5C">
        <w:t>)</w:t>
      </w:r>
      <w:r w:rsidRPr="00E05C5C">
        <w:br/>
        <w:t>Companies (DICA Issued Company Registration)</w:t>
      </w:r>
      <w:r w:rsidRPr="00E05C5C">
        <w:br/>
        <w:t>Businesses (Non-DICA Issued Company Registration)</w:t>
      </w:r>
    </w:p>
    <w:p w14:paraId="4B9BA1FC" w14:textId="77777777" w:rsidR="00E05C5C" w:rsidRDefault="00E05C5C" w:rsidP="00E05C5C">
      <w:pPr>
        <w:rPr>
          <w:b/>
          <w:bCs/>
        </w:rPr>
      </w:pPr>
    </w:p>
    <w:p w14:paraId="2A1866F2" w14:textId="5F5499C2" w:rsidR="00E05C5C" w:rsidRPr="00E05C5C" w:rsidRDefault="00E05C5C" w:rsidP="00E05C5C">
      <w:r w:rsidRPr="00E05C5C">
        <w:rPr>
          <w:b/>
          <w:bCs/>
        </w:rPr>
        <w:t>High-Interest rate</w:t>
      </w:r>
    </w:p>
    <w:p w14:paraId="05321BCC" w14:textId="77777777" w:rsidR="00E05C5C" w:rsidRPr="00E05C5C" w:rsidRDefault="00E05C5C" w:rsidP="00E05C5C">
      <w:r w:rsidRPr="00E05C5C">
        <w:t>Offer a higher interest rate than the normal Fixed Deposit Account.</w:t>
      </w:r>
      <w:r w:rsidRPr="00E05C5C">
        <w:br/>
        <w:t>Unlike saving deposit accounts, this account holder can deposit during any time of the month and still be eligible for interests.</w:t>
      </w:r>
    </w:p>
    <w:p w14:paraId="6E611854" w14:textId="2CA219B7" w:rsidR="00E05C5C" w:rsidRPr="00E05C5C" w:rsidRDefault="00E05C5C" w:rsidP="00E05C5C"/>
    <w:p w14:paraId="1DEF49B3" w14:textId="77777777" w:rsidR="00E05C5C" w:rsidRPr="00E05C5C" w:rsidRDefault="00E05C5C" w:rsidP="00E05C5C">
      <w:r w:rsidRPr="00E05C5C">
        <w:rPr>
          <w:b/>
          <w:bCs/>
        </w:rPr>
        <w:t>Deposit</w:t>
      </w:r>
    </w:p>
    <w:p w14:paraId="7FEB232D" w14:textId="77777777" w:rsidR="00E05C5C" w:rsidRPr="00E05C5C" w:rsidRDefault="00E05C5C" w:rsidP="00E05C5C">
      <w:r w:rsidRPr="00E05C5C">
        <w:t>The deposit can be made from cash or transfer from CASH ACCOUNT. After completion of the fixed date of deposit, you may be able to withdraw the deposit together with the interest (in the bank your account was created)</w:t>
      </w:r>
    </w:p>
    <w:p w14:paraId="1FDF45B6" w14:textId="77777777" w:rsidR="00E05C5C" w:rsidRDefault="00E05C5C" w:rsidP="00E05C5C">
      <w:pPr>
        <w:rPr>
          <w:b/>
          <w:bCs/>
        </w:rPr>
      </w:pPr>
    </w:p>
    <w:p w14:paraId="060887C3" w14:textId="4CF9A296" w:rsidR="00E05C5C" w:rsidRPr="00E05C5C" w:rsidRDefault="00E05C5C" w:rsidP="00E05C5C">
      <w:r w:rsidRPr="00E05C5C">
        <w:rPr>
          <w:b/>
          <w:bCs/>
        </w:rPr>
        <w:t>Convenient Withdrawal</w:t>
      </w:r>
    </w:p>
    <w:p w14:paraId="104CFD03" w14:textId="77777777" w:rsidR="00E05C5C" w:rsidRPr="00E05C5C" w:rsidRDefault="00E05C5C" w:rsidP="00E05C5C">
      <w:r w:rsidRPr="00E05C5C">
        <w:t>Ability to withdraw cash from CASH ACCOUNT – Call/Current (or) ordinary Current/Call account after the proceeds of FD have been transferred upon maturity.</w:t>
      </w:r>
    </w:p>
    <w:p w14:paraId="74932644" w14:textId="53821C33" w:rsidR="00E05C5C" w:rsidRDefault="00E05C5C" w:rsidP="00E05C5C"/>
    <w:p w14:paraId="02CC4A87" w14:textId="77777777" w:rsidR="00E05C5C" w:rsidRDefault="00E05C5C" w:rsidP="00E05C5C"/>
    <w:p w14:paraId="7ABDF807" w14:textId="77777777" w:rsidR="00E05C5C" w:rsidRDefault="00E05C5C" w:rsidP="00E05C5C"/>
    <w:p w14:paraId="2C7F42CF" w14:textId="77777777" w:rsidR="00E05C5C" w:rsidRPr="00E05C5C" w:rsidRDefault="00E05C5C" w:rsidP="00E05C5C"/>
    <w:p w14:paraId="1A5938E0" w14:textId="7D03080F" w:rsidR="00E05C5C" w:rsidRPr="00E05C5C" w:rsidRDefault="00E05C5C" w:rsidP="00E05C5C">
      <w:pPr>
        <w:rPr>
          <w:b/>
          <w:bCs/>
        </w:rPr>
      </w:pPr>
      <w:r w:rsidRPr="00E05C5C">
        <w:rPr>
          <w:b/>
          <w:bCs/>
        </w:rPr>
        <w:lastRenderedPageBreak/>
        <w:t>Terms of deposit and interests</w:t>
      </w:r>
    </w:p>
    <w:p w14:paraId="675027AA" w14:textId="18D8FCE6" w:rsidR="00E05C5C" w:rsidRPr="00E05C5C" w:rsidRDefault="00E05C5C" w:rsidP="00E05C5C">
      <w:r w:rsidRPr="00E05C5C">
        <w:drawing>
          <wp:inline distT="0" distB="0" distL="0" distR="0" wp14:anchorId="432FA70D" wp14:editId="709B820C">
            <wp:extent cx="2895600" cy="1310640"/>
            <wp:effectExtent l="0" t="0" r="0" b="3810"/>
            <wp:docPr id="11620726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090E9EBF" w14:textId="71E0BA2B" w:rsidR="00E05C5C" w:rsidRPr="00E05C5C" w:rsidRDefault="00E05C5C" w:rsidP="00E05C5C">
      <w:r w:rsidRPr="00E05C5C">
        <w:drawing>
          <wp:inline distT="0" distB="0" distL="0" distR="0" wp14:anchorId="16286B80" wp14:editId="04169863">
            <wp:extent cx="2895600" cy="1310640"/>
            <wp:effectExtent l="0" t="0" r="0" b="3810"/>
            <wp:docPr id="13701603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10ECADC7" w14:textId="77777777" w:rsidR="00E05C5C" w:rsidRPr="00E05C5C" w:rsidRDefault="00E05C5C" w:rsidP="00E05C5C">
      <w:r w:rsidRPr="00E05C5C">
        <w:br/>
      </w:r>
    </w:p>
    <w:p w14:paraId="62D35B18" w14:textId="69BA0B73" w:rsidR="00E05C5C" w:rsidRPr="00E05C5C" w:rsidRDefault="00E05C5C" w:rsidP="00E05C5C">
      <w:r w:rsidRPr="00E05C5C">
        <w:drawing>
          <wp:inline distT="0" distB="0" distL="0" distR="0" wp14:anchorId="27B0D5CF" wp14:editId="29136FF0">
            <wp:extent cx="2895600" cy="1310640"/>
            <wp:effectExtent l="0" t="0" r="0" b="3810"/>
            <wp:docPr id="856592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615AA393" w14:textId="42AB7912" w:rsidR="00E05C5C" w:rsidRPr="00E05C5C" w:rsidRDefault="00E05C5C" w:rsidP="00E05C5C">
      <w:r w:rsidRPr="00E05C5C">
        <w:drawing>
          <wp:inline distT="0" distB="0" distL="0" distR="0" wp14:anchorId="4607248A" wp14:editId="532EBA3C">
            <wp:extent cx="2895600" cy="1310640"/>
            <wp:effectExtent l="0" t="0" r="0" b="3810"/>
            <wp:docPr id="17766114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6D4221E8" w14:textId="5BB5F6B9" w:rsidR="00E05C5C" w:rsidRPr="00E05C5C" w:rsidRDefault="00E05C5C" w:rsidP="00E05C5C">
      <w:r w:rsidRPr="00E05C5C">
        <w:drawing>
          <wp:inline distT="0" distB="0" distL="0" distR="0" wp14:anchorId="1B11A0C5" wp14:editId="702F2547">
            <wp:extent cx="2895600" cy="1310640"/>
            <wp:effectExtent l="0" t="0" r="0" b="3810"/>
            <wp:docPr id="4922644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1D1BA384" w14:textId="4D984C4A" w:rsidR="00E05C5C" w:rsidRPr="00E05C5C" w:rsidRDefault="00E05C5C" w:rsidP="00E05C5C">
      <w:r w:rsidRPr="00E05C5C">
        <w:lastRenderedPageBreak/>
        <w:drawing>
          <wp:inline distT="0" distB="0" distL="0" distR="0" wp14:anchorId="0E5168DB" wp14:editId="2DB681A4">
            <wp:extent cx="2895600" cy="1310640"/>
            <wp:effectExtent l="0" t="0" r="0" b="3810"/>
            <wp:docPr id="94251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485CB786" w14:textId="77777777" w:rsidR="00E05C5C" w:rsidRPr="00E05C5C" w:rsidRDefault="00E05C5C" w:rsidP="00E05C5C">
      <w:r w:rsidRPr="00E05C5C">
        <w:br/>
      </w:r>
    </w:p>
    <w:p w14:paraId="27F96ED7" w14:textId="2D275D6E" w:rsidR="00E05C5C" w:rsidRPr="00E05C5C" w:rsidRDefault="00E05C5C" w:rsidP="00E05C5C">
      <w:r w:rsidRPr="00E05C5C">
        <w:drawing>
          <wp:inline distT="0" distB="0" distL="0" distR="0" wp14:anchorId="64305161" wp14:editId="31E15930">
            <wp:extent cx="2895600" cy="1310640"/>
            <wp:effectExtent l="0" t="0" r="0" b="3810"/>
            <wp:docPr id="1417363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271DFBCF" w14:textId="669202BC" w:rsidR="00E05C5C" w:rsidRPr="00E05C5C" w:rsidRDefault="00E05C5C" w:rsidP="00E05C5C">
      <w:r w:rsidRPr="00E05C5C">
        <w:drawing>
          <wp:inline distT="0" distB="0" distL="0" distR="0" wp14:anchorId="2CAEDC71" wp14:editId="63AFB3CF">
            <wp:extent cx="2895600" cy="1310640"/>
            <wp:effectExtent l="0" t="0" r="0" b="3810"/>
            <wp:docPr id="4804604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4451F589" w14:textId="77777777" w:rsidR="00E05C5C" w:rsidRPr="00E05C5C" w:rsidRDefault="00E05C5C" w:rsidP="00E05C5C">
      <w:r w:rsidRPr="00E05C5C">
        <w:rPr>
          <w:i/>
          <w:iCs/>
        </w:rPr>
        <w:t>*Effective as of September 1st, 2024</w:t>
      </w:r>
    </w:p>
    <w:p w14:paraId="113BAD6F" w14:textId="77777777" w:rsidR="00E05C5C" w:rsidRDefault="00E05C5C" w:rsidP="00E05C5C"/>
    <w:p w14:paraId="79CED5DA" w14:textId="78810617" w:rsidR="00E05C5C" w:rsidRPr="00E05C5C" w:rsidRDefault="00E05C5C" w:rsidP="00E05C5C">
      <w:r w:rsidRPr="00E05C5C">
        <w:rPr>
          <w:b/>
          <w:bCs/>
        </w:rPr>
        <w:t>Primary Benefits</w:t>
      </w:r>
    </w:p>
    <w:p w14:paraId="0EEF14B8" w14:textId="77777777" w:rsidR="00E05C5C" w:rsidRPr="00E05C5C" w:rsidRDefault="00E05C5C" w:rsidP="00E05C5C">
      <w:pPr>
        <w:rPr>
          <w:b/>
          <w:bCs/>
        </w:rPr>
      </w:pPr>
      <w:r w:rsidRPr="00E05C5C">
        <w:rPr>
          <w:b/>
          <w:bCs/>
        </w:rPr>
        <w:t>High-Interest rate</w:t>
      </w:r>
    </w:p>
    <w:p w14:paraId="04FA8886" w14:textId="77777777" w:rsidR="00E05C5C" w:rsidRPr="00E05C5C" w:rsidRDefault="00E05C5C" w:rsidP="00E05C5C">
      <w:r w:rsidRPr="00E05C5C">
        <w:t>Watch your savings grow with our high interest rate</w:t>
      </w:r>
    </w:p>
    <w:p w14:paraId="1A544091" w14:textId="08D39DDD" w:rsidR="00E05C5C" w:rsidRPr="00E05C5C" w:rsidRDefault="00E05C5C" w:rsidP="00E05C5C"/>
    <w:p w14:paraId="2D3DC3E2" w14:textId="77777777" w:rsidR="00E05C5C" w:rsidRPr="00E05C5C" w:rsidRDefault="00E05C5C" w:rsidP="00E05C5C">
      <w:pPr>
        <w:rPr>
          <w:b/>
          <w:bCs/>
        </w:rPr>
      </w:pPr>
      <w:r w:rsidRPr="00E05C5C">
        <w:rPr>
          <w:b/>
          <w:bCs/>
        </w:rPr>
        <w:t>Joint account</w:t>
      </w:r>
    </w:p>
    <w:p w14:paraId="35907A56" w14:textId="77777777" w:rsidR="00E05C5C" w:rsidRPr="00E05C5C" w:rsidRDefault="00E05C5C" w:rsidP="00E05C5C">
      <w:r w:rsidRPr="00E05C5C">
        <w:t>Open an account by yourself or with someone else</w:t>
      </w:r>
    </w:p>
    <w:p w14:paraId="02B208CB" w14:textId="395BE45A" w:rsidR="00E05C5C" w:rsidRPr="00E05C5C" w:rsidRDefault="00E05C5C" w:rsidP="00E05C5C"/>
    <w:p w14:paraId="0307F52B" w14:textId="77777777" w:rsidR="00E05C5C" w:rsidRPr="00E05C5C" w:rsidRDefault="00E05C5C" w:rsidP="00E05C5C">
      <w:pPr>
        <w:rPr>
          <w:b/>
          <w:bCs/>
        </w:rPr>
      </w:pPr>
      <w:r w:rsidRPr="00E05C5C">
        <w:rPr>
          <w:b/>
          <w:bCs/>
        </w:rPr>
        <w:t>Withdrawals</w:t>
      </w:r>
    </w:p>
    <w:p w14:paraId="6355268C" w14:textId="77777777" w:rsidR="00E05C5C" w:rsidRPr="00E05C5C" w:rsidRDefault="00E05C5C" w:rsidP="00E05C5C">
      <w:r w:rsidRPr="00E05C5C">
        <w:t>Make the most of KBZ’s generous and flexible withdrawal scheme</w:t>
      </w:r>
    </w:p>
    <w:p w14:paraId="54B4B4FA" w14:textId="15542BF6" w:rsidR="00E05C5C" w:rsidRPr="00E05C5C" w:rsidRDefault="00E05C5C" w:rsidP="00E05C5C"/>
    <w:p w14:paraId="338FB124" w14:textId="77777777" w:rsidR="00E05C5C" w:rsidRPr="00E05C5C" w:rsidRDefault="00E05C5C" w:rsidP="00E05C5C">
      <w:pPr>
        <w:rPr>
          <w:b/>
          <w:bCs/>
        </w:rPr>
      </w:pPr>
      <w:proofErr w:type="spellStart"/>
      <w:r w:rsidRPr="00E05C5C">
        <w:rPr>
          <w:b/>
          <w:bCs/>
        </w:rPr>
        <w:t>eFixed</w:t>
      </w:r>
      <w:proofErr w:type="spellEnd"/>
      <w:r w:rsidRPr="00E05C5C">
        <w:rPr>
          <w:b/>
          <w:bCs/>
        </w:rPr>
        <w:t xml:space="preserve"> Deposit</w:t>
      </w:r>
    </w:p>
    <w:p w14:paraId="2A8B6F25" w14:textId="77777777" w:rsidR="00E05C5C" w:rsidRPr="00E05C5C" w:rsidRDefault="00E05C5C" w:rsidP="00E05C5C">
      <w:r w:rsidRPr="00E05C5C">
        <w:t>– Open Fixed Deposit Accounts through m/</w:t>
      </w:r>
      <w:proofErr w:type="spellStart"/>
      <w:r w:rsidRPr="00E05C5C">
        <w:t>iBanking</w:t>
      </w:r>
      <w:proofErr w:type="spellEnd"/>
      <w:r w:rsidRPr="00E05C5C">
        <w:t xml:space="preserve"> at the comfort of your home</w:t>
      </w:r>
      <w:r w:rsidRPr="00E05C5C">
        <w:br/>
        <w:t xml:space="preserve">– Change the account maturity option from Auto Roll-over to Close on Maturity, and vice versa, easily on </w:t>
      </w:r>
      <w:proofErr w:type="spellStart"/>
      <w:r w:rsidRPr="00E05C5C">
        <w:t>iBanking</w:t>
      </w:r>
      <w:proofErr w:type="spellEnd"/>
    </w:p>
    <w:p w14:paraId="4233B9B4" w14:textId="592738FC" w:rsidR="00E05C5C" w:rsidRPr="00E05C5C" w:rsidRDefault="00E05C5C" w:rsidP="00E05C5C"/>
    <w:p w14:paraId="5568115F" w14:textId="77777777" w:rsidR="00E05C5C" w:rsidRPr="00E05C5C" w:rsidRDefault="00E05C5C" w:rsidP="00E05C5C">
      <w:r w:rsidRPr="00E05C5C">
        <w:rPr>
          <w:b/>
          <w:bCs/>
        </w:rPr>
        <w:t>Applying</w:t>
      </w:r>
      <w:r w:rsidRPr="00E05C5C">
        <w:t> </w:t>
      </w:r>
      <w:r w:rsidRPr="00E05C5C">
        <w:rPr>
          <w:b/>
          <w:bCs/>
        </w:rPr>
        <w:t>Loan Against Fixed Deposit</w:t>
      </w:r>
    </w:p>
    <w:p w14:paraId="146F4155" w14:textId="77777777" w:rsidR="00E05C5C" w:rsidRPr="00E05C5C" w:rsidRDefault="00E05C5C" w:rsidP="00E05C5C">
      <w:r w:rsidRPr="00E05C5C">
        <w:t>Need urgent cash? You can apply for an </w:t>
      </w:r>
      <w:r w:rsidRPr="00E05C5C">
        <w:rPr>
          <w:b/>
          <w:bCs/>
        </w:rPr>
        <w:t>instant loan</w:t>
      </w:r>
      <w:r w:rsidRPr="00E05C5C">
        <w:t> using your </w:t>
      </w:r>
      <w:r w:rsidRPr="00E05C5C">
        <w:rPr>
          <w:b/>
          <w:bCs/>
        </w:rPr>
        <w:t>Fixed Deposit (FD)</w:t>
      </w:r>
      <w:r w:rsidRPr="00E05C5C">
        <w:t xml:space="preserve"> as collateral via </w:t>
      </w:r>
      <w:proofErr w:type="spellStart"/>
      <w:r w:rsidRPr="00E05C5C">
        <w:t>i</w:t>
      </w:r>
      <w:proofErr w:type="spellEnd"/>
      <w:r w:rsidRPr="00E05C5C">
        <w:t>/</w:t>
      </w:r>
      <w:proofErr w:type="spellStart"/>
      <w:r w:rsidRPr="00E05C5C">
        <w:t>mBanking</w:t>
      </w:r>
      <w:proofErr w:type="spellEnd"/>
      <w:r w:rsidRPr="00E05C5C">
        <w:t>. Applications are accepted up to </w:t>
      </w:r>
      <w:r w:rsidRPr="00E05C5C">
        <w:rPr>
          <w:b/>
          <w:bCs/>
        </w:rPr>
        <w:t>3 days</w:t>
      </w:r>
      <w:r w:rsidRPr="00E05C5C">
        <w:t> before your FD matures.</w:t>
      </w:r>
      <w:r w:rsidRPr="00E05C5C">
        <w:br/>
        <w:t>– </w:t>
      </w:r>
      <w:r w:rsidRPr="00E05C5C">
        <w:rPr>
          <w:b/>
          <w:bCs/>
        </w:rPr>
        <w:t>Minimum Fixed Deposit Balance:</w:t>
      </w:r>
      <w:r w:rsidRPr="00E05C5C">
        <w:t> 6,250,000 MMK</w:t>
      </w:r>
      <w:r w:rsidRPr="00E05C5C">
        <w:br/>
        <w:t>– </w:t>
      </w:r>
      <w:r w:rsidRPr="00E05C5C">
        <w:rPr>
          <w:b/>
          <w:bCs/>
        </w:rPr>
        <w:t>Account Type:</w:t>
      </w:r>
      <w:r w:rsidRPr="00E05C5C">
        <w:t> Individual FD accounts only</w:t>
      </w:r>
      <w:r w:rsidRPr="00E05C5C">
        <w:br/>
        <w:t>– </w:t>
      </w:r>
      <w:r w:rsidRPr="00E05C5C">
        <w:rPr>
          <w:b/>
          <w:bCs/>
        </w:rPr>
        <w:t>Minimum Loan Amount:</w:t>
      </w:r>
      <w:r w:rsidRPr="00E05C5C">
        <w:t> 5,000,000 MMK</w:t>
      </w:r>
      <w:r w:rsidRPr="00E05C5C">
        <w:br/>
        <w:t>– </w:t>
      </w:r>
      <w:r w:rsidRPr="00E05C5C">
        <w:rPr>
          <w:b/>
          <w:bCs/>
        </w:rPr>
        <w:t>Maximum Loan Limit:</w:t>
      </w:r>
      <w:r w:rsidRPr="00E05C5C">
        <w:t> Up to </w:t>
      </w:r>
      <w:r w:rsidRPr="00E05C5C">
        <w:rPr>
          <w:b/>
          <w:bCs/>
        </w:rPr>
        <w:t>80%</w:t>
      </w:r>
      <w:r w:rsidRPr="00E05C5C">
        <w:t> of your FD balance (available in up to 2 applications)</w:t>
      </w:r>
    </w:p>
    <w:p w14:paraId="70F10441" w14:textId="77777777" w:rsidR="00E05C5C" w:rsidRPr="00E05C5C" w:rsidRDefault="00E05C5C" w:rsidP="00E05C5C"/>
    <w:p w14:paraId="76021CA9" w14:textId="77777777" w:rsidR="00E05C5C" w:rsidRPr="00E05C5C" w:rsidRDefault="00E05C5C" w:rsidP="00E05C5C"/>
    <w:sectPr w:rsidR="00E05C5C" w:rsidRPr="00E05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5C"/>
    <w:rsid w:val="00322F4D"/>
    <w:rsid w:val="00E05C5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79C6"/>
  <w15:chartTrackingRefBased/>
  <w15:docId w15:val="{F91BB315-26FD-4B3A-81C9-F8FD45570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C5C"/>
    <w:rPr>
      <w:rFonts w:eastAsiaTheme="majorEastAsia" w:cstheme="majorBidi"/>
      <w:color w:val="272727" w:themeColor="text1" w:themeTint="D8"/>
    </w:rPr>
  </w:style>
  <w:style w:type="paragraph" w:styleId="Title">
    <w:name w:val="Title"/>
    <w:basedOn w:val="Normal"/>
    <w:next w:val="Normal"/>
    <w:link w:val="TitleChar"/>
    <w:uiPriority w:val="10"/>
    <w:qFormat/>
    <w:rsid w:val="00E0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C5C"/>
    <w:pPr>
      <w:spacing w:before="160"/>
      <w:jc w:val="center"/>
    </w:pPr>
    <w:rPr>
      <w:i/>
      <w:iCs/>
      <w:color w:val="404040" w:themeColor="text1" w:themeTint="BF"/>
    </w:rPr>
  </w:style>
  <w:style w:type="character" w:customStyle="1" w:styleId="QuoteChar">
    <w:name w:val="Quote Char"/>
    <w:basedOn w:val="DefaultParagraphFont"/>
    <w:link w:val="Quote"/>
    <w:uiPriority w:val="29"/>
    <w:rsid w:val="00E05C5C"/>
    <w:rPr>
      <w:i/>
      <w:iCs/>
      <w:color w:val="404040" w:themeColor="text1" w:themeTint="BF"/>
    </w:rPr>
  </w:style>
  <w:style w:type="paragraph" w:styleId="ListParagraph">
    <w:name w:val="List Paragraph"/>
    <w:basedOn w:val="Normal"/>
    <w:uiPriority w:val="34"/>
    <w:qFormat/>
    <w:rsid w:val="00E05C5C"/>
    <w:pPr>
      <w:ind w:left="720"/>
      <w:contextualSpacing/>
    </w:pPr>
  </w:style>
  <w:style w:type="character" w:styleId="IntenseEmphasis">
    <w:name w:val="Intense Emphasis"/>
    <w:basedOn w:val="DefaultParagraphFont"/>
    <w:uiPriority w:val="21"/>
    <w:qFormat/>
    <w:rsid w:val="00E05C5C"/>
    <w:rPr>
      <w:i/>
      <w:iCs/>
      <w:color w:val="0F4761" w:themeColor="accent1" w:themeShade="BF"/>
    </w:rPr>
  </w:style>
  <w:style w:type="paragraph" w:styleId="IntenseQuote">
    <w:name w:val="Intense Quote"/>
    <w:basedOn w:val="Normal"/>
    <w:next w:val="Normal"/>
    <w:link w:val="IntenseQuoteChar"/>
    <w:uiPriority w:val="30"/>
    <w:qFormat/>
    <w:rsid w:val="00E0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C5C"/>
    <w:rPr>
      <w:i/>
      <w:iCs/>
      <w:color w:val="0F4761" w:themeColor="accent1" w:themeShade="BF"/>
    </w:rPr>
  </w:style>
  <w:style w:type="character" w:styleId="IntenseReference">
    <w:name w:val="Intense Reference"/>
    <w:basedOn w:val="DefaultParagraphFont"/>
    <w:uiPriority w:val="32"/>
    <w:qFormat/>
    <w:rsid w:val="00E05C5C"/>
    <w:rPr>
      <w:b/>
      <w:bCs/>
      <w:smallCaps/>
      <w:color w:val="0F4761" w:themeColor="accent1" w:themeShade="BF"/>
      <w:spacing w:val="5"/>
    </w:rPr>
  </w:style>
  <w:style w:type="character" w:styleId="Hyperlink">
    <w:name w:val="Hyperlink"/>
    <w:basedOn w:val="DefaultParagraphFont"/>
    <w:uiPriority w:val="99"/>
    <w:unhideWhenUsed/>
    <w:rsid w:val="00E05C5C"/>
    <w:rPr>
      <w:color w:val="467886" w:themeColor="hyperlink"/>
      <w:u w:val="single"/>
    </w:rPr>
  </w:style>
  <w:style w:type="character" w:styleId="UnresolvedMention">
    <w:name w:val="Unresolved Mention"/>
    <w:basedOn w:val="DefaultParagraphFont"/>
    <w:uiPriority w:val="99"/>
    <w:semiHidden/>
    <w:unhideWhenUsed/>
    <w:rsid w:val="00E05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2026-06-19T07:20:00Z</dcterms:created>
  <dcterms:modified xsi:type="dcterms:W3CDTF">2026-06-19T07:26:00Z</dcterms:modified>
</cp:coreProperties>
</file>