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6EE4" w14:textId="6F0320AC" w:rsidR="00B3158B" w:rsidRDefault="00B3158B" w:rsidP="00B3158B">
      <w:pPr>
        <w:pStyle w:val="Heading1"/>
      </w:pPr>
      <w:r>
        <w:t>Trust Services</w:t>
      </w:r>
    </w:p>
    <w:p w14:paraId="3C3911E2" w14:textId="7094B505" w:rsidR="005B03D8" w:rsidRPr="005B03D8" w:rsidRDefault="005B03D8" w:rsidP="00B3158B">
      <w:pPr>
        <w:pStyle w:val="Heading2"/>
        <w:numPr>
          <w:ilvl w:val="0"/>
          <w:numId w:val="6"/>
        </w:numPr>
      </w:pPr>
      <w:r w:rsidRPr="005B03D8">
        <w:t>Escrow Services and Accounts</w:t>
      </w:r>
    </w:p>
    <w:p w14:paraId="746FF0B4" w14:textId="77777777" w:rsidR="005B03D8" w:rsidRPr="005B03D8" w:rsidRDefault="005B03D8" w:rsidP="005B03D8">
      <w:pPr>
        <w:numPr>
          <w:ilvl w:val="0"/>
          <w:numId w:val="1"/>
        </w:numPr>
      </w:pPr>
      <w:r w:rsidRPr="005B03D8">
        <w:t xml:space="preserve">KBZ Bank’s Escrow Service is a contractual arrangement to hold funds (or other assets) on behalf of two or more agreeing parties and to make payments as instructed when specific mutually </w:t>
      </w:r>
      <w:proofErr w:type="gramStart"/>
      <w:r w:rsidRPr="005B03D8">
        <w:t>agreed to</w:t>
      </w:r>
      <w:proofErr w:type="gramEnd"/>
      <w:r w:rsidRPr="005B03D8">
        <w:t xml:space="preserve"> conditions have been met.  Escrow Services can be used in many types of transactions including Capital Purchases and Contributions, Import/Export Transactions, Real Estate Transactions and Structured or Syndicated Loans.</w:t>
      </w:r>
    </w:p>
    <w:p w14:paraId="05720EEC" w14:textId="77777777" w:rsidR="005B03D8" w:rsidRDefault="005B03D8" w:rsidP="005B03D8">
      <w:pPr>
        <w:numPr>
          <w:ilvl w:val="0"/>
          <w:numId w:val="1"/>
        </w:numPr>
      </w:pPr>
      <w:r w:rsidRPr="005B03D8">
        <w:t>A simple example would be if a Myanmar Importer wants to make a purchase from overseas but are not familiar with the Seller.  With the help of KBZ Trust Department, the two can enter into an Escrow Management Agreement where the Buyer will deposit the funds with KBZ, the seller will be notified of the funds on deposit, the seller will then ship the goods and once the conditions of the Agreement have been met, KBZ will transfer the funds to an account as instructed in the contract.</w:t>
      </w:r>
    </w:p>
    <w:p w14:paraId="189733CF" w14:textId="77777777" w:rsidR="00B3158B" w:rsidRDefault="00B3158B" w:rsidP="00B3158B"/>
    <w:p w14:paraId="72FEA9CB" w14:textId="77777777" w:rsidR="00B3158B" w:rsidRDefault="00B3158B" w:rsidP="00B3158B"/>
    <w:p w14:paraId="4ECD54D1" w14:textId="77777777" w:rsidR="00B3158B" w:rsidRDefault="00B3158B" w:rsidP="00B3158B"/>
    <w:p w14:paraId="2D8D4473" w14:textId="77777777" w:rsidR="00B3158B" w:rsidRPr="005B03D8" w:rsidRDefault="00B3158B" w:rsidP="00B3158B"/>
    <w:p w14:paraId="63DADD0E" w14:textId="77777777" w:rsidR="00B3158B" w:rsidRPr="00B3158B" w:rsidRDefault="00B3158B" w:rsidP="00B3158B">
      <w:pPr>
        <w:pStyle w:val="Heading2"/>
        <w:numPr>
          <w:ilvl w:val="0"/>
          <w:numId w:val="6"/>
        </w:numPr>
      </w:pPr>
      <w:r w:rsidRPr="00B3158B">
        <w:t>Security Trustee Service</w:t>
      </w:r>
    </w:p>
    <w:p w14:paraId="5E5F57CC" w14:textId="77777777" w:rsidR="00B3158B" w:rsidRPr="00B3158B" w:rsidRDefault="00B3158B" w:rsidP="00B3158B">
      <w:pPr>
        <w:pStyle w:val="ListParagraph"/>
        <w:numPr>
          <w:ilvl w:val="0"/>
          <w:numId w:val="5"/>
        </w:numPr>
      </w:pPr>
      <w:r w:rsidRPr="00B3158B">
        <w:t>Foreign Lenders or a Lending Syndicate making loans in Myanmar will need a Security Agent to take custodianship of assets given as collateral by the borrower to secure the loan.  </w:t>
      </w:r>
    </w:p>
    <w:p w14:paraId="0AB814AA" w14:textId="77777777" w:rsidR="00B3158B" w:rsidRPr="00B3158B" w:rsidRDefault="00B3158B" w:rsidP="00B3158B">
      <w:pPr>
        <w:pStyle w:val="ListParagraph"/>
        <w:numPr>
          <w:ilvl w:val="0"/>
          <w:numId w:val="5"/>
        </w:numPr>
      </w:pPr>
      <w:r w:rsidRPr="00B3158B">
        <w:t>KBZ Trust acting as Agent will hold these assets on behalf of the lenders under the Finance Documents as security for performance of the borrower’s obligations under the loan agreement. </w:t>
      </w:r>
    </w:p>
    <w:p w14:paraId="52FD7248" w14:textId="77777777" w:rsidR="00B3158B" w:rsidRPr="00B3158B" w:rsidRDefault="00B3158B" w:rsidP="00B3158B">
      <w:pPr>
        <w:pStyle w:val="ListParagraph"/>
        <w:numPr>
          <w:ilvl w:val="0"/>
          <w:numId w:val="5"/>
        </w:numPr>
      </w:pPr>
      <w:r w:rsidRPr="00B3158B">
        <w:t>KBZ Trust will perform the necessary administrative duties related to these assets and together with the Lender’s legal counsel, help perform enforcement actions as directed on behalf of the lenders.</w:t>
      </w:r>
    </w:p>
    <w:p w14:paraId="60161AA8" w14:textId="77777777" w:rsidR="00B3158B" w:rsidRPr="00B3158B" w:rsidRDefault="00B3158B" w:rsidP="00B3158B">
      <w:pPr>
        <w:pStyle w:val="ListParagraph"/>
        <w:numPr>
          <w:ilvl w:val="0"/>
          <w:numId w:val="5"/>
        </w:numPr>
      </w:pPr>
      <w:r w:rsidRPr="00B3158B">
        <w:t>Myanmar based Corporations, Foreign Lenders, Law Firms and Loan Syndicates and Consortiums have made KBZ Trust’s Onshore Security Agent Service a market leader for those wishing to lend or borrow in USD or MMK within Myanmar.</w:t>
      </w:r>
    </w:p>
    <w:p w14:paraId="10A521B9" w14:textId="77170CA6" w:rsidR="005B03D8" w:rsidRDefault="005B03D8" w:rsidP="00B3158B"/>
    <w:sectPr w:rsidR="005B0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983"/>
    <w:multiLevelType w:val="hybridMultilevel"/>
    <w:tmpl w:val="5BBEF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E1E71"/>
    <w:multiLevelType w:val="multilevel"/>
    <w:tmpl w:val="0C4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F2468"/>
    <w:multiLevelType w:val="multilevel"/>
    <w:tmpl w:val="D4C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F79B5"/>
    <w:multiLevelType w:val="hybridMultilevel"/>
    <w:tmpl w:val="CB528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412586"/>
    <w:multiLevelType w:val="hybridMultilevel"/>
    <w:tmpl w:val="3266F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245C9A"/>
    <w:multiLevelType w:val="hybridMultilevel"/>
    <w:tmpl w:val="BA3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901940">
    <w:abstractNumId w:val="2"/>
  </w:num>
  <w:num w:numId="2" w16cid:durableId="1704598360">
    <w:abstractNumId w:val="3"/>
  </w:num>
  <w:num w:numId="3" w16cid:durableId="733896166">
    <w:abstractNumId w:val="0"/>
  </w:num>
  <w:num w:numId="4" w16cid:durableId="1650478909">
    <w:abstractNumId w:val="1"/>
  </w:num>
  <w:num w:numId="5" w16cid:durableId="1411388930">
    <w:abstractNumId w:val="5"/>
  </w:num>
  <w:num w:numId="6" w16cid:durableId="1612594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D8"/>
    <w:rsid w:val="005B03D8"/>
    <w:rsid w:val="006D63E9"/>
    <w:rsid w:val="00B3158B"/>
    <w:rsid w:val="00F3327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7BE8"/>
  <w15:chartTrackingRefBased/>
  <w15:docId w15:val="{A64C8434-69D4-47A9-A586-D8C2FC04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0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3D8"/>
    <w:rPr>
      <w:rFonts w:eastAsiaTheme="majorEastAsia" w:cstheme="majorBidi"/>
      <w:color w:val="272727" w:themeColor="text1" w:themeTint="D8"/>
    </w:rPr>
  </w:style>
  <w:style w:type="paragraph" w:styleId="Title">
    <w:name w:val="Title"/>
    <w:basedOn w:val="Normal"/>
    <w:next w:val="Normal"/>
    <w:link w:val="TitleChar"/>
    <w:uiPriority w:val="10"/>
    <w:qFormat/>
    <w:rsid w:val="005B0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3D8"/>
    <w:pPr>
      <w:spacing w:before="160"/>
      <w:jc w:val="center"/>
    </w:pPr>
    <w:rPr>
      <w:i/>
      <w:iCs/>
      <w:color w:val="404040" w:themeColor="text1" w:themeTint="BF"/>
    </w:rPr>
  </w:style>
  <w:style w:type="character" w:customStyle="1" w:styleId="QuoteChar">
    <w:name w:val="Quote Char"/>
    <w:basedOn w:val="DefaultParagraphFont"/>
    <w:link w:val="Quote"/>
    <w:uiPriority w:val="29"/>
    <w:rsid w:val="005B03D8"/>
    <w:rPr>
      <w:i/>
      <w:iCs/>
      <w:color w:val="404040" w:themeColor="text1" w:themeTint="BF"/>
    </w:rPr>
  </w:style>
  <w:style w:type="paragraph" w:styleId="ListParagraph">
    <w:name w:val="List Paragraph"/>
    <w:basedOn w:val="Normal"/>
    <w:uiPriority w:val="34"/>
    <w:qFormat/>
    <w:rsid w:val="005B03D8"/>
    <w:pPr>
      <w:ind w:left="720"/>
      <w:contextualSpacing/>
    </w:pPr>
  </w:style>
  <w:style w:type="character" w:styleId="IntenseEmphasis">
    <w:name w:val="Intense Emphasis"/>
    <w:basedOn w:val="DefaultParagraphFont"/>
    <w:uiPriority w:val="21"/>
    <w:qFormat/>
    <w:rsid w:val="005B03D8"/>
    <w:rPr>
      <w:i/>
      <w:iCs/>
      <w:color w:val="0F4761" w:themeColor="accent1" w:themeShade="BF"/>
    </w:rPr>
  </w:style>
  <w:style w:type="paragraph" w:styleId="IntenseQuote">
    <w:name w:val="Intense Quote"/>
    <w:basedOn w:val="Normal"/>
    <w:next w:val="Normal"/>
    <w:link w:val="IntenseQuoteChar"/>
    <w:uiPriority w:val="30"/>
    <w:qFormat/>
    <w:rsid w:val="005B0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3D8"/>
    <w:rPr>
      <w:i/>
      <w:iCs/>
      <w:color w:val="0F4761" w:themeColor="accent1" w:themeShade="BF"/>
    </w:rPr>
  </w:style>
  <w:style w:type="character" w:styleId="IntenseReference">
    <w:name w:val="Intense Reference"/>
    <w:basedOn w:val="DefaultParagraphFont"/>
    <w:uiPriority w:val="32"/>
    <w:qFormat/>
    <w:rsid w:val="005B0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2026-06-19T10:27:00Z</dcterms:created>
  <dcterms:modified xsi:type="dcterms:W3CDTF">2026-06-19T10:27:00Z</dcterms:modified>
</cp:coreProperties>
</file>