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19827654" w:rsidR="000C4E5D" w:rsidRPr="000C4E5D" w:rsidRDefault="007835EE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ИССЛЕДОВАНИЕ ПОЛУПРОВОДНИКОВОГО ДИОДА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53124AE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7835EE" w:rsidRP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Э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ЛЕКТРОНИКА И СХЕМОТЕХНИКА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BD2FA53" w14:textId="1E2B2D00" w:rsidR="00E22ABD" w:rsidRPr="009512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262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3BA494A6" w14:textId="086992CE" w:rsidR="00804528" w:rsidRPr="00835F20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35F2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9581" w:history="1">
            <w:r w:rsidR="00804528"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1. Цель работы:</w:t>
            </w:r>
            <w:r w:rsidR="00804528" w:rsidRPr="00835F20">
              <w:rPr>
                <w:noProof/>
                <w:webHidden/>
                <w:sz w:val="24"/>
                <w:szCs w:val="24"/>
              </w:rPr>
              <w:tab/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="00804528" w:rsidRPr="00835F20">
              <w:rPr>
                <w:noProof/>
                <w:webHidden/>
                <w:sz w:val="24"/>
                <w:szCs w:val="24"/>
              </w:rPr>
              <w:instrText xml:space="preserve"> PAGEREF _Toc183989581 \h </w:instrText>
            </w:r>
            <w:r w:rsidR="00804528" w:rsidRPr="00835F20">
              <w:rPr>
                <w:noProof/>
                <w:webHidden/>
                <w:sz w:val="24"/>
                <w:szCs w:val="24"/>
              </w:rPr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04528" w:rsidRPr="00835F20">
              <w:rPr>
                <w:noProof/>
                <w:webHidden/>
                <w:sz w:val="24"/>
                <w:szCs w:val="24"/>
              </w:rPr>
              <w:t>3</w:t>
            </w:r>
            <w:r w:rsidR="00804528"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77D2C" w14:textId="3F0C1A04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2. Задание: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B9C4CB" w14:textId="3CCE7621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 Теоретические сведения: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F8859" w14:textId="2DA76728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4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3.1 Аффинные преобразования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_Toc183989584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3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E87B0" w14:textId="0E3C728F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5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3.2. Композиция аффинных преобразований на плоскости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_Toc183989585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83E1C" w14:textId="1C507AE4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6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3.3. Методы улучшения растровых изображений при реализации аффинных преобразований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_Toc183989586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5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38379" w14:textId="7EC05130" w:rsidR="00804528" w:rsidRPr="00835F20" w:rsidRDefault="008045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7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3.3 Однородные координаты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_Toc183989587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6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7A7DB" w14:textId="1135FFE9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8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4. Описание алгоритма решения поставленной задачи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_Toc183989588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8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F2971" w14:textId="081F858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89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5. Выбор языка программирования и библиотек: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_Toc183989589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A652" w14:textId="64EFCD92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0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6. Скриншоты, иллюстрирующие результаты работы программы: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_Toc183989590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A828F" w14:textId="3330324B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1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7. Вывод: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_Toc183989591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17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FA202" w14:textId="1CF737D7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2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_Toc183989592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19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6FC84" w14:textId="7D763958" w:rsidR="00804528" w:rsidRPr="00835F20" w:rsidRDefault="008045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989593" w:history="1">
            <w:r w:rsidRPr="00835F20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835F20">
              <w:rPr>
                <w:noProof/>
                <w:webHidden/>
                <w:sz w:val="24"/>
                <w:szCs w:val="24"/>
              </w:rPr>
              <w:tab/>
            </w:r>
            <w:r w:rsidRPr="00835F20">
              <w:rPr>
                <w:noProof/>
                <w:webHidden/>
                <w:sz w:val="24"/>
                <w:szCs w:val="24"/>
              </w:rPr>
              <w:fldChar w:fldCharType="begin"/>
            </w:r>
            <w:r w:rsidRPr="00835F20">
              <w:rPr>
                <w:noProof/>
                <w:webHidden/>
                <w:sz w:val="24"/>
                <w:szCs w:val="24"/>
              </w:rPr>
              <w:instrText xml:space="preserve"> PAGEREF _Toc183989593 \h </w:instrText>
            </w:r>
            <w:r w:rsidRPr="00835F20">
              <w:rPr>
                <w:noProof/>
                <w:webHidden/>
                <w:sz w:val="24"/>
                <w:szCs w:val="24"/>
              </w:rPr>
            </w:r>
            <w:r w:rsidRPr="00835F2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35F20">
              <w:rPr>
                <w:noProof/>
                <w:webHidden/>
                <w:sz w:val="24"/>
                <w:szCs w:val="24"/>
              </w:rPr>
              <w:t>20</w:t>
            </w:r>
            <w:r w:rsidRPr="00835F2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2A4D" w14:textId="22725355" w:rsidR="00E22ABD" w:rsidRPr="00B6166E" w:rsidRDefault="00E22ABD" w:rsidP="002012A9">
          <w:pPr>
            <w:rPr>
              <w:sz w:val="24"/>
              <w:szCs w:val="24"/>
            </w:rPr>
          </w:pPr>
          <w:r w:rsidRPr="00835F2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3989581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31E5ED1C" w:rsidR="000B223D" w:rsidRPr="00951262" w:rsidRDefault="006035DB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35DB">
        <w:rPr>
          <w:rFonts w:ascii="Times New Roman" w:hAnsi="Times New Roman" w:cs="Times New Roman"/>
          <w:sz w:val="24"/>
          <w:szCs w:val="24"/>
        </w:rPr>
        <w:t>зучение и практическое исследование работы и характеристик полупроводникового диода.</w:t>
      </w:r>
      <w:r w:rsidR="00096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3989582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4763C9D" w14:textId="12E00710" w:rsidR="00466F4C" w:rsidRDefault="005B69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7A06" w:rsidRPr="00497A06">
        <w:rPr>
          <w:rFonts w:ascii="Times New Roman" w:hAnsi="Times New Roman" w:cs="Times New Roman"/>
          <w:sz w:val="24"/>
          <w:szCs w:val="24"/>
        </w:rPr>
        <w:t xml:space="preserve">Набрать в </w:t>
      </w:r>
      <w:proofErr w:type="spellStart"/>
      <w:r w:rsidR="00497A06" w:rsidRPr="00497A06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497A06" w:rsidRPr="00497A06">
        <w:rPr>
          <w:rFonts w:ascii="Times New Roman" w:hAnsi="Times New Roman" w:cs="Times New Roman"/>
          <w:sz w:val="24"/>
          <w:szCs w:val="24"/>
        </w:rPr>
        <w:t xml:space="preserve"> модели исследуемых систем, содержащих указанные звенья. Параметры звеньев приведены в соответствии номером варианта. Пример модели системы с апериодическим звеном представлен на рисунке 1.</w:t>
      </w:r>
      <w:r w:rsidR="004D289B">
        <w:rPr>
          <w:rFonts w:ascii="Times New Roman" w:hAnsi="Times New Roman" w:cs="Times New Roman"/>
          <w:sz w:val="24"/>
          <w:szCs w:val="24"/>
        </w:rPr>
        <w:t>1</w:t>
      </w:r>
    </w:p>
    <w:p w14:paraId="5ABF4CEB" w14:textId="3545A195" w:rsidR="004D289B" w:rsidRDefault="004D289B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B5496BD" wp14:editId="3E518583">
            <wp:extent cx="5940425" cy="2845435"/>
            <wp:effectExtent l="0" t="0" r="3175" b="0"/>
            <wp:docPr id="1316118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8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032" w14:textId="1569E898" w:rsidR="004D289B" w:rsidRDefault="004D289B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1.1 – </w:t>
      </w:r>
      <w:r w:rsidRPr="004D289B">
        <w:rPr>
          <w:rFonts w:ascii="Times New Roman" w:hAnsi="Times New Roman" w:cs="Times New Roman"/>
          <w:sz w:val="24"/>
          <w:szCs w:val="24"/>
        </w:rPr>
        <w:t>Модель исследуемой системы, содержащей апериодическое звено</w:t>
      </w:r>
    </w:p>
    <w:p w14:paraId="3236D7F6" w14:textId="0AAAC8DC" w:rsidR="001B450F" w:rsidRDefault="001B450F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E84C6E" wp14:editId="3DD919FA">
            <wp:extent cx="5940425" cy="564833"/>
            <wp:effectExtent l="0" t="0" r="3175" b="6985"/>
            <wp:docPr id="101273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9590" name=""/>
                    <pic:cNvPicPr/>
                  </pic:nvPicPr>
                  <pic:blipFill rotWithShape="1">
                    <a:blip r:embed="rId10"/>
                    <a:srcRect t="13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B593" w14:textId="5E97A08B" w:rsidR="001B450F" w:rsidRDefault="001B450F" w:rsidP="004D289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 – Параметры </w:t>
      </w:r>
      <w:r w:rsidR="000F325D">
        <w:rPr>
          <w:rFonts w:ascii="Times New Roman" w:hAnsi="Times New Roman" w:cs="Times New Roman"/>
          <w:sz w:val="24"/>
          <w:szCs w:val="24"/>
        </w:rPr>
        <w:t xml:space="preserve">звеньев </w:t>
      </w:r>
      <w:r>
        <w:rPr>
          <w:rFonts w:ascii="Times New Roman" w:hAnsi="Times New Roman" w:cs="Times New Roman"/>
          <w:sz w:val="24"/>
          <w:szCs w:val="24"/>
        </w:rPr>
        <w:t>для варианта 17</w:t>
      </w:r>
    </w:p>
    <w:p w14:paraId="5DE9B9D6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Подавая на вход единичное скачкообразное воздействие, зарисовать переходные процессы в системах при заданных параметрах. </w:t>
      </w:r>
    </w:p>
    <w:p w14:paraId="55029C45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Поочередно изменяя коэффициенты усиления и постоянные времени, построить новые переходные процессы. </w:t>
      </w:r>
    </w:p>
    <w:p w14:paraId="742B1F7E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497A06">
        <w:rPr>
          <w:rFonts w:ascii="Times New Roman" w:hAnsi="Times New Roman" w:cs="Times New Roman"/>
          <w:sz w:val="24"/>
          <w:szCs w:val="24"/>
        </w:rPr>
        <w:t xml:space="preserve">роанализировать влияние изменения коэффициентов усиления и постоянных времени на каждое типовое звено, дать оценки качества регулирования. </w:t>
      </w:r>
    </w:p>
    <w:p w14:paraId="5B405DD6" w14:textId="77777777" w:rsidR="00497A06" w:rsidRDefault="00497A06" w:rsidP="002D78A7">
      <w:pPr>
        <w:rPr>
          <w:rFonts w:ascii="Times New Roman" w:hAnsi="Times New Roman" w:cs="Times New Roman"/>
          <w:sz w:val="24"/>
          <w:szCs w:val="24"/>
        </w:rPr>
      </w:pPr>
      <w:r w:rsidRPr="00497A06">
        <w:rPr>
          <w:rFonts w:ascii="Times New Roman" w:hAnsi="Times New Roman" w:cs="Times New Roman"/>
          <w:sz w:val="24"/>
          <w:szCs w:val="24"/>
        </w:rPr>
        <w:t xml:space="preserve">Подавая на вход гармонические воздействия, снять показания для построения ЛАЧХ и ЛФЧХ и построить диаграммы Боде. </w:t>
      </w:r>
    </w:p>
    <w:p w14:paraId="560FD76C" w14:textId="5AD6FC23" w:rsidR="0055104F" w:rsidRDefault="00497A06" w:rsidP="005A2EB4">
      <w:pPr>
        <w:rPr>
          <w:rFonts w:ascii="Times New Roman" w:hAnsi="Times New Roman" w:cs="Times New Roman"/>
          <w:sz w:val="28"/>
          <w:szCs w:val="28"/>
        </w:rPr>
      </w:pPr>
      <w:r w:rsidRPr="00497A06">
        <w:rPr>
          <w:rFonts w:ascii="Times New Roman" w:hAnsi="Times New Roman" w:cs="Times New Roman"/>
          <w:sz w:val="24"/>
          <w:szCs w:val="24"/>
        </w:rPr>
        <w:t>Дать оценки качества регулирования.</w:t>
      </w:r>
    </w:p>
    <w:p w14:paraId="798FDDD2" w14:textId="77777777" w:rsidR="009335BF" w:rsidRDefault="009335B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632FC" w14:textId="3190BEDE" w:rsidR="0058715A" w:rsidRPr="0058715A" w:rsidRDefault="005A2EB4" w:rsidP="0058715A">
      <w:pPr>
        <w:pStyle w:val="1"/>
        <w:spacing w:before="0"/>
        <w:rPr>
          <w:rFonts w:ascii="Times New Roman" w:hAnsi="Times New Roman" w:cs="Times New Roman"/>
          <w:sz w:val="24"/>
          <w:szCs w:val="24"/>
        </w:rPr>
      </w:pPr>
      <w:bookmarkStart w:id="2" w:name="_Toc18398958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EE411A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"/>
      <w:r w:rsidR="00D6677B">
        <w:rPr>
          <w:rFonts w:ascii="Times New Roman" w:hAnsi="Times New Roman" w:cs="Times New Roman"/>
          <w:color w:val="auto"/>
          <w:sz w:val="28"/>
          <w:szCs w:val="28"/>
        </w:rPr>
        <w:t>Ход работы</w:t>
      </w:r>
      <w:r w:rsidR="00093B6D">
        <w:rPr>
          <w:rFonts w:ascii="Times New Roman" w:hAnsi="Times New Roman" w:cs="Times New Roman"/>
          <w:color w:val="auto"/>
          <w:sz w:val="28"/>
          <w:szCs w:val="28"/>
        </w:rPr>
        <w:t xml:space="preserve"> с системой с апериодическим звеном</w:t>
      </w:r>
    </w:p>
    <w:p w14:paraId="693C05AD" w14:textId="261F5B8B" w:rsidR="00295552" w:rsidRPr="00067E70" w:rsidRDefault="00067E70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схему апериодического сигнала</w:t>
      </w:r>
    </w:p>
    <w:p w14:paraId="7A0E1467" w14:textId="53EC2A3D" w:rsidR="00067E70" w:rsidRPr="00067E70" w:rsidRDefault="00E635CA" w:rsidP="00067E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1D567B" wp14:editId="0E35639B">
            <wp:extent cx="3726312" cy="2697045"/>
            <wp:effectExtent l="0" t="0" r="7620" b="8255"/>
            <wp:docPr id="50437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644" cy="27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6AD1" w14:textId="2EC8FCAD" w:rsidR="009C1898" w:rsidRDefault="00455A23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 – Созданная схема</w:t>
      </w:r>
    </w:p>
    <w:p w14:paraId="6E7BEEFC" w14:textId="0CF8D063" w:rsidR="00067E70" w:rsidRDefault="00067E70" w:rsidP="00067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Пустим в схему единичный скачок и </w:t>
      </w:r>
      <w:r w:rsidR="00FD3F2A">
        <w:rPr>
          <w:rFonts w:ascii="Times New Roman" w:hAnsi="Times New Roman" w:cs="Times New Roman"/>
          <w:sz w:val="24"/>
          <w:szCs w:val="24"/>
        </w:rPr>
        <w:t>зарисуем переходные процессы</w:t>
      </w:r>
      <w:r w:rsidR="00AC698D">
        <w:rPr>
          <w:rFonts w:ascii="Times New Roman" w:hAnsi="Times New Roman" w:cs="Times New Roman"/>
          <w:sz w:val="24"/>
          <w:szCs w:val="24"/>
        </w:rPr>
        <w:t xml:space="preserve">, при заданных параметрах </w:t>
      </w:r>
      <w:r w:rsidR="00AC698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AC698D" w:rsidRPr="00995EDC">
        <w:rPr>
          <w:rFonts w:ascii="Times New Roman" w:hAnsi="Times New Roman" w:cs="Times New Roman"/>
          <w:sz w:val="24"/>
          <w:szCs w:val="24"/>
        </w:rPr>
        <w:t xml:space="preserve">=7, </w:t>
      </w:r>
      <w:r w:rsidR="00AC698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C698D" w:rsidRPr="00995EDC">
        <w:rPr>
          <w:rFonts w:ascii="Times New Roman" w:hAnsi="Times New Roman" w:cs="Times New Roman"/>
          <w:sz w:val="24"/>
          <w:szCs w:val="24"/>
        </w:rPr>
        <w:t>=0.3</w:t>
      </w:r>
      <w:r w:rsidR="00AC698D">
        <w:rPr>
          <w:rFonts w:ascii="Times New Roman" w:hAnsi="Times New Roman" w:cs="Times New Roman"/>
          <w:sz w:val="24"/>
          <w:szCs w:val="24"/>
        </w:rPr>
        <w:t>.</w:t>
      </w:r>
    </w:p>
    <w:p w14:paraId="5B024C8B" w14:textId="43469587" w:rsidR="00455A23" w:rsidRDefault="00E635C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E3233B" wp14:editId="42D8D872">
            <wp:extent cx="3982295" cy="3324610"/>
            <wp:effectExtent l="0" t="0" r="0" b="9525"/>
            <wp:docPr id="152484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150" cy="33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D424" w14:textId="40F197AE" w:rsidR="00455A23" w:rsidRPr="00995EDC" w:rsidRDefault="00455A23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Получившийся график</w:t>
      </w:r>
      <w:r w:rsidR="00995EDC">
        <w:rPr>
          <w:rFonts w:ascii="Times New Roman" w:hAnsi="Times New Roman" w:cs="Times New Roman"/>
          <w:sz w:val="24"/>
          <w:szCs w:val="24"/>
        </w:rPr>
        <w:t xml:space="preserve">, при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995EDC" w:rsidRPr="00995EDC">
        <w:rPr>
          <w:rFonts w:ascii="Times New Roman" w:hAnsi="Times New Roman" w:cs="Times New Roman"/>
          <w:sz w:val="24"/>
          <w:szCs w:val="24"/>
        </w:rPr>
        <w:t xml:space="preserve">=7,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95EDC" w:rsidRPr="00995EDC">
        <w:rPr>
          <w:rFonts w:ascii="Times New Roman" w:hAnsi="Times New Roman" w:cs="Times New Roman"/>
          <w:sz w:val="24"/>
          <w:szCs w:val="24"/>
        </w:rPr>
        <w:t>=0.3</w:t>
      </w:r>
    </w:p>
    <w:p w14:paraId="250CB11D" w14:textId="609BE077" w:rsidR="00E6289B" w:rsidRDefault="00E6289B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Оценим качество регулирования:</w:t>
      </w:r>
    </w:p>
    <w:p w14:paraId="166FC37C" w14:textId="77777777" w:rsidR="00E6289B" w:rsidRDefault="00E6289B" w:rsidP="00210575">
      <w:pPr>
        <w:rPr>
          <w:rFonts w:ascii="Times New Roman" w:hAnsi="Times New Roman" w:cs="Times New Roman"/>
          <w:sz w:val="24"/>
          <w:szCs w:val="24"/>
        </w:rPr>
      </w:pPr>
    </w:p>
    <w:p w14:paraId="73CC4F1C" w14:textId="48EC1C76" w:rsidR="00455A23" w:rsidRDefault="0045698A" w:rsidP="00210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Увеличим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569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 в 2 раза =</w:t>
      </w:r>
      <w:r w:rsidRPr="0045698A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14 и 0.6, соответственно:</w:t>
      </w:r>
    </w:p>
    <w:p w14:paraId="2BE36E15" w14:textId="6987AA41" w:rsidR="00995EDC" w:rsidRPr="0045698A" w:rsidRDefault="00E635C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9B69A4" wp14:editId="42EC8D91">
            <wp:extent cx="4590086" cy="3832023"/>
            <wp:effectExtent l="0" t="0" r="1270" b="0"/>
            <wp:docPr id="834896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6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341" cy="38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4C1E" w14:textId="6482C775" w:rsidR="0045698A" w:rsidRDefault="0045698A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995EDC">
        <w:rPr>
          <w:rFonts w:ascii="Times New Roman" w:hAnsi="Times New Roman" w:cs="Times New Roman"/>
          <w:sz w:val="24"/>
          <w:szCs w:val="24"/>
        </w:rPr>
        <w:t xml:space="preserve">.3 – Получившийся график при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995EDC" w:rsidRPr="00995EDC">
        <w:rPr>
          <w:rFonts w:ascii="Times New Roman" w:hAnsi="Times New Roman" w:cs="Times New Roman"/>
          <w:sz w:val="24"/>
          <w:szCs w:val="24"/>
        </w:rPr>
        <w:t xml:space="preserve">=14, </w:t>
      </w:r>
      <w:r w:rsidR="00995ED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95EDC" w:rsidRPr="00995EDC">
        <w:rPr>
          <w:rFonts w:ascii="Times New Roman" w:hAnsi="Times New Roman" w:cs="Times New Roman"/>
          <w:sz w:val="24"/>
          <w:szCs w:val="24"/>
        </w:rPr>
        <w:t>=0.6</w:t>
      </w:r>
    </w:p>
    <w:p w14:paraId="1C03AE5B" w14:textId="6D731655" w:rsidR="00AC698D" w:rsidRPr="00B72164" w:rsidRDefault="00AC698D" w:rsidP="00AC6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Уменьшим исходные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C69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в 2 раза =</w:t>
      </w:r>
      <w:r w:rsidRPr="00AC698D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C698D">
        <w:rPr>
          <w:rFonts w:ascii="Times New Roman" w:hAnsi="Times New Roman" w:cs="Times New Roman"/>
          <w:sz w:val="24"/>
          <w:szCs w:val="24"/>
        </w:rPr>
        <w:t xml:space="preserve">=3.5,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C698D">
        <w:rPr>
          <w:rFonts w:ascii="Times New Roman" w:hAnsi="Times New Roman" w:cs="Times New Roman"/>
          <w:sz w:val="24"/>
          <w:szCs w:val="24"/>
        </w:rPr>
        <w:t>=0.15</w:t>
      </w:r>
      <w:r w:rsidR="00B72164">
        <w:rPr>
          <w:rFonts w:ascii="Times New Roman" w:hAnsi="Times New Roman" w:cs="Times New Roman"/>
          <w:sz w:val="24"/>
          <w:szCs w:val="24"/>
        </w:rPr>
        <w:t>:</w:t>
      </w:r>
    </w:p>
    <w:p w14:paraId="53BFCAEB" w14:textId="3C7EDB26" w:rsidR="00995EDC" w:rsidRDefault="00A22EA9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AA1B2A" wp14:editId="21123E89">
            <wp:extent cx="3953590" cy="3300645"/>
            <wp:effectExtent l="0" t="0" r="8890" b="0"/>
            <wp:docPr id="157146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6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8" cy="33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968" w14:textId="0D2553C6" w:rsidR="000C0822" w:rsidRPr="00A22EA9" w:rsidRDefault="000C0822" w:rsidP="00067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2.4 – Получившийся график,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C0822">
        <w:rPr>
          <w:rFonts w:ascii="Times New Roman" w:hAnsi="Times New Roman" w:cs="Times New Roman"/>
          <w:sz w:val="24"/>
          <w:szCs w:val="24"/>
        </w:rPr>
        <w:t xml:space="preserve">=3.5,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C0822">
        <w:rPr>
          <w:rFonts w:ascii="Times New Roman" w:hAnsi="Times New Roman" w:cs="Times New Roman"/>
          <w:sz w:val="24"/>
          <w:szCs w:val="24"/>
        </w:rPr>
        <w:t>=0.15</w:t>
      </w:r>
    </w:p>
    <w:p w14:paraId="13A3BB8D" w14:textId="3D32589C" w:rsidR="00067E70" w:rsidRPr="002B712F" w:rsidRDefault="00166B7A" w:rsidP="002C3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данных графиков мы можем сделать вывод, что чем больше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, тем усиленнее будет сигнал, он будет возрастать </w:t>
      </w:r>
      <w:r w:rsidR="002B712F">
        <w:rPr>
          <w:rFonts w:ascii="Times New Roman" w:hAnsi="Times New Roman" w:cs="Times New Roman"/>
          <w:sz w:val="24"/>
          <w:szCs w:val="24"/>
        </w:rPr>
        <w:t>«мягче»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AF017B">
        <w:rPr>
          <w:rFonts w:ascii="Times New Roman" w:hAnsi="Times New Roman" w:cs="Times New Roman"/>
          <w:sz w:val="24"/>
          <w:szCs w:val="24"/>
        </w:rPr>
        <w:t>доходить до большего значения.</w:t>
      </w:r>
    </w:p>
    <w:p w14:paraId="74BB9919" w14:textId="41DE62F6" w:rsidR="00560BB6" w:rsidRPr="00560BB6" w:rsidRDefault="00D9203B" w:rsidP="002C3B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874393" wp14:editId="4CAF9998">
            <wp:extent cx="4254535" cy="3551889"/>
            <wp:effectExtent l="0" t="0" r="0" b="0"/>
            <wp:docPr id="154533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32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151" cy="35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172" w14:textId="1A41588B" w:rsidR="00560BB6" w:rsidRDefault="00560BB6" w:rsidP="002C3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 – График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60BB6">
        <w:rPr>
          <w:rFonts w:ascii="Times New Roman" w:hAnsi="Times New Roman" w:cs="Times New Roman"/>
          <w:sz w:val="24"/>
          <w:szCs w:val="24"/>
        </w:rPr>
        <w:t xml:space="preserve">=7,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60BB6">
        <w:rPr>
          <w:rFonts w:ascii="Times New Roman" w:hAnsi="Times New Roman" w:cs="Times New Roman"/>
          <w:sz w:val="24"/>
          <w:szCs w:val="24"/>
        </w:rPr>
        <w:t>=0.6</w:t>
      </w:r>
    </w:p>
    <w:p w14:paraId="7BDE4AF1" w14:textId="00D6A13B" w:rsidR="00124ECD" w:rsidRDefault="00D9203B" w:rsidP="002C3B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F4048A" wp14:editId="6719F218">
            <wp:extent cx="4235542" cy="3536032"/>
            <wp:effectExtent l="0" t="0" r="0" b="7620"/>
            <wp:docPr id="572164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22" cy="35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825" w14:textId="5C34D70E" w:rsidR="00E40757" w:rsidRDefault="00124ECD" w:rsidP="002C3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2.6 – График при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24ECD">
        <w:rPr>
          <w:rFonts w:ascii="Times New Roman" w:hAnsi="Times New Roman" w:cs="Times New Roman"/>
          <w:sz w:val="24"/>
          <w:szCs w:val="24"/>
        </w:rPr>
        <w:t xml:space="preserve">=14,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24ECD">
        <w:rPr>
          <w:rFonts w:ascii="Times New Roman" w:hAnsi="Times New Roman" w:cs="Times New Roman"/>
          <w:sz w:val="24"/>
          <w:szCs w:val="24"/>
        </w:rPr>
        <w:t>=0.3</w:t>
      </w:r>
    </w:p>
    <w:p w14:paraId="682E817E" w14:textId="50F3D68F" w:rsidR="00F267AB" w:rsidRDefault="00124ECD" w:rsidP="00EE56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Изучив графики на рисунках 2.5 и 2.6, мы можем понять, что именно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влияет на резкость роста сигнала, а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– на то, </w:t>
      </w:r>
      <w:r w:rsidR="00540969">
        <w:rPr>
          <w:rFonts w:ascii="Times New Roman" w:hAnsi="Times New Roman" w:cs="Times New Roman"/>
          <w:sz w:val="24"/>
          <w:szCs w:val="24"/>
        </w:rPr>
        <w:t>насколько «сильным» будет сигнал – будет брать большие значения.</w:t>
      </w:r>
    </w:p>
    <w:p w14:paraId="33BCC546" w14:textId="480ABE4B" w:rsidR="00B53D63" w:rsidRPr="00B53D63" w:rsidRDefault="00B53D63" w:rsidP="002C3B96">
      <w:pPr>
        <w:rPr>
          <w:rFonts w:ascii="Times New Roman" w:hAnsi="Times New Roman" w:cs="Times New Roman"/>
          <w:sz w:val="24"/>
          <w:szCs w:val="24"/>
        </w:rPr>
      </w:pPr>
    </w:p>
    <w:p w14:paraId="31F10B32" w14:textId="591C353A" w:rsidR="00295552" w:rsidRPr="00295552" w:rsidRDefault="005A2EB4" w:rsidP="00295552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398958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93B6D">
        <w:rPr>
          <w:rFonts w:ascii="Times New Roman" w:hAnsi="Times New Roman" w:cs="Times New Roman"/>
          <w:color w:val="auto"/>
          <w:sz w:val="28"/>
          <w:szCs w:val="28"/>
        </w:rPr>
        <w:t xml:space="preserve"> Ход работы с системой с колебательным звеном</w:t>
      </w:r>
      <w:r w:rsidR="00295552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23F3B340" w14:textId="100B60E2" w:rsidR="009335BF" w:rsidRDefault="006E1231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90684A" wp14:editId="1E2C4E59">
            <wp:extent cx="3673456" cy="3228950"/>
            <wp:effectExtent l="0" t="0" r="3810" b="0"/>
            <wp:docPr id="4022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5" cy="32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1DA" w14:textId="1027CEFD" w:rsidR="006E1231" w:rsidRDefault="006E1231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3.1 – Схема с колебательным звеном</w:t>
      </w:r>
    </w:p>
    <w:p w14:paraId="76F1F11E" w14:textId="02A8F3E0" w:rsidR="006E1231" w:rsidRDefault="005448D1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A07825" wp14:editId="4C99CCB4">
            <wp:extent cx="5102911" cy="4260153"/>
            <wp:effectExtent l="0" t="0" r="2540" b="7620"/>
            <wp:docPr id="158687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0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700" cy="42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0078" w14:textId="2E9687A8" w:rsidR="005448D1" w:rsidRDefault="005448D1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3.2 – График 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448D1">
        <w:rPr>
          <w:rFonts w:ascii="Times New Roman" w:hAnsi="Times New Roman" w:cs="Times New Roman"/>
          <w:sz w:val="24"/>
          <w:szCs w:val="24"/>
        </w:rPr>
        <w:t xml:space="preserve">=2,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5448D1">
        <w:rPr>
          <w:rFonts w:ascii="Times New Roman" w:hAnsi="Times New Roman" w:cs="Times New Roman"/>
          <w:sz w:val="24"/>
          <w:szCs w:val="24"/>
        </w:rPr>
        <w:t>=0.4</w:t>
      </w:r>
      <w:r w:rsidRPr="00E15BE5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Pr="00E15BE5">
        <w:rPr>
          <w:rFonts w:ascii="Times New Roman" w:hAnsi="Times New Roman" w:cs="Times New Roman"/>
          <w:sz w:val="24"/>
          <w:szCs w:val="24"/>
        </w:rPr>
        <w:t>=0.</w:t>
      </w:r>
      <w:r w:rsidR="00E15BE5" w:rsidRPr="00E15BE5">
        <w:rPr>
          <w:rFonts w:ascii="Times New Roman" w:hAnsi="Times New Roman" w:cs="Times New Roman"/>
          <w:sz w:val="24"/>
          <w:szCs w:val="24"/>
        </w:rPr>
        <w:t>1</w:t>
      </w:r>
    </w:p>
    <w:p w14:paraId="772ADD10" w14:textId="44B58957" w:rsidR="002F54B0" w:rsidRPr="002F54B0" w:rsidRDefault="002F54B0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62AC7F" wp14:editId="4232722A">
            <wp:extent cx="3893659" cy="3250612"/>
            <wp:effectExtent l="0" t="0" r="0" b="6985"/>
            <wp:docPr id="187370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01" cy="32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B61" w14:textId="4BEC3CAB" w:rsidR="005533A0" w:rsidRDefault="005533A0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3.3 – График </w:t>
      </w:r>
      <w:r w:rsidR="002F54B0">
        <w:rPr>
          <w:rFonts w:ascii="Times New Roman" w:hAnsi="Times New Roman" w:cs="Times New Roman"/>
          <w:sz w:val="24"/>
          <w:szCs w:val="24"/>
          <w:lang w:val="en-US"/>
        </w:rPr>
        <w:t>K=10</w:t>
      </w:r>
    </w:p>
    <w:p w14:paraId="0F035B5A" w14:textId="741D5B47" w:rsidR="002F54B0" w:rsidRPr="000D34C5" w:rsidRDefault="002F54B0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видим, сигнал стал сильнее колебаться и </w:t>
      </w:r>
      <w:r w:rsidR="000D34C5">
        <w:rPr>
          <w:rFonts w:ascii="Times New Roman" w:hAnsi="Times New Roman" w:cs="Times New Roman"/>
          <w:sz w:val="24"/>
          <w:szCs w:val="24"/>
        </w:rPr>
        <w:t xml:space="preserve">стал </w:t>
      </w:r>
      <w:r>
        <w:rPr>
          <w:rFonts w:ascii="Times New Roman" w:hAnsi="Times New Roman" w:cs="Times New Roman"/>
          <w:sz w:val="24"/>
          <w:szCs w:val="24"/>
        </w:rPr>
        <w:t>брать большие значения.</w:t>
      </w:r>
    </w:p>
    <w:p w14:paraId="4C7FA4D8" w14:textId="4823D42C" w:rsidR="00961E7A" w:rsidRPr="00961E7A" w:rsidRDefault="005D7E5F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8F7F6B" wp14:editId="0CC142ED">
            <wp:extent cx="4128013" cy="3446262"/>
            <wp:effectExtent l="0" t="0" r="6350" b="1905"/>
            <wp:docPr id="91619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7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749" cy="34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C48" w14:textId="49CD2F29" w:rsidR="002F54B0" w:rsidRDefault="002F54B0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3.4 – График </w:t>
      </w:r>
      <w:r w:rsidR="00961E7A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F54B0">
        <w:rPr>
          <w:rFonts w:ascii="Times New Roman" w:hAnsi="Times New Roman" w:cs="Times New Roman"/>
          <w:sz w:val="24"/>
          <w:szCs w:val="24"/>
        </w:rPr>
        <w:t xml:space="preserve">=2,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3</w:t>
      </w:r>
      <w:r w:rsidRPr="002F54B0">
        <w:rPr>
          <w:rFonts w:ascii="Times New Roman" w:hAnsi="Times New Roman" w:cs="Times New Roman"/>
          <w:sz w:val="24"/>
          <w:szCs w:val="24"/>
        </w:rPr>
        <w:t>=</w:t>
      </w:r>
      <w:r w:rsidR="00961E7A" w:rsidRPr="00961E7A">
        <w:rPr>
          <w:rFonts w:ascii="Times New Roman" w:hAnsi="Times New Roman" w:cs="Times New Roman"/>
          <w:sz w:val="24"/>
          <w:szCs w:val="24"/>
        </w:rPr>
        <w:t>4</w:t>
      </w:r>
      <w:r w:rsidRPr="002F54B0">
        <w:rPr>
          <w:rFonts w:ascii="Times New Roman" w:hAnsi="Times New Roman" w:cs="Times New Roman"/>
          <w:sz w:val="24"/>
          <w:szCs w:val="24"/>
        </w:rPr>
        <w:t xml:space="preserve">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2</w:t>
      </w:r>
      <w:r w:rsidRPr="002F54B0">
        <w:rPr>
          <w:rFonts w:ascii="Times New Roman" w:hAnsi="Times New Roman" w:cs="Times New Roman"/>
          <w:sz w:val="24"/>
          <w:szCs w:val="24"/>
        </w:rPr>
        <w:t>=0.1</w:t>
      </w:r>
    </w:p>
    <w:p w14:paraId="13EB700E" w14:textId="3FBE7FEB" w:rsidR="005D7E5F" w:rsidRPr="00B84C87" w:rsidRDefault="005D7E5F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видим,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4C87">
        <w:rPr>
          <w:rFonts w:ascii="Times New Roman" w:hAnsi="Times New Roman" w:cs="Times New Roman"/>
          <w:sz w:val="24"/>
          <w:szCs w:val="24"/>
        </w:rPr>
        <w:t>2 влияет на частоту колебаний.</w:t>
      </w:r>
    </w:p>
    <w:p w14:paraId="133946B9" w14:textId="084DC1A7" w:rsidR="005D7E5F" w:rsidRPr="005D7E5F" w:rsidRDefault="005D7E5F" w:rsidP="003D4B3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0AEB9A" wp14:editId="3886F936">
            <wp:extent cx="4020282" cy="3356323"/>
            <wp:effectExtent l="0" t="0" r="0" b="0"/>
            <wp:docPr id="163552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2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170" cy="33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14C" w14:textId="464F1935" w:rsidR="00961E7A" w:rsidRPr="00B84C87" w:rsidRDefault="00961E7A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3.5 – График с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61E7A">
        <w:rPr>
          <w:rFonts w:ascii="Times New Roman" w:hAnsi="Times New Roman" w:cs="Times New Roman"/>
          <w:sz w:val="24"/>
          <w:szCs w:val="24"/>
        </w:rPr>
        <w:t xml:space="preserve">=2,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3</w:t>
      </w:r>
      <w:r w:rsidR="005D7E5F" w:rsidRPr="005D7E5F">
        <w:rPr>
          <w:rFonts w:ascii="Times New Roman" w:hAnsi="Times New Roman" w:cs="Times New Roman"/>
          <w:sz w:val="24"/>
          <w:szCs w:val="24"/>
        </w:rPr>
        <w:t xml:space="preserve">=0.4,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07040">
        <w:rPr>
          <w:rFonts w:ascii="Times New Roman" w:hAnsi="Times New Roman" w:cs="Times New Roman"/>
          <w:sz w:val="24"/>
          <w:szCs w:val="24"/>
        </w:rPr>
        <w:t>2</w:t>
      </w:r>
      <w:r w:rsidR="005D7E5F" w:rsidRPr="005D7E5F">
        <w:rPr>
          <w:rFonts w:ascii="Times New Roman" w:hAnsi="Times New Roman" w:cs="Times New Roman"/>
          <w:sz w:val="24"/>
          <w:szCs w:val="24"/>
        </w:rPr>
        <w:t>=1</w:t>
      </w:r>
    </w:p>
    <w:p w14:paraId="5CFAE06A" w14:textId="710143DC" w:rsidR="005D7E5F" w:rsidRDefault="00B84C87" w:rsidP="00760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данного графика можно сделать вывод, что Т2</w:t>
      </w:r>
      <w:r w:rsidR="002B5CBC">
        <w:rPr>
          <w:rFonts w:ascii="Times New Roman" w:hAnsi="Times New Roman" w:cs="Times New Roman"/>
          <w:sz w:val="24"/>
          <w:szCs w:val="24"/>
        </w:rPr>
        <w:t xml:space="preserve"> чем больше, тем менее </w:t>
      </w:r>
      <w:proofErr w:type="spellStart"/>
      <w:r w:rsidR="002B5CBC">
        <w:rPr>
          <w:rFonts w:ascii="Times New Roman" w:hAnsi="Times New Roman" w:cs="Times New Roman"/>
          <w:sz w:val="24"/>
          <w:szCs w:val="24"/>
        </w:rPr>
        <w:t>колебательнее</w:t>
      </w:r>
      <w:proofErr w:type="spellEnd"/>
      <w:r w:rsidR="002B5CBC">
        <w:rPr>
          <w:rFonts w:ascii="Times New Roman" w:hAnsi="Times New Roman" w:cs="Times New Roman"/>
          <w:sz w:val="24"/>
          <w:szCs w:val="24"/>
        </w:rPr>
        <w:t xml:space="preserve"> будет сигнал.</w:t>
      </w:r>
    </w:p>
    <w:p w14:paraId="4C9A8A3F" w14:textId="3A195372" w:rsidR="00180432" w:rsidRPr="00180432" w:rsidRDefault="00180432" w:rsidP="007601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0432">
        <w:rPr>
          <w:rFonts w:ascii="Times New Roman" w:hAnsi="Times New Roman" w:cs="Times New Roman"/>
          <w:b/>
          <w:bCs/>
          <w:sz w:val="24"/>
          <w:szCs w:val="24"/>
        </w:rPr>
        <w:t>Оценка качества регулирования:</w:t>
      </w:r>
    </w:p>
    <w:p w14:paraId="2E6C76B9" w14:textId="77777777" w:rsidR="005B2E5C" w:rsidRDefault="005B2E5C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4" w:name="_Toc18398959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2037F" w14:textId="7CB80954" w:rsidR="00464B94" w:rsidRPr="00295552" w:rsidRDefault="005A2EB4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A5514">
        <w:rPr>
          <w:rFonts w:ascii="Times New Roman" w:hAnsi="Times New Roman" w:cs="Times New Roman"/>
          <w:color w:val="auto"/>
          <w:sz w:val="28"/>
          <w:szCs w:val="28"/>
        </w:rPr>
        <w:t>Ход работы с гармоническими колебаниями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35BD7400" w14:textId="7E122F36" w:rsidR="00EE1D1C" w:rsidRDefault="00EE1D1C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AAA2820" wp14:editId="262AC6DB">
            <wp:extent cx="4020185" cy="3033510"/>
            <wp:effectExtent l="0" t="0" r="0" b="0"/>
            <wp:docPr id="1739169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9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257" cy="30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7B3C" w14:textId="77777777" w:rsidR="00EE1D1C" w:rsidRDefault="00EE1D1C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 w:rsidRPr="00EE1D1C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4.1 – Система с гармоническими колебаниями</w:t>
      </w:r>
    </w:p>
    <w:p w14:paraId="2F369A75" w14:textId="0975075D" w:rsidR="003D4B34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9A83D52" wp14:editId="6DED3CC9">
            <wp:extent cx="3255898" cy="2718179"/>
            <wp:effectExtent l="0" t="0" r="1905" b="6350"/>
            <wp:docPr id="161188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0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152" cy="27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F940" w14:textId="48663875" w:rsidR="003D4B34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B34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4.2 – Гармонические колебания с заданными параметрами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D4B3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2,</w:t>
      </w:r>
      <w:r w:rsidRPr="003D4B34">
        <w:rPr>
          <w:rFonts w:ascii="Times New Roman" w:hAnsi="Times New Roman" w:cs="Times New Roman"/>
          <w:sz w:val="24"/>
          <w:szCs w:val="24"/>
        </w:rPr>
        <w:t xml:space="preserve">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D4B3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=0.4, </w:t>
      </w:r>
      <w:r w:rsidR="00905A4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D4B3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=0.1</w:t>
      </w:r>
    </w:p>
    <w:p w14:paraId="27DDAD45" w14:textId="216C304A" w:rsidR="00ED4045" w:rsidRPr="00F267AB" w:rsidRDefault="000E1E98" w:rsidP="005D56CA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855542" wp14:editId="43391641">
            <wp:extent cx="5940425" cy="1749516"/>
            <wp:effectExtent l="0" t="0" r="3175" b="3175"/>
            <wp:docPr id="199124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5845" name=""/>
                    <pic:cNvPicPr/>
                  </pic:nvPicPr>
                  <pic:blipFill rotWithShape="1">
                    <a:blip r:embed="rId24"/>
                    <a:srcRect b="49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10F" w14:textId="4A5374BC" w:rsidR="00B3404F" w:rsidRDefault="003D4B34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3404F">
        <w:rPr>
          <w:rFonts w:ascii="Times New Roman" w:hAnsi="Times New Roman" w:cs="Times New Roman"/>
          <w:sz w:val="24"/>
          <w:szCs w:val="24"/>
        </w:rPr>
        <w:t xml:space="preserve">5.1 </w:t>
      </w:r>
      <w:r w:rsidR="004E7C06">
        <w:rPr>
          <w:rFonts w:ascii="Times New Roman" w:hAnsi="Times New Roman" w:cs="Times New Roman"/>
          <w:sz w:val="24"/>
          <w:szCs w:val="24"/>
        </w:rPr>
        <w:t xml:space="preserve">– </w:t>
      </w:r>
      <w:r w:rsidR="00FF7FDE">
        <w:rPr>
          <w:rFonts w:ascii="Times New Roman" w:hAnsi="Times New Roman" w:cs="Times New Roman"/>
          <w:sz w:val="24"/>
          <w:szCs w:val="24"/>
        </w:rPr>
        <w:t xml:space="preserve">Графики </w:t>
      </w:r>
      <w:r w:rsidR="005D56CA">
        <w:rPr>
          <w:rFonts w:ascii="Times New Roman" w:hAnsi="Times New Roman" w:cs="Times New Roman"/>
          <w:sz w:val="24"/>
          <w:szCs w:val="24"/>
        </w:rPr>
        <w:t>Л</w:t>
      </w:r>
      <w:r w:rsidR="004E7C06">
        <w:rPr>
          <w:rFonts w:ascii="Times New Roman" w:hAnsi="Times New Roman" w:cs="Times New Roman"/>
          <w:sz w:val="24"/>
          <w:szCs w:val="24"/>
        </w:rPr>
        <w:t>АЧХ</w:t>
      </w:r>
      <w:r w:rsidR="00ED4045">
        <w:rPr>
          <w:rFonts w:ascii="Times New Roman" w:hAnsi="Times New Roman" w:cs="Times New Roman"/>
          <w:sz w:val="24"/>
          <w:szCs w:val="24"/>
        </w:rPr>
        <w:t xml:space="preserve"> и </w:t>
      </w:r>
      <w:r w:rsidR="005D56CA">
        <w:rPr>
          <w:rFonts w:ascii="Times New Roman" w:hAnsi="Times New Roman" w:cs="Times New Roman"/>
          <w:sz w:val="24"/>
          <w:szCs w:val="24"/>
        </w:rPr>
        <w:t>Л</w:t>
      </w:r>
      <w:r w:rsidR="00ED4045">
        <w:rPr>
          <w:rFonts w:ascii="Times New Roman" w:hAnsi="Times New Roman" w:cs="Times New Roman"/>
          <w:sz w:val="24"/>
          <w:szCs w:val="24"/>
        </w:rPr>
        <w:t>ФЧХ для апериодического звена</w:t>
      </w:r>
    </w:p>
    <w:p w14:paraId="56C8811C" w14:textId="77777777" w:rsidR="00791C9A" w:rsidRDefault="00791C9A" w:rsidP="003D4B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A16FC" w14:textId="6CDB164B" w:rsidR="00B3404F" w:rsidRDefault="000E1E98" w:rsidP="00BF0DDC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F336F4" wp14:editId="1DD8A17E">
            <wp:extent cx="6027993" cy="1749517"/>
            <wp:effectExtent l="0" t="0" r="0" b="3175"/>
            <wp:docPr id="41988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0809" name=""/>
                    <pic:cNvPicPr/>
                  </pic:nvPicPr>
                  <pic:blipFill rotWithShape="1">
                    <a:blip r:embed="rId24"/>
                    <a:srcRect t="4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81" cy="17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B05C" w14:textId="77777777" w:rsidR="004347F5" w:rsidRDefault="00B3404F" w:rsidP="003D4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B3404F">
        <w:rPr>
          <w:rFonts w:ascii="Times New Roman" w:hAnsi="Times New Roman" w:cs="Times New Roman"/>
          <w:sz w:val="24"/>
          <w:szCs w:val="24"/>
        </w:rPr>
        <w:t>исунок</w:t>
      </w:r>
      <w:r>
        <w:rPr>
          <w:rFonts w:ascii="Times New Roman" w:hAnsi="Times New Roman" w:cs="Times New Roman"/>
          <w:sz w:val="24"/>
          <w:szCs w:val="24"/>
        </w:rPr>
        <w:t xml:space="preserve"> 5.2 – Графики </w:t>
      </w:r>
      <w:r w:rsidR="00791C9A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 xml:space="preserve">АЧХ и </w:t>
      </w:r>
      <w:r w:rsidR="00791C9A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ФЧХ для колебательного звена</w:t>
      </w:r>
    </w:p>
    <w:p w14:paraId="4D291153" w14:textId="2C2DBF32" w:rsidR="00D8173A" w:rsidRDefault="00D8173A" w:rsidP="003D4B34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40214782" w:rsidR="0072500B" w:rsidRPr="00E3726A" w:rsidRDefault="005A2EB4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39895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5"/>
    </w:p>
    <w:p w14:paraId="5CFE3BB1" w14:textId="77777777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В ходе лабораторной работы были исследованы динамические характеристики двух типовых звеньев систем автоматического управления: апериодического и колебательного. Для каждого звена были построены графики переходных процессов и частотные характеристики (ЛАЧХ и ЛФЧХ) при различных значениях параметров.</w:t>
      </w:r>
    </w:p>
    <w:p w14:paraId="18C125D6" w14:textId="42EA17EC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На основе анализа полученных результатов можно сделать следующие выводы:</w:t>
      </w:r>
    </w:p>
    <w:p w14:paraId="44D550AB" w14:textId="276FFBE8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Для апериодического звена:</w:t>
      </w:r>
    </w:p>
    <w:p w14:paraId="4684865D" w14:textId="58E2032E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Коэффициент усиления K напрямую влияет на установившееся значение выходного сигнала. При увеличении K в 2 раза (с 7 до 14) установившееся значение также увеличивается в 2 раза, при этом форма переходного процесса сохраняется.</w:t>
      </w:r>
    </w:p>
    <w:p w14:paraId="65237A3F" w14:textId="41C5D88D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Постоянная времени T определяет быстродействие системы. Увеличение T с 0.3 до 0.6 приводит к замедлению переходного процесса, время достижения установившегося состояния увеличивается. При уменьшении T до 0.15 процесс протекает значительно быстрее.</w:t>
      </w:r>
    </w:p>
    <w:p w14:paraId="61FF13AC" w14:textId="593C6949" w:rsidR="00A52AE7" w:rsidRPr="00A52AE7" w:rsidRDefault="00A52AE7" w:rsidP="00A52AE7">
      <w:pPr>
        <w:pStyle w:val="a7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Переходный процесс имеет плавный экспоненциальный характер без колебаний и перерегулирования.</w:t>
      </w:r>
    </w:p>
    <w:p w14:paraId="11A288D3" w14:textId="04B04946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Для колебательного звена:</w:t>
      </w:r>
    </w:p>
    <w:p w14:paraId="2367CA3D" w14:textId="4C8B7291" w:rsidR="00A52AE7" w:rsidRPr="00A52AE7" w:rsidRDefault="00A52AE7" w:rsidP="00A52AE7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Коэффициент усиления K влияет на амплитуду колебаний. Увеличение K с 2 до 10 приводит к значительному росту амплитуды колебаний и увеличению перерегулирования.</w:t>
      </w:r>
    </w:p>
    <w:p w14:paraId="5FC659DA" w14:textId="3368BE76" w:rsidR="00A52AE7" w:rsidRPr="00A52AE7" w:rsidRDefault="00A52AE7" w:rsidP="00A52AE7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 xml:space="preserve">Постоянная времени T₂ оказывает влияние на демпфирование системы. Увеличение T₂ с 0.1 до 1 снижает </w:t>
      </w:r>
      <w:proofErr w:type="spellStart"/>
      <w:r w:rsidRPr="00A52AE7">
        <w:rPr>
          <w:rFonts w:ascii="Times New Roman" w:hAnsi="Times New Roman" w:cs="Times New Roman"/>
          <w:sz w:val="24"/>
          <w:szCs w:val="24"/>
        </w:rPr>
        <w:t>колебательность</w:t>
      </w:r>
      <w:proofErr w:type="spellEnd"/>
      <w:r w:rsidRPr="00A52AE7">
        <w:rPr>
          <w:rFonts w:ascii="Times New Roman" w:hAnsi="Times New Roman" w:cs="Times New Roman"/>
          <w:sz w:val="24"/>
          <w:szCs w:val="24"/>
        </w:rPr>
        <w:t xml:space="preserve"> процесса, уменьшает перерегулирование и делает переходный процесс более плавным.</w:t>
      </w:r>
    </w:p>
    <w:p w14:paraId="4AE801D7" w14:textId="7B0EE3A6" w:rsidR="00A52AE7" w:rsidRPr="008F05C5" w:rsidRDefault="00A52AE7" w:rsidP="008F05C5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Постоянная времени T₃ влияет на частоту колебаний. Увеличение T₃ с 0.4 до 4 снижает частоту колебаний и увеличивает время переходного процесса.</w:t>
      </w:r>
    </w:p>
    <w:p w14:paraId="419B6AF9" w14:textId="0DC363A2" w:rsidR="00A52AE7" w:rsidRP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 частотным характеристикам:</w:t>
      </w:r>
    </w:p>
    <w:p w14:paraId="0263B272" w14:textId="631235A4" w:rsidR="00A52AE7" w:rsidRPr="00A52AE7" w:rsidRDefault="00A52AE7" w:rsidP="00A52AE7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Апериодическое звено имеет плавный спад АЧХ с наклоном -20 дБ/дек и плавное изменение фазы от 0° до -90°.</w:t>
      </w:r>
    </w:p>
    <w:p w14:paraId="278CDB96" w14:textId="54A4ADC5" w:rsidR="00A52AE7" w:rsidRPr="008F05C5" w:rsidRDefault="00A52AE7" w:rsidP="008F05C5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Колебательное звено характеризуется резким спадом АЧХ с наклоном -40 дБ/дек и наличием резонансного всплеска при определенных частотах, а также резким изменением фазы от 0° до -180°.</w:t>
      </w:r>
    </w:p>
    <w:p w14:paraId="207E014D" w14:textId="054052CA" w:rsidR="00A52AE7" w:rsidRPr="00A52AE7" w:rsidRDefault="00A52AE7" w:rsidP="008F05C5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 xml:space="preserve">Качество регулирования апериодического звена можно оценить как удовлетворительное при невысоких требованиях к быстродействию, в то время как </w:t>
      </w:r>
      <w:r w:rsidRPr="00A52AE7">
        <w:rPr>
          <w:rFonts w:ascii="Times New Roman" w:hAnsi="Times New Roman" w:cs="Times New Roman"/>
          <w:sz w:val="24"/>
          <w:szCs w:val="24"/>
        </w:rPr>
        <w:lastRenderedPageBreak/>
        <w:t>колебательное звено требует тщательного подбора параметров для обеспечения приемлемого перерегулирования и времени переходного процесса.</w:t>
      </w:r>
    </w:p>
    <w:p w14:paraId="1DC99256" w14:textId="1D04B221" w:rsidR="00A52AE7" w:rsidRDefault="00A52AE7" w:rsidP="00A52AE7">
      <w:pPr>
        <w:rPr>
          <w:rFonts w:ascii="Times New Roman" w:hAnsi="Times New Roman" w:cs="Times New Roman"/>
          <w:sz w:val="24"/>
          <w:szCs w:val="24"/>
        </w:rPr>
      </w:pPr>
      <w:r w:rsidRPr="00A52AE7">
        <w:rPr>
          <w:rFonts w:ascii="Times New Roman" w:hAnsi="Times New Roman" w:cs="Times New Roman"/>
          <w:sz w:val="24"/>
          <w:szCs w:val="24"/>
        </w:rPr>
        <w:t>Полученные практические навыки анализа динамических характеристик типовых звеньев могут быть применены при проектировании и настройке систем автоматического управления различного назначения.</w:t>
      </w:r>
    </w:p>
    <w:p w14:paraId="0E37C28A" w14:textId="466BBBEF" w:rsidR="00C25677" w:rsidRPr="00C748EC" w:rsidRDefault="00C25677" w:rsidP="002012A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23B8EF14" w14:textId="52DDE5B2" w:rsidR="00EB4E1A" w:rsidRPr="004E5DC0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83989593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6"/>
    </w:p>
    <w:p w14:paraId="6742B829" w14:textId="2C3CBCAC" w:rsidR="00307372" w:rsidRDefault="00307372" w:rsidP="001B0CCC">
      <w:pPr>
        <w:ind w:firstLine="0"/>
        <w:rPr>
          <w:rFonts w:ascii="Times New Roman" w:hAnsi="Times New Roman" w:cs="Times New Roman"/>
          <w:sz w:val="24"/>
          <w:szCs w:val="24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 Программы</w:t>
      </w:r>
    </w:p>
    <w:p w14:paraId="2EF34800" w14:textId="77777777" w:rsidR="00905A45" w:rsidRPr="00905A45" w:rsidRDefault="00905A45" w:rsidP="00905A4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scipy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Настройка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стиля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plt.style.use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'seaborn-v0_8'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fig, ((ax1, ax2), (ax3, ax4))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plt.subplots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1.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АПЕРИОДИЧЕСКОЕ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(K=7, T=0.3)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передаточную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функцию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 W(s) = K / (T*s + 1)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signal.TransferFunction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Диапазон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np.logspace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(-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0.01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1000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signal.bode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ax1.semilogx(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f'K</w:t>
      </w:r>
      <w:proofErr w:type="spellEnd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K_aper</w:t>
      </w:r>
      <w:proofErr w:type="spellEnd"/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T=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T_aper</w:t>
      </w:r>
      <w:proofErr w:type="spellEnd"/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ax1.set_title(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ax1.set_ylabel(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ax1.grid(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'both'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ax1.legend()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ЛФЧХ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ax2.semilogx(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f'K</w:t>
      </w:r>
      <w:proofErr w:type="spellEnd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K_aper</w:t>
      </w:r>
      <w:proofErr w:type="spellEnd"/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T=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T_aper</w:t>
      </w:r>
      <w:proofErr w:type="spellEnd"/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ax2.set_title(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ЛФЧХ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ax2.set_ylabel(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градусы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ax2.set_xlabel(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ax2.grid(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'both'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ax2.legend()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2.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КОЛЕБАТЕЛЬНОЕ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(K=2, T</w:t>
      </w:r>
      <w:r w:rsidRPr="00905A45">
        <w:rPr>
          <w:rFonts w:ascii="Cambria Math" w:eastAsia="Times New Roman" w:hAnsi="Cambria Math" w:cs="Cambria Math"/>
          <w:color w:val="7A7E85"/>
          <w:sz w:val="20"/>
          <w:szCs w:val="20"/>
          <w:lang w:val="en-US" w:eastAsia="ru-RU"/>
        </w:rPr>
        <w:t>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=0.1, T</w:t>
      </w:r>
      <w:r w:rsidRPr="00905A45">
        <w:rPr>
          <w:rFonts w:ascii="Cambria Math" w:eastAsia="Times New Roman" w:hAnsi="Cambria Math" w:cs="Cambria Math"/>
          <w:color w:val="7A7E85"/>
          <w:sz w:val="20"/>
          <w:szCs w:val="20"/>
          <w:lang w:val="en-US" w:eastAsia="ru-RU"/>
        </w:rPr>
        <w:t>₃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=0.4)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T3_osc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0.4 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T = T3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T2_osc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T2_osc /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T3_osc) 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коэффициент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демпфирования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Коэффициент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демпфирования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.3f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Создаем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передаточную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функцию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 W(s) = K / (T²*s² + 2*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*T*s + 1)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[T3_osc**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*T3_osc,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signal.TransferFunction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den_osc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Диапазон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np.logspace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(-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0.01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100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Вычисляем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signal.bode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ax3.semilogx(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f'K</w:t>
      </w:r>
      <w:proofErr w:type="spellEnd"/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K_osc</w:t>
      </w:r>
      <w:proofErr w:type="spellEnd"/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T2=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T2_osc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T3=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T3_osc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ax3.set_title(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ax3.set_ylabel(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ax3.grid(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'both'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ax3.legend()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ЛФЧХ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ax4.semilogx(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phase_osc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.3f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ax4.set_title(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ЛФЧХ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ax4.set_ylabel(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градусы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ax4.set_xlabel(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ax4.grid(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which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'both'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ax4.legend()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3.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ДОПОЛНИТЕЛЬНЫЙ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АНАЛИЗ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-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СРАВНЕНИЕ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ПАРАМЕТРОВ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"="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АНАЛИТИЧЕСКИЕ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ВЫВОДЫ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"="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Сопрягающие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частоты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w_c_aper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/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w_c_osc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/ T3_osc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Сопрягающая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_c =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w_c_aper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.2f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Установившееся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усиление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*np.log10(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.1f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Сопрягающая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_c =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w_c_osc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.2f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Коэффициент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демпфирования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=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.3f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Установившееся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усиление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*np.log10(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.1f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xi_osc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0.707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&lt; 0.707)"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Находим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резонансную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частоту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амплитуду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resonance_idx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np.argmax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resonance_freq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resonance_idx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resonance_mag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mag_osc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resonance_idx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Резонансная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resonance_freq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.2f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resonance_mag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.1f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905A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  -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Резонансный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всплеск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НЕТ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≥ 0.707)"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4.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ОТДЕЛЬНЫХ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ОТЧЕТА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>=============================================================================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апериодического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разными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параметрами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сравнения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'K=7, T=0.3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14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0.6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'K=14, T=0.6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увеличены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3.5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0.15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'K=3.5, T=0.15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уменьшены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K, T, color, label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params_aper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system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signal.TransferFunction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([K], [T,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w, mag, phase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signal.bode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(system,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np.logspace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(-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plt.semilogx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(w, mag, color,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=label)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апериодического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влияние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параметров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колебательного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разными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параметрами</w:t>
      </w:r>
      <w:r w:rsidRPr="00905A45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0.4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'K=2, T2=0.1, T3=0.4 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исходные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0.4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'K=10, T2=0.1, T3=0.4 (K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4.0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'K=2, T2=0.1, T3=4.0 (T</w:t>
      </w:r>
      <w:r w:rsidRPr="00905A45">
        <w:rPr>
          <w:rFonts w:ascii="Cambria Math" w:eastAsia="Times New Roman" w:hAnsi="Cambria Math" w:cs="Cambria Math"/>
          <w:color w:val="6AAB73"/>
          <w:sz w:val="20"/>
          <w:szCs w:val="20"/>
          <w:lang w:val="en-US" w:eastAsia="ru-RU"/>
        </w:rPr>
        <w:t>₃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увеличен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]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K, T2, T3, color, label 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params_osc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xi = T2 / (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T3)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system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signal.TransferFunction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([K], [T3**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*xi*T3,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w, mag, phase =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signal.bode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(system,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np.logspace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(-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plt.semilogx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(w, mag, color,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linewidth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=label)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ЛАЧХ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колебательного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звена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влияние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параметров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fontweight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'bold'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Амплитуда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дБ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[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905A45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]'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905A45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905A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905A45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0.3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905A45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14:paraId="16C5DDB7" w14:textId="77777777" w:rsidR="001B0CCC" w:rsidRPr="00307372" w:rsidRDefault="001B0CCC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B0CCC" w:rsidRPr="00307372" w:rsidSect="00CA2ED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1A666F" w14:textId="77777777" w:rsidR="00297F24" w:rsidRDefault="00297F24" w:rsidP="006D1C8C">
      <w:pPr>
        <w:spacing w:line="240" w:lineRule="auto"/>
      </w:pPr>
      <w:r>
        <w:separator/>
      </w:r>
    </w:p>
  </w:endnote>
  <w:endnote w:type="continuationSeparator" w:id="0">
    <w:p w14:paraId="423EA7A7" w14:textId="77777777" w:rsidR="00297F24" w:rsidRDefault="00297F24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4CECFD" w14:textId="77777777" w:rsidR="00297F24" w:rsidRDefault="00297F24" w:rsidP="006D1C8C">
      <w:pPr>
        <w:spacing w:line="240" w:lineRule="auto"/>
      </w:pPr>
      <w:r>
        <w:separator/>
      </w:r>
    </w:p>
  </w:footnote>
  <w:footnote w:type="continuationSeparator" w:id="0">
    <w:p w14:paraId="0158ACFA" w14:textId="77777777" w:rsidR="00297F24" w:rsidRDefault="00297F24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277EC9"/>
    <w:multiLevelType w:val="hybridMultilevel"/>
    <w:tmpl w:val="8C7AA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A112D"/>
    <w:multiLevelType w:val="multilevel"/>
    <w:tmpl w:val="4698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F04D42"/>
    <w:multiLevelType w:val="multilevel"/>
    <w:tmpl w:val="4C8E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46E7109"/>
    <w:multiLevelType w:val="hybridMultilevel"/>
    <w:tmpl w:val="50368E9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E9319E"/>
    <w:multiLevelType w:val="hybridMultilevel"/>
    <w:tmpl w:val="7FE4DB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8AA6478"/>
    <w:multiLevelType w:val="hybridMultilevel"/>
    <w:tmpl w:val="3DE015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42B67C0"/>
    <w:multiLevelType w:val="hybridMultilevel"/>
    <w:tmpl w:val="087019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31"/>
  </w:num>
  <w:num w:numId="3" w16cid:durableId="1029067420">
    <w:abstractNumId w:val="8"/>
  </w:num>
  <w:num w:numId="4" w16cid:durableId="109396650">
    <w:abstractNumId w:val="4"/>
  </w:num>
  <w:num w:numId="5" w16cid:durableId="212155006">
    <w:abstractNumId w:val="22"/>
  </w:num>
  <w:num w:numId="6" w16cid:durableId="1792283045">
    <w:abstractNumId w:val="35"/>
  </w:num>
  <w:num w:numId="7" w16cid:durableId="976030857">
    <w:abstractNumId w:val="16"/>
  </w:num>
  <w:num w:numId="8" w16cid:durableId="1157114045">
    <w:abstractNumId w:val="37"/>
  </w:num>
  <w:num w:numId="9" w16cid:durableId="1503469554">
    <w:abstractNumId w:val="17"/>
  </w:num>
  <w:num w:numId="10" w16cid:durableId="1464075173">
    <w:abstractNumId w:val="12"/>
  </w:num>
  <w:num w:numId="11" w16cid:durableId="1915240378">
    <w:abstractNumId w:val="2"/>
  </w:num>
  <w:num w:numId="12" w16cid:durableId="1489635008">
    <w:abstractNumId w:val="3"/>
  </w:num>
  <w:num w:numId="13" w16cid:durableId="2111272301">
    <w:abstractNumId w:val="14"/>
  </w:num>
  <w:num w:numId="14" w16cid:durableId="2027898062">
    <w:abstractNumId w:val="27"/>
  </w:num>
  <w:num w:numId="15" w16cid:durableId="1004164127">
    <w:abstractNumId w:val="25"/>
  </w:num>
  <w:num w:numId="16" w16cid:durableId="1494833165">
    <w:abstractNumId w:val="30"/>
  </w:num>
  <w:num w:numId="17" w16cid:durableId="19281872">
    <w:abstractNumId w:val="9"/>
  </w:num>
  <w:num w:numId="18" w16cid:durableId="1530142502">
    <w:abstractNumId w:val="36"/>
  </w:num>
  <w:num w:numId="19" w16cid:durableId="432553545">
    <w:abstractNumId w:val="28"/>
  </w:num>
  <w:num w:numId="20" w16cid:durableId="521743333">
    <w:abstractNumId w:val="34"/>
  </w:num>
  <w:num w:numId="21" w16cid:durableId="2125078504">
    <w:abstractNumId w:val="6"/>
  </w:num>
  <w:num w:numId="22" w16cid:durableId="921337237">
    <w:abstractNumId w:val="26"/>
  </w:num>
  <w:num w:numId="23" w16cid:durableId="238440546">
    <w:abstractNumId w:val="24"/>
  </w:num>
  <w:num w:numId="24" w16cid:durableId="1783181903">
    <w:abstractNumId w:val="0"/>
  </w:num>
  <w:num w:numId="25" w16cid:durableId="1485318151">
    <w:abstractNumId w:val="23"/>
  </w:num>
  <w:num w:numId="26" w16cid:durableId="1320689588">
    <w:abstractNumId w:val="11"/>
  </w:num>
  <w:num w:numId="27" w16cid:durableId="1692798527">
    <w:abstractNumId w:val="18"/>
  </w:num>
  <w:num w:numId="28" w16cid:durableId="1888569486">
    <w:abstractNumId w:val="15"/>
  </w:num>
  <w:num w:numId="29" w16cid:durableId="1597714059">
    <w:abstractNumId w:val="29"/>
  </w:num>
  <w:num w:numId="30" w16cid:durableId="904028737">
    <w:abstractNumId w:val="32"/>
  </w:num>
  <w:num w:numId="31" w16cid:durableId="1977443540">
    <w:abstractNumId w:val="5"/>
  </w:num>
  <w:num w:numId="32" w16cid:durableId="1555508136">
    <w:abstractNumId w:val="13"/>
  </w:num>
  <w:num w:numId="33" w16cid:durableId="451019100">
    <w:abstractNumId w:val="19"/>
  </w:num>
  <w:num w:numId="34" w16cid:durableId="1329208889">
    <w:abstractNumId w:val="10"/>
  </w:num>
  <w:num w:numId="35" w16cid:durableId="1537160743">
    <w:abstractNumId w:val="7"/>
  </w:num>
  <w:num w:numId="36" w16cid:durableId="1277180629">
    <w:abstractNumId w:val="21"/>
  </w:num>
  <w:num w:numId="37" w16cid:durableId="1930770645">
    <w:abstractNumId w:val="33"/>
  </w:num>
  <w:num w:numId="38" w16cid:durableId="5082541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C84"/>
    <w:rsid w:val="00046CDD"/>
    <w:rsid w:val="00046FDC"/>
    <w:rsid w:val="00050438"/>
    <w:rsid w:val="00051070"/>
    <w:rsid w:val="00067E70"/>
    <w:rsid w:val="000767FD"/>
    <w:rsid w:val="00076824"/>
    <w:rsid w:val="00086694"/>
    <w:rsid w:val="00091BA2"/>
    <w:rsid w:val="00093B6D"/>
    <w:rsid w:val="00094224"/>
    <w:rsid w:val="000960D8"/>
    <w:rsid w:val="00096F87"/>
    <w:rsid w:val="000A1BD4"/>
    <w:rsid w:val="000A60E8"/>
    <w:rsid w:val="000A78C3"/>
    <w:rsid w:val="000B223D"/>
    <w:rsid w:val="000B3FDE"/>
    <w:rsid w:val="000B4E20"/>
    <w:rsid w:val="000B67CE"/>
    <w:rsid w:val="000C0822"/>
    <w:rsid w:val="000C4BB3"/>
    <w:rsid w:val="000C4E5D"/>
    <w:rsid w:val="000C7544"/>
    <w:rsid w:val="000D3017"/>
    <w:rsid w:val="000D34C5"/>
    <w:rsid w:val="000E1E98"/>
    <w:rsid w:val="000F06A1"/>
    <w:rsid w:val="000F1857"/>
    <w:rsid w:val="000F325D"/>
    <w:rsid w:val="000F5CA8"/>
    <w:rsid w:val="000F6007"/>
    <w:rsid w:val="00103AE6"/>
    <w:rsid w:val="00107DC3"/>
    <w:rsid w:val="001133C5"/>
    <w:rsid w:val="00114E61"/>
    <w:rsid w:val="00121B23"/>
    <w:rsid w:val="0012353B"/>
    <w:rsid w:val="00124ECD"/>
    <w:rsid w:val="00130A3C"/>
    <w:rsid w:val="00151645"/>
    <w:rsid w:val="0015764A"/>
    <w:rsid w:val="00157B9E"/>
    <w:rsid w:val="00160A9B"/>
    <w:rsid w:val="00166B7A"/>
    <w:rsid w:val="00171B99"/>
    <w:rsid w:val="00180432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A1019"/>
    <w:rsid w:val="001A3667"/>
    <w:rsid w:val="001A5514"/>
    <w:rsid w:val="001A66BE"/>
    <w:rsid w:val="001B0CCC"/>
    <w:rsid w:val="001B3975"/>
    <w:rsid w:val="001B450F"/>
    <w:rsid w:val="001C357E"/>
    <w:rsid w:val="001C49A4"/>
    <w:rsid w:val="001C5B9F"/>
    <w:rsid w:val="001C7DE0"/>
    <w:rsid w:val="001D20B8"/>
    <w:rsid w:val="001D7124"/>
    <w:rsid w:val="001E1410"/>
    <w:rsid w:val="001E60BD"/>
    <w:rsid w:val="001F6755"/>
    <w:rsid w:val="002012A9"/>
    <w:rsid w:val="00202E34"/>
    <w:rsid w:val="00210575"/>
    <w:rsid w:val="00214391"/>
    <w:rsid w:val="0022251F"/>
    <w:rsid w:val="002247BD"/>
    <w:rsid w:val="00225217"/>
    <w:rsid w:val="00234808"/>
    <w:rsid w:val="00240E01"/>
    <w:rsid w:val="0024355C"/>
    <w:rsid w:val="002456B5"/>
    <w:rsid w:val="00250D1A"/>
    <w:rsid w:val="0025428F"/>
    <w:rsid w:val="002547F5"/>
    <w:rsid w:val="00261CE7"/>
    <w:rsid w:val="00267FDB"/>
    <w:rsid w:val="0027556B"/>
    <w:rsid w:val="00275F65"/>
    <w:rsid w:val="0028559C"/>
    <w:rsid w:val="00295552"/>
    <w:rsid w:val="002973D4"/>
    <w:rsid w:val="00297F24"/>
    <w:rsid w:val="00297FB0"/>
    <w:rsid w:val="002A17EC"/>
    <w:rsid w:val="002A53F4"/>
    <w:rsid w:val="002B5CBC"/>
    <w:rsid w:val="002B712F"/>
    <w:rsid w:val="002C348E"/>
    <w:rsid w:val="002C3B96"/>
    <w:rsid w:val="002D78A7"/>
    <w:rsid w:val="002E1721"/>
    <w:rsid w:val="002E785A"/>
    <w:rsid w:val="002F54B0"/>
    <w:rsid w:val="00307372"/>
    <w:rsid w:val="00313D67"/>
    <w:rsid w:val="00317D8A"/>
    <w:rsid w:val="00336398"/>
    <w:rsid w:val="0034601E"/>
    <w:rsid w:val="00350E52"/>
    <w:rsid w:val="00363792"/>
    <w:rsid w:val="00363C4D"/>
    <w:rsid w:val="0036759B"/>
    <w:rsid w:val="003716FA"/>
    <w:rsid w:val="00374196"/>
    <w:rsid w:val="00375308"/>
    <w:rsid w:val="00377655"/>
    <w:rsid w:val="0038113A"/>
    <w:rsid w:val="003A0B97"/>
    <w:rsid w:val="003A19C1"/>
    <w:rsid w:val="003A624E"/>
    <w:rsid w:val="003B171A"/>
    <w:rsid w:val="003B347A"/>
    <w:rsid w:val="003C0967"/>
    <w:rsid w:val="003C0C8A"/>
    <w:rsid w:val="003C26BE"/>
    <w:rsid w:val="003D4B34"/>
    <w:rsid w:val="003F32C5"/>
    <w:rsid w:val="003F69DF"/>
    <w:rsid w:val="003F7453"/>
    <w:rsid w:val="004037C2"/>
    <w:rsid w:val="00422269"/>
    <w:rsid w:val="004251B8"/>
    <w:rsid w:val="004256E5"/>
    <w:rsid w:val="004347F5"/>
    <w:rsid w:val="0044213E"/>
    <w:rsid w:val="004431CA"/>
    <w:rsid w:val="004459C9"/>
    <w:rsid w:val="004469C2"/>
    <w:rsid w:val="00455A23"/>
    <w:rsid w:val="00455B98"/>
    <w:rsid w:val="0045698A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97A06"/>
    <w:rsid w:val="004A45AD"/>
    <w:rsid w:val="004A4BDA"/>
    <w:rsid w:val="004A7380"/>
    <w:rsid w:val="004B2541"/>
    <w:rsid w:val="004B30BA"/>
    <w:rsid w:val="004B5E5F"/>
    <w:rsid w:val="004C7AC2"/>
    <w:rsid w:val="004D289B"/>
    <w:rsid w:val="004D7619"/>
    <w:rsid w:val="004D7D51"/>
    <w:rsid w:val="004E5DC0"/>
    <w:rsid w:val="004E7C06"/>
    <w:rsid w:val="004F3AD7"/>
    <w:rsid w:val="004F424E"/>
    <w:rsid w:val="00501CE1"/>
    <w:rsid w:val="005052BA"/>
    <w:rsid w:val="00537D1C"/>
    <w:rsid w:val="00540969"/>
    <w:rsid w:val="00541318"/>
    <w:rsid w:val="005448D1"/>
    <w:rsid w:val="00545E83"/>
    <w:rsid w:val="0055104F"/>
    <w:rsid w:val="005533A0"/>
    <w:rsid w:val="00553994"/>
    <w:rsid w:val="00557855"/>
    <w:rsid w:val="00560BB6"/>
    <w:rsid w:val="005614C1"/>
    <w:rsid w:val="00572135"/>
    <w:rsid w:val="00574CD2"/>
    <w:rsid w:val="00580060"/>
    <w:rsid w:val="005802BE"/>
    <w:rsid w:val="005809AD"/>
    <w:rsid w:val="005850B9"/>
    <w:rsid w:val="0058715A"/>
    <w:rsid w:val="00593AC7"/>
    <w:rsid w:val="00595A24"/>
    <w:rsid w:val="005A07E1"/>
    <w:rsid w:val="005A2EB4"/>
    <w:rsid w:val="005A483E"/>
    <w:rsid w:val="005B2E5C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D56CA"/>
    <w:rsid w:val="005D7E5F"/>
    <w:rsid w:val="005E3966"/>
    <w:rsid w:val="005F2EE0"/>
    <w:rsid w:val="0060099A"/>
    <w:rsid w:val="00600C5B"/>
    <w:rsid w:val="006035DB"/>
    <w:rsid w:val="0060362C"/>
    <w:rsid w:val="006115F6"/>
    <w:rsid w:val="00612777"/>
    <w:rsid w:val="0061354F"/>
    <w:rsid w:val="00614563"/>
    <w:rsid w:val="00615222"/>
    <w:rsid w:val="00622614"/>
    <w:rsid w:val="00623A2C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A7DB3"/>
    <w:rsid w:val="006B32CF"/>
    <w:rsid w:val="006C3CA5"/>
    <w:rsid w:val="006D1AC7"/>
    <w:rsid w:val="006D1C8C"/>
    <w:rsid w:val="006E1231"/>
    <w:rsid w:val="006E5320"/>
    <w:rsid w:val="006E5914"/>
    <w:rsid w:val="006F1B8B"/>
    <w:rsid w:val="006F21D7"/>
    <w:rsid w:val="006F2800"/>
    <w:rsid w:val="006F36C2"/>
    <w:rsid w:val="006F53D5"/>
    <w:rsid w:val="00703613"/>
    <w:rsid w:val="007113C4"/>
    <w:rsid w:val="0072500B"/>
    <w:rsid w:val="00725FE7"/>
    <w:rsid w:val="00727E35"/>
    <w:rsid w:val="00736DD1"/>
    <w:rsid w:val="00755C8F"/>
    <w:rsid w:val="007601C2"/>
    <w:rsid w:val="0077160D"/>
    <w:rsid w:val="007724DB"/>
    <w:rsid w:val="00775DCA"/>
    <w:rsid w:val="00776252"/>
    <w:rsid w:val="007763D1"/>
    <w:rsid w:val="007802A2"/>
    <w:rsid w:val="007835EE"/>
    <w:rsid w:val="00791C9A"/>
    <w:rsid w:val="007922C0"/>
    <w:rsid w:val="0079503B"/>
    <w:rsid w:val="007A2B5B"/>
    <w:rsid w:val="007A3D49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4528"/>
    <w:rsid w:val="00805E3E"/>
    <w:rsid w:val="00807AF0"/>
    <w:rsid w:val="00807C62"/>
    <w:rsid w:val="00814DBE"/>
    <w:rsid w:val="008168C6"/>
    <w:rsid w:val="0082785B"/>
    <w:rsid w:val="00835F20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B4E50"/>
    <w:rsid w:val="008B65D5"/>
    <w:rsid w:val="008B7F99"/>
    <w:rsid w:val="008C18F8"/>
    <w:rsid w:val="008C21E8"/>
    <w:rsid w:val="008C403E"/>
    <w:rsid w:val="008C7EE7"/>
    <w:rsid w:val="008D1E55"/>
    <w:rsid w:val="008D270A"/>
    <w:rsid w:val="008E172F"/>
    <w:rsid w:val="008F05C5"/>
    <w:rsid w:val="008F2C6C"/>
    <w:rsid w:val="008F7D4F"/>
    <w:rsid w:val="00905A45"/>
    <w:rsid w:val="009211E0"/>
    <w:rsid w:val="009217C2"/>
    <w:rsid w:val="009232AF"/>
    <w:rsid w:val="009335BF"/>
    <w:rsid w:val="00934B09"/>
    <w:rsid w:val="009352FB"/>
    <w:rsid w:val="00944DBF"/>
    <w:rsid w:val="0094608C"/>
    <w:rsid w:val="00946AB6"/>
    <w:rsid w:val="009474B0"/>
    <w:rsid w:val="00951262"/>
    <w:rsid w:val="009523DF"/>
    <w:rsid w:val="00954B62"/>
    <w:rsid w:val="009572FA"/>
    <w:rsid w:val="00957643"/>
    <w:rsid w:val="00961E7A"/>
    <w:rsid w:val="009630CD"/>
    <w:rsid w:val="00966DD8"/>
    <w:rsid w:val="00972F20"/>
    <w:rsid w:val="009769D3"/>
    <w:rsid w:val="00976CD5"/>
    <w:rsid w:val="009821CA"/>
    <w:rsid w:val="00983B2B"/>
    <w:rsid w:val="00984DD7"/>
    <w:rsid w:val="0099307B"/>
    <w:rsid w:val="00995EDC"/>
    <w:rsid w:val="009A57A8"/>
    <w:rsid w:val="009B440B"/>
    <w:rsid w:val="009C182E"/>
    <w:rsid w:val="009C1898"/>
    <w:rsid w:val="009C27B3"/>
    <w:rsid w:val="009C689A"/>
    <w:rsid w:val="009D053A"/>
    <w:rsid w:val="009D31D4"/>
    <w:rsid w:val="009D3F77"/>
    <w:rsid w:val="009D617F"/>
    <w:rsid w:val="009E29DD"/>
    <w:rsid w:val="009E4858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2EA9"/>
    <w:rsid w:val="00A244B7"/>
    <w:rsid w:val="00A27AC9"/>
    <w:rsid w:val="00A27FE0"/>
    <w:rsid w:val="00A362EC"/>
    <w:rsid w:val="00A45025"/>
    <w:rsid w:val="00A52AE7"/>
    <w:rsid w:val="00A535B2"/>
    <w:rsid w:val="00A56F8F"/>
    <w:rsid w:val="00A61E0D"/>
    <w:rsid w:val="00A63239"/>
    <w:rsid w:val="00A64651"/>
    <w:rsid w:val="00A77986"/>
    <w:rsid w:val="00A81ADA"/>
    <w:rsid w:val="00A838CE"/>
    <w:rsid w:val="00A8735B"/>
    <w:rsid w:val="00A9005F"/>
    <w:rsid w:val="00A96EDA"/>
    <w:rsid w:val="00AA1046"/>
    <w:rsid w:val="00AA4F40"/>
    <w:rsid w:val="00AB341C"/>
    <w:rsid w:val="00AB3487"/>
    <w:rsid w:val="00AB7E1E"/>
    <w:rsid w:val="00AC698D"/>
    <w:rsid w:val="00AC6CF5"/>
    <w:rsid w:val="00AD3C61"/>
    <w:rsid w:val="00AD706C"/>
    <w:rsid w:val="00AD7407"/>
    <w:rsid w:val="00AE0D9F"/>
    <w:rsid w:val="00AF017B"/>
    <w:rsid w:val="00AF0DCD"/>
    <w:rsid w:val="00AF1BF7"/>
    <w:rsid w:val="00B053B2"/>
    <w:rsid w:val="00B0700E"/>
    <w:rsid w:val="00B13785"/>
    <w:rsid w:val="00B15D4C"/>
    <w:rsid w:val="00B16CE6"/>
    <w:rsid w:val="00B17C0C"/>
    <w:rsid w:val="00B304A3"/>
    <w:rsid w:val="00B3404F"/>
    <w:rsid w:val="00B35657"/>
    <w:rsid w:val="00B35AF6"/>
    <w:rsid w:val="00B44E30"/>
    <w:rsid w:val="00B53D63"/>
    <w:rsid w:val="00B55780"/>
    <w:rsid w:val="00B6166E"/>
    <w:rsid w:val="00B64B33"/>
    <w:rsid w:val="00B64EC7"/>
    <w:rsid w:val="00B72164"/>
    <w:rsid w:val="00B83500"/>
    <w:rsid w:val="00B83D72"/>
    <w:rsid w:val="00B84C87"/>
    <w:rsid w:val="00B926E3"/>
    <w:rsid w:val="00B9279B"/>
    <w:rsid w:val="00BA249A"/>
    <w:rsid w:val="00BA7AB6"/>
    <w:rsid w:val="00BB2C88"/>
    <w:rsid w:val="00BC0C31"/>
    <w:rsid w:val="00BC4420"/>
    <w:rsid w:val="00BD3764"/>
    <w:rsid w:val="00BD5661"/>
    <w:rsid w:val="00BF0DDC"/>
    <w:rsid w:val="00BF0FB0"/>
    <w:rsid w:val="00BF1784"/>
    <w:rsid w:val="00BF417D"/>
    <w:rsid w:val="00BF42B5"/>
    <w:rsid w:val="00BF5AE7"/>
    <w:rsid w:val="00C10B3F"/>
    <w:rsid w:val="00C16C85"/>
    <w:rsid w:val="00C2276A"/>
    <w:rsid w:val="00C25677"/>
    <w:rsid w:val="00C34B1C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B0841"/>
    <w:rsid w:val="00CB1804"/>
    <w:rsid w:val="00CC5B7C"/>
    <w:rsid w:val="00CE2A08"/>
    <w:rsid w:val="00CE4E89"/>
    <w:rsid w:val="00CF0F56"/>
    <w:rsid w:val="00CF6C30"/>
    <w:rsid w:val="00D21911"/>
    <w:rsid w:val="00D21F12"/>
    <w:rsid w:val="00D23766"/>
    <w:rsid w:val="00D41222"/>
    <w:rsid w:val="00D43430"/>
    <w:rsid w:val="00D5106B"/>
    <w:rsid w:val="00D51751"/>
    <w:rsid w:val="00D51D51"/>
    <w:rsid w:val="00D55255"/>
    <w:rsid w:val="00D55316"/>
    <w:rsid w:val="00D5599C"/>
    <w:rsid w:val="00D564D3"/>
    <w:rsid w:val="00D5797C"/>
    <w:rsid w:val="00D63F8E"/>
    <w:rsid w:val="00D6495E"/>
    <w:rsid w:val="00D64AD2"/>
    <w:rsid w:val="00D6677B"/>
    <w:rsid w:val="00D72DDC"/>
    <w:rsid w:val="00D74605"/>
    <w:rsid w:val="00D8173A"/>
    <w:rsid w:val="00D86EDC"/>
    <w:rsid w:val="00D91BC1"/>
    <w:rsid w:val="00D9203B"/>
    <w:rsid w:val="00DA016B"/>
    <w:rsid w:val="00DA145A"/>
    <w:rsid w:val="00DA1828"/>
    <w:rsid w:val="00DA467A"/>
    <w:rsid w:val="00DA7FB2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2EB7"/>
    <w:rsid w:val="00E04EC0"/>
    <w:rsid w:val="00E06676"/>
    <w:rsid w:val="00E1211A"/>
    <w:rsid w:val="00E13307"/>
    <w:rsid w:val="00E13498"/>
    <w:rsid w:val="00E15BE5"/>
    <w:rsid w:val="00E22ABD"/>
    <w:rsid w:val="00E27E7E"/>
    <w:rsid w:val="00E33BE2"/>
    <w:rsid w:val="00E3726A"/>
    <w:rsid w:val="00E40757"/>
    <w:rsid w:val="00E43916"/>
    <w:rsid w:val="00E47E6C"/>
    <w:rsid w:val="00E551AC"/>
    <w:rsid w:val="00E561D3"/>
    <w:rsid w:val="00E6289B"/>
    <w:rsid w:val="00E635CA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D3ADC"/>
    <w:rsid w:val="00ED4045"/>
    <w:rsid w:val="00ED6A65"/>
    <w:rsid w:val="00ED77F7"/>
    <w:rsid w:val="00EE1A26"/>
    <w:rsid w:val="00EE1D1C"/>
    <w:rsid w:val="00EE411A"/>
    <w:rsid w:val="00EE5605"/>
    <w:rsid w:val="00F05C5B"/>
    <w:rsid w:val="00F068BD"/>
    <w:rsid w:val="00F07040"/>
    <w:rsid w:val="00F2189B"/>
    <w:rsid w:val="00F267AB"/>
    <w:rsid w:val="00F34587"/>
    <w:rsid w:val="00F4534E"/>
    <w:rsid w:val="00F51C69"/>
    <w:rsid w:val="00F82017"/>
    <w:rsid w:val="00F8204F"/>
    <w:rsid w:val="00F82430"/>
    <w:rsid w:val="00F938D3"/>
    <w:rsid w:val="00F95C42"/>
    <w:rsid w:val="00FA651D"/>
    <w:rsid w:val="00FB260F"/>
    <w:rsid w:val="00FB3013"/>
    <w:rsid w:val="00FB3665"/>
    <w:rsid w:val="00FB5446"/>
    <w:rsid w:val="00FC5CD9"/>
    <w:rsid w:val="00FD0C92"/>
    <w:rsid w:val="00FD2464"/>
    <w:rsid w:val="00FD3F2A"/>
    <w:rsid w:val="00FE4A1C"/>
    <w:rsid w:val="00FF408B"/>
    <w:rsid w:val="00FF6CEA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7F5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16</Pages>
  <Words>1836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48</cp:revision>
  <dcterms:created xsi:type="dcterms:W3CDTF">2025-03-02T10:20:00Z</dcterms:created>
  <dcterms:modified xsi:type="dcterms:W3CDTF">2025-09-29T13:03:00Z</dcterms:modified>
</cp:coreProperties>
</file>