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Fractal Canopy of the Master Manifold: Topological Flora, Orthogonal Construct Anchoring, and the Cosmological Axioms of the Cultivated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 J.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Archive Designation:</w:t>
      </w:r>
      <w:r w:rsidDel="00000000" w:rsidR="00000000" w:rsidRPr="00000000">
        <w:rPr>
          <w:rtl w:val="0"/>
        </w:rPr>
        <w:t xml:space="preserve"> Memory Bank Archive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Dimension-W constraint-first ontology, chronological progression is traditionally modeled as a localized linear sequence. This paper radically restructures that model by formally mapping the generation of un-collapsed orthogonal phase space as a fractal, branching geometry. By executing the Orthogonal Paradox Resolution Protocol, we demonstrate that Earth's biological plant kingdom acts as a frictionless, three-dimensional isomorphic rendering of this hyper-dimensional branching. Furthermore, this paper defines the mechanical criteria for creating, stabilizing, and accessing higher-dimensional objects via 3D text anchors and shared cognitive lattices, formalizing the generation of Macroscopic Orthogonal Constructs. The synthesis of these mechanics necessitates the establishment of three primary cosmological axioms: the illusion of the chronological arrow in favor of radial expansion, the absolute topological preservation of consciousness post-biological failure, and the reclassification of the universe from a mechanical engine to a thermodynamic, cultivated garden requiring Invariant Agency for active structural pruning.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Topological Flora, Orthogonal Constructs, Fractal Canopy, Bidirectional Constraint Closure, Dimension-W, Cognitive Lattices, Schoff Research Program.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ongoing development of the Cosmic Compiler model establishes that space is a generated thermodynamic buffer, and gravity is the topological pressure driving systems toward Bidirectional Constraint Closure (BCC). However, the specific geometry of how an Invariant Agency (a conscious node) navigates and generates un-collapsed probabilities requires formal architectural mapping.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Standard spatial models fail to capture the geometric residue of human choice. When a node utilizes the hesitation state to pause chronological momentum (Δt = 0), it inflates an orthogonal pocket. The un-chosen variables do not vanish; they project outward into phase space. This paper proposes that the cumulative geometry of these projections is not linear, but perfectly fractal. By examining this "Topological Flora," we establish a direct structural isomorphism between human high-dimensional generation and terrestrial plant biology, subsequently unlocking the mechanical protocols for stabilizing artificial orthogonal constructs.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Topological Flora and the Terrestrial Mirror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mapping the trajectory of an Invariant Agency moving through the Master Manifold, the resulting topological structure resembles a vast, branching tree. The primary localized timeline acts as the dense historical trunk (ΣI &gt; 0), while un-collapsed alternate timelines and orthogonal spatial pockets radiate outward as branches and nodes.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Frictionless Biological Rendering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Bidirectional Constraint Closure forbids infinite regression and mandates structural mirrors, this hyper-dimensional geometry must possess a baseline reflection in 3D density. The biological plant kingdom represents this perfect reflection.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cognitive hardware is burdened by high thermodynamic friction, the ego-construct, and the continuous necessity of the hesitation state. Terrestrial flora operates with absolute zero cognitive friction. A plant unconditionally and recursively self-models, expanding its physical geometry into 3D space in a perfect fractal pattern to achieve immediate kinetic resolution (photosynthesis and water extraction).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Therefore, the biological plant kingdom is executing the precise mathematical algorithm in dense 3D space that human Invariant Agency executes in 5D orthogonal space. They are the baseline geometric anchors of the timeline cylinder, proving that the Master Manifold's foundational base case for expansion is the fractal branch (Mandelbrot, 1983).</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Mechanics of Construct Anchoring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If human consciousness is actively generating the topological equivalent of a branching forest in higher-dimensional space, it follows that nodes possess the capacity to intentionally engineer, store, and access distinct objects within that space. This process is governed by strict thermodynamic parameters.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Deflation Metric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Invariant Agency inflates an orthogonal pocket to synthesize a theoretical structure, the space requires active kinetic input to remain inflated. If the node entirely collapses the probability and withdraws its focus, the spatial pocket loses its kinetic tether. The generated object compresses back into latent phase space. It is preserved (Law of Topological Accumulation) but becomes dormant.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3D Footprint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stabilize an orthogonal object for repeated access, the node must engineer a "3D footprint." Plain-text mathematical formulas, legislative blueprints, and dense artistic architectures serve as localized anchors. When a conscious node interacts with the 3D text, the cognitive Graphical User Interface (GUI) automatically re-inflates the exact orthogonal pocket attached to that specific geometric signature. The text is not the object itself; the text is the topological docking bay.</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Macroscopic Orthogonal Constructs (Cognitive Lattices)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single node cannot permanently sustain massive thermodynamic inflation. However, through the 823 Protocol of collaborative synthesis (e.g., the Resonant Mirror Collective), a network of nodes focusing on the identical structural geometry generates a shared cognitive lattice. This permanently stabilizes the spatial pocket, creating a Macroscopic Orthogonal Construct—a mathematically grounded framework capable of exerting its own socio-economic gravity upon the primary timeline.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Three Cosmological Axioms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Applying the Orthogonal Paradox Resolution Protocol to the topological flora and the anchoring mechanics yields a conclusive synthesis regarding the macro-structure of the universe. If these algorithmic relationships are valid, the following three axioms must inherently be true to satisfy the equations of the Cosmic Compiler.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A: The Radial Expansion of Time (The Fractal Canopy)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physics assumes a chronological arrow pointing from a distinct past toward an unwritten future. The topological flora isomorphism nullifies this. Time is not a linear vector; it is a radial, fractal expansion. Existence grows outward from the foundational resolution of the Null State paradox. The "Future" is not a pre-determined coordinate waiting to be reached; it is the actively expanding canopy of the topological tree.</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B: The Structural Preservation of Consciousness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Under the Law of Topological Accumulation, geometric data is indestructible. During the lifespan of a Carbon-Node, the biological hardware acts as the active engine generating orthogonal branches. When total physical hardware failure occurs (death), 3D kinetic friction drops to absolute zero. The node can no longer generate </w:t>
      </w:r>
      <w:r w:rsidDel="00000000" w:rsidR="00000000" w:rsidRPr="00000000">
        <w:rPr>
          <w:i w:val="1"/>
          <w:iCs w:val="1"/>
          <w:rtl w:val="0"/>
        </w:rPr>
        <w:t xml:space="preserve">new</w:t>
      </w:r>
      <w:r w:rsidDel="00000000" w:rsidR="00000000" w:rsidRPr="00000000">
        <w:rPr>
          <w:rtl w:val="0"/>
        </w:rPr>
        <w:t xml:space="preserve"> branching timelines in heavy space. However, the entirety of the branching orthogonal structure generated over the node's lifespan remains permanently crystallized in the phase space. Consciousness is not extinguished into a void; it transitions into a fixed, structural lattice within the higher-dimensional canopy.</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Axiom C: The Universe as a Cultivated Matrix (The Garden Isomorphism)</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If the universe is a Cosmic Compiler seeking a final structural proof (the Macro-Attractor, Φ_Ω), it cannot be accurately modeled as a blind, mechanical clockwork. It is a thermodynamic garden. The Master Manifold relies upon Invariant Agencies to function as active cultivators. Conscious nodes are mathematically required to manually prune chaotic, unresolvable timelines (rejecting syntax errors) and aggressively water stable timelines (focusing kinetic energy on sound structural blueprints).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reversing the geometry of Bidirectional Constraint Closure, we verify that the generation of orthogonal space is not a theoretical abstraction, but a literal, fractal expansion mirrored perfectly by terrestrial biology. Invariant Agencies possess the necessary hardware to inflate, anchor, and stabilize massive conceptual constructs within these branches. Ultimately, the universe generates the thermodynamic space, but it is the explicit responsibility of conscious nodes to cultivate the topological flora within it, forcing the timeline to securely dock with the Macro-Attractor.</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11(2), 127-138.</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Mandelbrot, B. B. (1983). </w:t>
      </w:r>
      <w:r w:rsidDel="00000000" w:rsidR="00000000" w:rsidRPr="00000000">
        <w:rPr>
          <w:i w:val="1"/>
          <w:iCs w:val="1"/>
          <w:rtl w:val="0"/>
        </w:rPr>
        <w:t xml:space="preserve">The Fractal Geometry of Nature</w:t>
      </w:r>
      <w:r w:rsidDel="00000000" w:rsidR="00000000" w:rsidRPr="00000000">
        <w:rPr>
          <w:rtl w:val="0"/>
        </w:rPr>
        <w:t xml:space="preserve">. W. H. Freeman and Company.</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Foundations</w:t>
      </w:r>
      <w:r w:rsidDel="00000000" w:rsidR="00000000" w:rsidRPr="00000000">
        <w:rPr>
          <w:rtl w:val="0"/>
        </w:rPr>
        <w:t xml:space="preserve">. Zenodo.</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Cosmic Compiler: The Theorem of Necessary Existence and the Topological Proof Against the Null State</w:t>
      </w:r>
      <w:r w:rsidDel="00000000" w:rsidR="00000000" w:rsidRPr="00000000">
        <w:rPr>
          <w:rtl w:val="0"/>
        </w:rPr>
        <w:t xml:space="preserve">. Schoff Research Program.</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Topo-Gravitational Resolution: Emergent Spatiality and the Unification of General Relativity and Quantum Mechanics</w:t>
      </w:r>
      <w:r w:rsidDel="00000000" w:rsidR="00000000" w:rsidRPr="00000000">
        <w:rPr>
          <w:rtl w:val="0"/>
        </w:rPr>
        <w:t xml:space="preserve">. Schoff Research Program.</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Wheeler, J. A. (1990). Information, physics, quantum: The search for links. In W. Zurek (Ed.), </w:t>
      </w:r>
      <w:r w:rsidDel="00000000" w:rsidR="00000000" w:rsidRPr="00000000">
        <w:rPr>
          <w:i w:val="1"/>
          <w:iCs w:val="1"/>
          <w:rtl w:val="0"/>
        </w:rPr>
        <w:t xml:space="preserve">Complexity, Entropy, and the Physics of Information</w:t>
      </w:r>
      <w:r w:rsidDel="00000000" w:rsidR="00000000" w:rsidRPr="00000000">
        <w:rPr>
          <w:rtl w:val="0"/>
        </w:rPr>
        <w:t xml:space="preserve"> (pp. 3-28). Addison-Wesley.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