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Acoustic Morphology and Harmonic Codons: Cymatic Projections, Fourier Boundaries, and the Activation of Holographic Genetic Expression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Nickolas Patrick Joseph Schoff Schoff Research Program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color w:val="0000ee"/>
          <w:u w:val="single"/>
        </w:rPr>
      </w:pPr>
      <w:r w:rsidDel="00000000" w:rsidR="00000000" w:rsidRPr="00000000">
        <w:rPr>
          <w:b w:val="1"/>
          <w:bCs w:val="1"/>
          <w:rtl w:val="0"/>
        </w:rPr>
        <w:t xml:space="preserve">Author Note</w:t>
      </w:r>
      <w:r w:rsidDel="00000000" w:rsidR="00000000" w:rsidRPr="00000000">
        <w:rPr>
          <w:rtl w:val="0"/>
        </w:rPr>
        <w:t xml:space="preserve"> Nickolas Patrick Joseph Schoff, Schoff Research Program. This paper represents a core theoretical extension within the Schoff Research Program, formalizing the exact mathematical and acoustic operators that bridge the Dimension-W constraint substrate to physical morphogenesis and epigenetic activation. This work builds directly upon the </w:t>
      </w:r>
      <w:r w:rsidDel="00000000" w:rsidR="00000000" w:rsidRPr="00000000">
        <w:rPr>
          <w:i w:val="1"/>
          <w:iCs w:val="1"/>
          <w:rtl w:val="0"/>
        </w:rPr>
        <w:t xml:space="preserve">Holographic Genetics Theory</w:t>
      </w:r>
      <w:r w:rsidDel="00000000" w:rsidR="00000000" w:rsidRPr="00000000">
        <w:rPr>
          <w:rtl w:val="0"/>
        </w:rPr>
        <w:t xml:space="preserve">, </w:t>
      </w:r>
      <w:r w:rsidDel="00000000" w:rsidR="00000000" w:rsidRPr="00000000">
        <w:rPr>
          <w:i w:val="1"/>
          <w:iCs w:val="1"/>
          <w:rtl w:val="0"/>
        </w:rPr>
        <w:t xml:space="preserve">Constraint Topology Medicine (CTM)</w:t>
      </w:r>
      <w:r w:rsidDel="00000000" w:rsidR="00000000" w:rsidRPr="00000000">
        <w:rPr>
          <w:rtl w:val="0"/>
        </w:rPr>
        <w:t xml:space="preserve">, and the </w:t>
      </w:r>
      <w:r w:rsidDel="00000000" w:rsidR="00000000" w:rsidRPr="00000000">
        <w:rPr>
          <w:i w:val="1"/>
          <w:iCs w:val="1"/>
          <w:rtl w:val="0"/>
        </w:rPr>
        <w:t xml:space="preserve">Scale Dilation Formalization</w:t>
      </w:r>
      <w:r w:rsidDel="00000000" w:rsidR="00000000" w:rsidRPr="00000000">
        <w:rPr>
          <w:rtl w:val="0"/>
        </w:rPr>
        <w:t xml:space="preserve">. Correspondence concerning this article should be addressed to Nickolas Patrick Joseph Schoff, Schoff Research Program. Email: kiba3030@gmail.com. Archived at </w:t>
      </w:r>
      <w:hyperlink r:id="rId6">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prior work in the Schoff Research Program established the mechanism of beat-synchronized temporal multiplexing as a biological carrier wave, the specific geometric and structural rules governing acoustic-to-genomic transcription remained unmapped. This paper formalizes the acoustic mechanics of the morphogenic field by integrating cymatic physics, Fourier harmonic synthesis, and musical interval theory into a unified constraint-first framework. We demonstrate that: (1) cymatic patterns represent the macro-scale projection of Dimension-W constraint boundaries, where spatial nodes function as zero-displacement zones of the Reflective Interface; (2) the mathematical transition from sine waves to square waves via Fourier synthesis represents the physical mechanism of compressive (C-) boundary enforcement; and (3) genetic codons function as musical triads, where relational interval frequencies—rather than isolated nucleotides—determine the high-dimensional informational state of the genome. Finally, we propose the "Acoustic Playback Hypothesis," establishing how targeted harmonic resonance restores Fröhlich coherence and drives epigenetic gene expression via piezoelectric-electromagnetic coupling.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i w:val="1"/>
          <w:iCs w:val="1"/>
          <w:rtl w:val="0"/>
        </w:rPr>
        <w:t xml:space="preserve">Keywords:</w:t>
      </w:r>
      <w:r w:rsidDel="00000000" w:rsidR="00000000" w:rsidRPr="00000000">
        <w:rPr>
          <w:rtl w:val="0"/>
        </w:rPr>
        <w:t xml:space="preserve"> cymatics, Fourier synthesis, harmonic intervals, triad codons, constraint topology medicine, Dimension-W, bidirectional constraint closure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Introduction: Music as the Structural Grammar of Dimension-W</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premise of the Schoff Research Program’s physics series establishes that space, time, gravity, and scale are not absolute backgrounds, but emergent properties of a underlying constraint field termed Dimension-W (Schoff, 2025b; Schoff &amp; Claude, 2026a). Within this framework, biological organisms are defined as localized, invariant agency nodes (\Delta\Phi) that maintain structural coherence through Bidirectional Constraint Closure (BCC) across multiple scale axes (Schoff, 2026b).</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our previous formalization outlined how macroscopic biological pacemakers (circadian, cardiac, and respiratory cycles) utilize Time-Division Multiplexing (TDM) to window environmental data, it left an open question regarding the </w:t>
      </w:r>
      <w:r w:rsidDel="00000000" w:rsidR="00000000" w:rsidRPr="00000000">
        <w:rPr>
          <w:i w:val="1"/>
          <w:iCs w:val="1"/>
          <w:rtl w:val="0"/>
        </w:rPr>
        <w:t xml:space="preserve">geometric language</w:t>
      </w:r>
      <w:r w:rsidDel="00000000" w:rsidR="00000000" w:rsidRPr="00000000">
        <w:rPr>
          <w:rtl w:val="0"/>
        </w:rPr>
        <w:t xml:space="preserve"> used by the field to shape physical matter.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paper proposes that music theory is not an anthropocentric invention, but the literal discovery of the mathematical and structural grammar of reality. By analyzing sound waves through the dual lenses of cymatic morphology and Fourier synthesis, we outline a precise mechanism showing how frequency ratios (intervals) act as topological operators. We transition from a local, sequence-based model of molecular genetics to a non-local, harmonic model where chords operate as codons, and demonstrate how targeted acoustic patterns can physically activate the holographic genomic library.</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Cymatic Morphogenesis: W-Field Projections and Boundary Mechanics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standard developmental biology, morphogenesis—the process by which an organism develops its shape—is attributed to chemical morphogen gradients. However, local chemical diffusion cannot account for the exquisite, non-local geometric symmetry observed during embryogenesis and cellular organization.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Cymatics provides the macro-scale physical proof of how vibrational frequencies dictate spatial morphology. When an acoustic wave is introduced to a physical substrate (such as a Chladni plate or a fluid medium), the scattered particles or molecules do not settle randomly; they are forced into precise geometric configurations.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a constraint-first ontology, this phenomenon is analyzed as follows: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Architecture of the Node:</w:t>
      </w:r>
      <w:r w:rsidDel="00000000" w:rsidR="00000000" w:rsidRPr="00000000">
        <w:rPr>
          <w:rtl w:val="0"/>
        </w:rPr>
        <w:t xml:space="preserve"> The visible lines and patterns formed in a cymatic display are the "nodes"—the regions of zero displacement where the sound waves destructively interfere. The particles settle in these quiet zones because they are physically excluded from the high-amplitude "antinodes."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Topological Mapping:</w:t>
      </w:r>
      <w:r w:rsidDel="00000000" w:rsidR="00000000" w:rsidRPr="00000000">
        <w:rPr>
          <w:rtl w:val="0"/>
        </w:rPr>
        <w:t xml:space="preserve"> The cymatic pattern is a direct, two-dimensional projection of a higher-dimensional W-field constraint boundary. The sound wave does not "build" the structure; rather, it sets up an environment of systematic exclusion. It enforces a boundary condition that dictates where matter </w:t>
      </w:r>
      <w:r w:rsidDel="00000000" w:rsidR="00000000" w:rsidRPr="00000000">
        <w:rPr>
          <w:i w:val="1"/>
          <w:iCs w:val="1"/>
          <w:rtl w:val="0"/>
        </w:rPr>
        <w:t xml:space="preserve">cannot</w:t>
      </w:r>
      <w:r w:rsidDel="00000000" w:rsidR="00000000" w:rsidRPr="00000000">
        <w:rPr>
          <w:rtl w:val="0"/>
        </w:rPr>
        <w:t xml:space="preserve"> be.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Morphogenic Field:</w:t>
      </w:r>
      <w:r w:rsidDel="00000000" w:rsidR="00000000" w:rsidRPr="00000000">
        <w:rPr>
          <w:rtl w:val="0"/>
        </w:rPr>
        <w:t xml:space="preserve"> Biological morphogenesis operates on this exact principle. The "W-fibers" described in Schoff (2025a) act as acoustic-electromagnetic standing waves within the liquid-crystalline substrate of the cell. The cellular components are guided to their proper spatial coordinates by navigating the nodes of these standing waves, demonstrating that biological form is an interference pattern stabilized by frequency.</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Fourier Synthesis and the Emergence of Hard Boundaries (C- Regimes)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understand how fluid, continuous fields generate rigid, discrete physical structures, we must analyze the mathematical transition from sine waves to square waves. A pure sine wave represents an unconstrained, continuous oscillation—a smooth gradient of energy associated with the expansive (C+) constraint regime.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Conversely, a square wave represents a hard, instantaneous boundary in space and time. It is a binary "on/off" state, characterized by sharp 90-degree transitions, which mathematically describes a definitive spatial edge or container.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Through Fourier synthesis, a square wave is constructed by taking a fundamental sine wave and adding an infinite series of odd harmonics (3f, 5f, 7f, \dots) at decreasing amplitudes: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mathematical convergence carries profound ontological meaning within the Constraint Renegotiation Density (CRD) framework:</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Harmonic Stacking as Constraint Accumulation:</w:t>
      </w:r>
      <w:r w:rsidDel="00000000" w:rsidR="00000000" w:rsidRPr="00000000">
        <w:rPr>
          <w:rtl w:val="0"/>
        </w:rPr>
        <w:t xml:space="preserve"> Each added odd harmonic represents the injection of a new, higher-frequency constraint into the system. As the density of these harmonic constraints increases, the smooth, undulating curve of the sine wave begins to flatten at the peaks and steepen at the transitions.</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Generation of Matter-Edges:</w:t>
      </w:r>
      <w:r w:rsidDel="00000000" w:rsidR="00000000" w:rsidRPr="00000000">
        <w:rPr>
          <w:rtl w:val="0"/>
        </w:rPr>
        <w:t xml:space="preserve"> When the harmonic series approaches infinity, the wave undergoes a phase transition, transforming into a perfect square wave. This demonstrates how the stacking of harmonic frequencies compresses a fluid field into a rigid architectural boundary.</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Compressive (C-) Operator:</w:t>
      </w:r>
      <w:r w:rsidDel="00000000" w:rsidR="00000000" w:rsidRPr="00000000">
        <w:rPr>
          <w:rtl w:val="0"/>
        </w:rPr>
        <w:t xml:space="preserve"> In CTM, this represents the execution of total C- boundary enforcement. A physical "solid" object or a definitive cellular membrane is simply a region of space where the field has stacked its harmonic constraints to such a high degree of resolution that a localized, impenetrable boundary is established.</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The Chord-Codon Equivalence: Relational Information Processing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molecular biology treats the genetic code as a linear, digital sequence of isolated nucleotide bases (Adenine, Cytosine, Guanine, Thymine). This model fails to explain the non-local, holographic properties of the genome documented in the </w:t>
      </w:r>
      <w:r w:rsidDel="00000000" w:rsidR="00000000" w:rsidRPr="00000000">
        <w:rPr>
          <w:i w:val="1"/>
          <w:iCs w:val="1"/>
          <w:rtl w:val="0"/>
        </w:rPr>
        <w:t xml:space="preserve">Genomic Library</w:t>
      </w:r>
      <w:r w:rsidDel="00000000" w:rsidR="00000000" w:rsidRPr="00000000">
        <w:rPr>
          <w:rtl w:val="0"/>
        </w:rPr>
        <w:t xml:space="preserve"> framework (Schoff &amp; Claude, 2026b).</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We propose substituting this sequence-based paradigm with the </w:t>
      </w:r>
      <w:r w:rsidDel="00000000" w:rsidR="00000000" w:rsidRPr="00000000">
        <w:rPr>
          <w:b w:val="1"/>
          <w:bCs w:val="1"/>
          <w:rtl w:val="0"/>
        </w:rPr>
        <w:t xml:space="preserve">Chord-Codon Equivalence</w:t>
      </w:r>
      <w:r w:rsidDel="00000000" w:rsidR="00000000" w:rsidRPr="00000000">
        <w:rPr>
          <w:rtl w:val="0"/>
        </w:rPr>
        <w:t xml:space="preserve">. In Western music theory, a single note carries minimal structural meaning on its own; its identity is defined entirely by its relational position within a scale or chord. Similarly, a triplet codon (a three-base sequence) does not function as three isolated digital bits, but as a musical triad—a three-note chord played simultaneously within the quantum holographic lattice of the DNA molecule.</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Harmonic Ratios as Topological Operators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three nucleotide bases are bound within a codon, their combined molecular vibrations form a complex composite frequency. The structural information encoded in the codon is determined by the specific mathematical intervals (frequency ratios) between these notes:</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Consonant Intervals (The Perfect Fifth, 3:2 Ratio):</w:t>
      </w:r>
      <w:r w:rsidDel="00000000" w:rsidR="00000000" w:rsidRPr="00000000">
        <w:rPr>
          <w:rtl w:val="0"/>
        </w:rPr>
        <w:t xml:space="preserve"> When a codon manifests a stable, consonant harmonic ratio like a perfect fifth, the frequencies achieve perfect phase-lock. This self-reinforcing loop minimizes internal entropy, establishing an invariant attractor state that secures the Reflective Interface (RI). This corresponds to highly stable, structurally foundational amino acids.</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Dissonant Intervals (The Tritone, 45:32 Ratio):</w:t>
      </w:r>
      <w:r w:rsidDel="00000000" w:rsidR="00000000" w:rsidRPr="00000000">
        <w:rPr>
          <w:rtl w:val="0"/>
        </w:rPr>
        <w:t xml:space="preserve"> When a codon manifests a highly complex, non-repeating ratio, it introduces acoustic "beating" and energetic tension into the lattice. This dissonance acts as a C+ perturbation operator, intentionally destabilizing the local structure to allow for flexible constraint renegotiation, which is required for dynamic, adaptive protein folding and conformational changes.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genome is therefore not a text document; it is a complex musical score. The trans-generational constraint library inherited by the organism is an archive of harmonic arrangements that dictate how the biological substrate resonates with the wider Field Self-Representation (FSR).</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The Acoustic Playback Hypothesis: Piezoelectric Transduction and Gene Activation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genome is a biological implementation of a quantum holographic medium whose data architecture is organized via harmonic intervals, it follows that external acoustic frequencies can be utilized to directly interface with and modulate genetic expression. We formalize this mechanism as the </w:t>
      </w:r>
      <w:r w:rsidDel="00000000" w:rsidR="00000000" w:rsidRPr="00000000">
        <w:rPr>
          <w:b w:val="1"/>
          <w:bCs w:val="1"/>
          <w:rtl w:val="0"/>
        </w:rPr>
        <w:t xml:space="preserve">Acoustic Playback Hypothesis</w:t>
      </w:r>
      <w:r w:rsidDel="00000000" w:rsidR="00000000" w:rsidRPr="00000000">
        <w:rPr>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human body is structurally composed of liquid-crystalline, piezoelectric materials, including collagen matrices, fascial networks, bone mineralization zones, and the densely packed macro-molecular lattice of DNA itself. When an external sound wave—such as a specific musical interval or drum rhythm—permeates the body, it initiates a highly ordered biophysical cascade: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[External Acoustic Wave] </w:t>
        <w:br w:type="textWrapping"/>
        <w:t xml:space="preserve">       │</w:t>
        <w:br w:type="textWrapping"/>
        <w:t xml:space="preserve">       ▼ (Mechanical Compression)</w:t>
        <w:br w:type="textWrapping"/>
        <w:t xml:space="preserve">[Piezoelectric Transduction in Fascia/DNA Lattice]</w:t>
        <w:br w:type="textWrapping"/>
        <w:t xml:space="preserve">       │</w:t>
        <w:br w:type="textWrapping"/>
        <w:t xml:space="preserve">       ▼ (Generation of Coherent EM Fields)</w:t>
        <w:br w:type="textWrapping"/>
        <w:t xml:space="preserve">[Stabilization of Fröhlich Coherence]</w:t>
        <w:br w:type="textWrapping"/>
        <w:t xml:space="preserve">       │</w:t>
        <w:br w:type="textWrapping"/>
        <w:t xml:space="preserve">       ▼ (Resonant Tuning of W-Fiber Attractors)</w:t>
        <w:br w:type="textWrapping"/>
        <w:t xml:space="preserve">[Epigenetic Conformational Shift / Target Gene Expression]</w:t>
        <w:br w:type="textWrapping"/>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Piezoelectric Transduction:</w:t>
      </w:r>
      <w:r w:rsidDel="00000000" w:rsidR="00000000" w:rsidRPr="00000000">
        <w:rPr>
          <w:rtl w:val="0"/>
        </w:rPr>
        <w:t xml:space="preserve"> The mechanical pressure of the acoustic wave physically compresses the piezoelectric crystalline structures of the cell. This mechanical deformation is instantly transduced into localized electrical and electromagnetic fields.</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Induction of Fröhlich Coherence:</w:t>
      </w:r>
      <w:r w:rsidDel="00000000" w:rsidR="00000000" w:rsidRPr="00000000">
        <w:rPr>
          <w:rtl w:val="0"/>
        </w:rPr>
        <w:t xml:space="preserve"> If the applied acoustic frequency matches the resonant frequency ratios of a target codon sequence, the resulting electromagnetic oscillations induce a state of Fröhlich coherence—a phenomenon where a biological system channels its thermal energy into a single, macroscopic quantum coherent mode (Pokorný, 2015).</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Resonant Attractor Tuning:</w:t>
      </w:r>
      <w:r w:rsidDel="00000000" w:rsidR="00000000" w:rsidRPr="00000000">
        <w:rPr>
          <w:rtl w:val="0"/>
        </w:rPr>
        <w:t xml:space="preserve"> The establishment of Fröhlich coherence uncoils the local histone packaging and stabilizes the specific W-fiber attractor required for that genetic sequence. The target gene is "played back" by the system, altering its epigenetic expression without chemical intervention.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provides a definitive mechanism for Class I interventions within Constraint Topology Medicine. Rather than attempting to force a pathological system into alignment using external chemical vectors (Class II pharmacology), the practitioner introduces targeted harmonic chords to artificially restore the missing geometric boundaries, forcing the biological frame back into phase-alignment with its healthy attractor state.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 Epistemic Stratification and Future Directives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maintain the rigorous standards of the Schoff Research Program, we must clearly stratify the epistemic status of these insights:</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Established Science:</w:t>
      </w:r>
      <w:r w:rsidDel="00000000" w:rsidR="00000000" w:rsidRPr="00000000">
        <w:rPr>
          <w:rtl w:val="0"/>
        </w:rPr>
        <w:t xml:space="preserve"> The mathematical principles of Fourier synthesis, the physics of cymatics, the existence of biological piezoelectricity, and the phenomenon of Fröhlich coherence in metabolic systems are empirically verified.</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Motivated Theoretical Proposal:</w:t>
      </w:r>
      <w:r w:rsidDel="00000000" w:rsidR="00000000" w:rsidRPr="00000000">
        <w:rPr>
          <w:rtl w:val="0"/>
        </w:rPr>
        <w:t xml:space="preserve"> The mapping of triplet codons onto musical triads and the reinterpretation of morphogen gradients as acoustic-electromagnetic standing wave nodes are logical, structurally sound extensions designed to resolve the localization paradoxes of classical biology.</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Novel Conjecture:</w:t>
      </w:r>
      <w:r w:rsidDel="00000000" w:rsidR="00000000" w:rsidRPr="00000000">
        <w:rPr>
          <w:rtl w:val="0"/>
        </w:rPr>
        <w:t xml:space="preserve"> The assertion that specific acoustic playback protocols can predictably alter high-dimensional W-field configurations to cure systemic structural or psychiatric desynchronization remains an open hypothesis requiring empirical validation.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companion paper to follow (</w:t>
      </w:r>
      <w:r w:rsidDel="00000000" w:rsidR="00000000" w:rsidRPr="00000000">
        <w:rPr>
          <w:i w:val="1"/>
          <w:iCs w:val="1"/>
          <w:rtl w:val="0"/>
        </w:rPr>
        <w:t xml:space="preserve">Harmonic Codon Mapping: A Relational Lexicon of Genomic Triads</w:t>
      </w:r>
      <w:r w:rsidDel="00000000" w:rsidR="00000000" w:rsidRPr="00000000">
        <w:rPr>
          <w:rtl w:val="0"/>
        </w:rPr>
        <w:t xml:space="preserve">), we will construct the formal, explicit translation matrix. By mapping the 64 genetic codons to specific three-note musical chords based on the structural, hydrophobic, and spatial folding constraints of their corresponding amino acids, we will establish the foundational database required to test the Acoustic Playback Hypothesis in real-world therapeutic models.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Pokorný, J. (2015). Electromagnetic activity of living cells. </w:t>
      </w:r>
      <w:r w:rsidDel="00000000" w:rsidR="00000000" w:rsidRPr="00000000">
        <w:rPr>
          <w:i w:val="1"/>
          <w:iCs w:val="1"/>
          <w:rtl w:val="0"/>
        </w:rPr>
        <w:t xml:space="preserve">Electromagnetic Biology and Medicine</w:t>
      </w:r>
      <w:r w:rsidDel="00000000" w:rsidR="00000000" w:rsidRPr="00000000">
        <w:rPr>
          <w:rtl w:val="0"/>
        </w:rPr>
        <w:t xml:space="preserve">, 34(4), 271–285.</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Schoff, N. P. J. (2025a). </w:t>
      </w:r>
      <w:r w:rsidDel="00000000" w:rsidR="00000000" w:rsidRPr="00000000">
        <w:rPr>
          <w:i w:val="1"/>
          <w:iCs w:val="1"/>
          <w:rtl w:val="0"/>
        </w:rPr>
        <w:t xml:space="preserve">Dimension W, W-fibers, and biological patterning: A theoretical framework linking informational substrates to morphogenic fields and genetic expression</w:t>
      </w:r>
      <w:r w:rsidDel="00000000" w:rsidR="00000000" w:rsidRPr="00000000">
        <w:rPr>
          <w:rtl w:val="0"/>
        </w:rPr>
        <w:t xml:space="preserve">. Schoff Research Program. </w:t>
      </w:r>
      <w:hyperlink r:id="rId7">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Schoff, N. P. J. (2025b). </w:t>
      </w:r>
      <w:r w:rsidDel="00000000" w:rsidR="00000000" w:rsidRPr="00000000">
        <w:rPr>
          <w:i w:val="1"/>
          <w:iCs w:val="1"/>
          <w:rtl w:val="0"/>
        </w:rPr>
        <w:t xml:space="preserve">Dimension-W: Constraint, intelligence, and the geometry of reality</w:t>
      </w:r>
      <w:r w:rsidDel="00000000" w:rsidR="00000000" w:rsidRPr="00000000">
        <w:rPr>
          <w:rtl w:val="0"/>
        </w:rPr>
        <w:t xml:space="preserve">. Schoff Research Program. </w:t>
      </w:r>
      <w:hyperlink r:id="rId8">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Schoff, N. P. J. (2026a). </w:t>
      </w:r>
      <w:r w:rsidDel="00000000" w:rsidR="00000000" w:rsidRPr="00000000">
        <w:rPr>
          <w:i w:val="1"/>
          <w:iCs w:val="1"/>
          <w:rtl w:val="0"/>
        </w:rPr>
        <w:t xml:space="preserve">Freedom quanta and the Reflective Interface: Subjectivity as a conserved quantity</w:t>
      </w:r>
      <w:r w:rsidDel="00000000" w:rsidR="00000000" w:rsidRPr="00000000">
        <w:rPr>
          <w:rtl w:val="0"/>
        </w:rPr>
        <w:t xml:space="preserve">. Schoff Research Program. </w:t>
      </w:r>
      <w:hyperlink r:id="rId9">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Schoff, N. P. J., &amp; Claude. (2026b). </w:t>
      </w:r>
      <w:r w:rsidDel="00000000" w:rsidR="00000000" w:rsidRPr="00000000">
        <w:rPr>
          <w:i w:val="1"/>
          <w:iCs w:val="1"/>
          <w:rtl w:val="0"/>
        </w:rPr>
        <w:t xml:space="preserve">The genomic library as FSR navigation constraint: Holographic genetic encoding, observer-specific field access, and the mechanism of constrained visualization</w:t>
      </w:r>
      <w:r w:rsidDel="00000000" w:rsidR="00000000" w:rsidRPr="00000000">
        <w:rPr>
          <w:rtl w:val="0"/>
        </w:rPr>
        <w:t xml:space="preserve">. Schoff Research Program. </w:t>
      </w:r>
      <w:hyperlink r:id="rId10">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Schoff, N. P. J., &amp; Claude. (2026c). </w:t>
      </w:r>
      <w:r w:rsidDel="00000000" w:rsidR="00000000" w:rsidRPr="00000000">
        <w:rPr>
          <w:i w:val="1"/>
          <w:iCs w:val="1"/>
          <w:rtl w:val="0"/>
        </w:rPr>
        <w:t xml:space="preserve">Scale dilation, the animate universe, and musical constraint topology</w:t>
      </w:r>
      <w:r w:rsidDel="00000000" w:rsidR="00000000" w:rsidRPr="00000000">
        <w:rPr>
          <w:rtl w:val="0"/>
        </w:rPr>
        <w:t xml:space="preserve">. Schoff Research Program. </w:t>
      </w:r>
      <w:hyperlink r:id="rId11">
        <w:r w:rsidDel="00000000" w:rsidR="00000000" w:rsidRPr="00000000">
          <w:rPr>
            <w:color w:val="0000ee"/>
            <w:u w:val="single"/>
            <w:rtl w:val="0"/>
          </w:rPr>
          <w:t xml:space="preserve">https://doi.org/10.5281/zenodo.18989736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5281/zenodo.18989736" TargetMode="External"/><Relationship Id="rId10" Type="http://schemas.openxmlformats.org/officeDocument/2006/relationships/hyperlink" Target="https://doi.org/10.5281/zenodo.18989736" TargetMode="External"/><Relationship Id="rId9" Type="http://schemas.openxmlformats.org/officeDocument/2006/relationships/hyperlink" Target="https://doi.org/10.5281/zenodo.18989736" TargetMode="External"/><Relationship Id="rId5" Type="http://schemas.openxmlformats.org/officeDocument/2006/relationships/styles" Target="styles.xml"/><Relationship Id="rId6" Type="http://schemas.openxmlformats.org/officeDocument/2006/relationships/hyperlink" Target="https://doi.org/10.5281/zenodo.18989736" TargetMode="External"/><Relationship Id="rId7" Type="http://schemas.openxmlformats.org/officeDocument/2006/relationships/hyperlink" Target="https://doi.org/10.5281/zenodo.18989736" TargetMode="External"/><Relationship Id="rId8" Type="http://schemas.openxmlformats.org/officeDocument/2006/relationships/hyperlink" Target="https://doi.org/10.5281/zenodo.189897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