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5CC42" w14:textId="77777777" w:rsidR="008F388A" w:rsidRPr="001B6EC5" w:rsidRDefault="008F388A">
      <w:pPr>
        <w:spacing w:line="480" w:lineRule="auto"/>
        <w:rPr>
          <w:sz w:val="36"/>
          <w:szCs w:val="36"/>
        </w:rPr>
      </w:pPr>
    </w:p>
    <w:p w14:paraId="3DE9D818" w14:textId="77777777" w:rsidR="008F388A" w:rsidRPr="001B6EC5" w:rsidRDefault="008F388A">
      <w:pPr>
        <w:spacing w:line="480" w:lineRule="auto"/>
        <w:rPr>
          <w:sz w:val="36"/>
          <w:szCs w:val="36"/>
        </w:rPr>
      </w:pPr>
    </w:p>
    <w:p w14:paraId="4F13DB92" w14:textId="77777777" w:rsidR="008F388A" w:rsidRPr="001B6EC5" w:rsidRDefault="008F388A">
      <w:pPr>
        <w:spacing w:line="480" w:lineRule="auto"/>
        <w:rPr>
          <w:sz w:val="36"/>
          <w:szCs w:val="36"/>
        </w:rPr>
      </w:pPr>
    </w:p>
    <w:p w14:paraId="47DB5B7C" w14:textId="77777777" w:rsidR="008F388A" w:rsidRPr="001B6EC5" w:rsidRDefault="008F388A">
      <w:pPr>
        <w:spacing w:line="480" w:lineRule="auto"/>
        <w:rPr>
          <w:sz w:val="36"/>
          <w:szCs w:val="36"/>
        </w:rPr>
      </w:pPr>
    </w:p>
    <w:p w14:paraId="45519005" w14:textId="77777777" w:rsidR="008F388A" w:rsidRPr="001B6EC5" w:rsidRDefault="008F388A">
      <w:pPr>
        <w:spacing w:line="480" w:lineRule="auto"/>
        <w:rPr>
          <w:sz w:val="36"/>
          <w:szCs w:val="36"/>
        </w:rPr>
      </w:pPr>
    </w:p>
    <w:p w14:paraId="650EDFD6" w14:textId="77777777" w:rsidR="008F388A" w:rsidRPr="001B6EC5" w:rsidRDefault="00D61069">
      <w:pPr>
        <w:spacing w:line="480" w:lineRule="auto"/>
        <w:jc w:val="center"/>
        <w:rPr>
          <w:sz w:val="36"/>
          <w:szCs w:val="36"/>
        </w:rPr>
      </w:pPr>
      <w:r w:rsidRPr="001B6EC5">
        <w:rPr>
          <w:b/>
          <w:bCs/>
          <w:sz w:val="36"/>
          <w:szCs w:val="36"/>
        </w:rPr>
        <w:t>Circadian Dysregulation, Visual Processing, and the Schizophrenia Spectrum:</w:t>
      </w:r>
    </w:p>
    <w:p w14:paraId="06AE14A6" w14:textId="77777777" w:rsidR="008F388A" w:rsidRPr="001B6EC5" w:rsidRDefault="00D61069">
      <w:pPr>
        <w:spacing w:line="480" w:lineRule="auto"/>
        <w:jc w:val="center"/>
        <w:rPr>
          <w:sz w:val="36"/>
          <w:szCs w:val="36"/>
        </w:rPr>
      </w:pPr>
      <w:r w:rsidRPr="001B6EC5">
        <w:rPr>
          <w:b/>
          <w:bCs/>
          <w:sz w:val="36"/>
          <w:szCs w:val="36"/>
        </w:rPr>
        <w:t>A Developmental and Systems-Level Synthesis</w:t>
      </w:r>
    </w:p>
    <w:p w14:paraId="5F5ADA1A" w14:textId="77777777" w:rsidR="008F388A" w:rsidRPr="001B6EC5" w:rsidRDefault="008F388A">
      <w:pPr>
        <w:spacing w:line="480" w:lineRule="auto"/>
        <w:rPr>
          <w:sz w:val="36"/>
          <w:szCs w:val="36"/>
        </w:rPr>
      </w:pPr>
    </w:p>
    <w:p w14:paraId="3B6E0152" w14:textId="77777777" w:rsidR="008F388A" w:rsidRPr="001B6EC5" w:rsidRDefault="00D61069">
      <w:pPr>
        <w:spacing w:line="480" w:lineRule="auto"/>
        <w:jc w:val="center"/>
        <w:rPr>
          <w:sz w:val="36"/>
          <w:szCs w:val="36"/>
        </w:rPr>
      </w:pPr>
      <w:r w:rsidRPr="001B6EC5">
        <w:rPr>
          <w:sz w:val="36"/>
          <w:szCs w:val="36"/>
        </w:rPr>
        <w:t xml:space="preserve">Nickolas Patrick Joseph </w:t>
      </w:r>
      <w:proofErr w:type="spellStart"/>
      <w:r w:rsidRPr="001B6EC5">
        <w:rPr>
          <w:sz w:val="36"/>
          <w:szCs w:val="36"/>
        </w:rPr>
        <w:t>Schoff</w:t>
      </w:r>
      <w:proofErr w:type="spellEnd"/>
      <w:r w:rsidRPr="001B6EC5">
        <w:rPr>
          <w:sz w:val="36"/>
          <w:szCs w:val="36"/>
        </w:rPr>
        <w:t xml:space="preserve"> &amp; Claude (Anthropic)</w:t>
      </w:r>
    </w:p>
    <w:p w14:paraId="06357385" w14:textId="77777777" w:rsidR="008F388A" w:rsidRPr="001B6EC5" w:rsidRDefault="00D61069">
      <w:pPr>
        <w:spacing w:line="480" w:lineRule="auto"/>
        <w:jc w:val="center"/>
        <w:rPr>
          <w:sz w:val="36"/>
          <w:szCs w:val="36"/>
        </w:rPr>
      </w:pPr>
      <w:proofErr w:type="spellStart"/>
      <w:r w:rsidRPr="001B6EC5">
        <w:rPr>
          <w:sz w:val="36"/>
          <w:szCs w:val="36"/>
        </w:rPr>
        <w:t>Schoff</w:t>
      </w:r>
      <w:proofErr w:type="spellEnd"/>
      <w:r w:rsidRPr="001B6EC5">
        <w:rPr>
          <w:sz w:val="36"/>
          <w:szCs w:val="36"/>
        </w:rPr>
        <w:t xml:space="preserve"> Research Program</w:t>
      </w:r>
    </w:p>
    <w:p w14:paraId="4B9D68CB" w14:textId="77777777" w:rsidR="008F388A" w:rsidRPr="001B6EC5" w:rsidRDefault="008F388A">
      <w:pPr>
        <w:spacing w:line="480" w:lineRule="auto"/>
        <w:rPr>
          <w:sz w:val="36"/>
          <w:szCs w:val="36"/>
        </w:rPr>
      </w:pPr>
    </w:p>
    <w:p w14:paraId="70CA056A" w14:textId="77777777" w:rsidR="008F388A" w:rsidRPr="001B6EC5" w:rsidRDefault="008F388A">
      <w:pPr>
        <w:spacing w:line="480" w:lineRule="auto"/>
        <w:rPr>
          <w:sz w:val="36"/>
          <w:szCs w:val="36"/>
        </w:rPr>
      </w:pPr>
    </w:p>
    <w:p w14:paraId="113EB344" w14:textId="77777777" w:rsidR="008F388A" w:rsidRPr="001B6EC5" w:rsidRDefault="008F388A">
      <w:pPr>
        <w:spacing w:line="480" w:lineRule="auto"/>
        <w:rPr>
          <w:sz w:val="36"/>
          <w:szCs w:val="36"/>
        </w:rPr>
      </w:pPr>
    </w:p>
    <w:p w14:paraId="2D6FDFA4" w14:textId="77777777" w:rsidR="008F388A" w:rsidRPr="001B6EC5" w:rsidRDefault="00D61069">
      <w:pPr>
        <w:spacing w:line="480" w:lineRule="auto"/>
        <w:jc w:val="center"/>
        <w:rPr>
          <w:sz w:val="36"/>
          <w:szCs w:val="36"/>
        </w:rPr>
      </w:pPr>
      <w:r w:rsidRPr="001B6EC5">
        <w:rPr>
          <w:sz w:val="36"/>
          <w:szCs w:val="36"/>
        </w:rPr>
        <w:t>Author Note</w:t>
      </w:r>
    </w:p>
    <w:p w14:paraId="37E3694D" w14:textId="77777777" w:rsidR="008F388A" w:rsidRPr="001B6EC5" w:rsidRDefault="008F388A">
      <w:pPr>
        <w:spacing w:line="480" w:lineRule="auto"/>
        <w:rPr>
          <w:sz w:val="36"/>
          <w:szCs w:val="36"/>
        </w:rPr>
      </w:pPr>
    </w:p>
    <w:p w14:paraId="2A4B76D5" w14:textId="77777777" w:rsidR="008F388A" w:rsidRPr="001B6EC5" w:rsidRDefault="00D61069">
      <w:pPr>
        <w:spacing w:line="480" w:lineRule="auto"/>
        <w:ind w:firstLine="720"/>
        <w:jc w:val="both"/>
        <w:rPr>
          <w:sz w:val="36"/>
          <w:szCs w:val="36"/>
        </w:rPr>
      </w:pPr>
      <w:r w:rsidRPr="001B6EC5">
        <w:rPr>
          <w:sz w:val="36"/>
          <w:szCs w:val="36"/>
        </w:rPr>
        <w:t xml:space="preserve">Nickolas Patrick Joseph </w:t>
      </w:r>
      <w:proofErr w:type="spellStart"/>
      <w:r w:rsidRPr="001B6EC5">
        <w:rPr>
          <w:sz w:val="36"/>
          <w:szCs w:val="36"/>
        </w:rPr>
        <w:t>Schoff</w:t>
      </w:r>
      <w:proofErr w:type="spellEnd"/>
      <w:r w:rsidRPr="001B6EC5">
        <w:rPr>
          <w:sz w:val="36"/>
          <w:szCs w:val="36"/>
        </w:rPr>
        <w:t xml:space="preserve">, </w:t>
      </w:r>
      <w:proofErr w:type="spellStart"/>
      <w:r w:rsidRPr="001B6EC5">
        <w:rPr>
          <w:sz w:val="36"/>
          <w:szCs w:val="36"/>
        </w:rPr>
        <w:t>Schoff</w:t>
      </w:r>
      <w:proofErr w:type="spellEnd"/>
      <w:r w:rsidRPr="001B6EC5">
        <w:rPr>
          <w:sz w:val="36"/>
          <w:szCs w:val="36"/>
        </w:rPr>
        <w:t xml:space="preserve"> Research Program. This paper was developed in collaboration with Claude (Anthropic). It synthesizes established psychiatric neuroscience on circadian dysregulation and schizophrenia spectrum disorders with the formal theoretical framework of Constraint Topology Medicine (CTM) and Bidirectional Constraint Closure (BCC), developed across the </w:t>
      </w:r>
      <w:proofErr w:type="spellStart"/>
      <w:r w:rsidRPr="001B6EC5">
        <w:rPr>
          <w:sz w:val="36"/>
          <w:szCs w:val="36"/>
        </w:rPr>
        <w:t>Schoff</w:t>
      </w:r>
      <w:proofErr w:type="spellEnd"/>
      <w:r w:rsidRPr="001B6EC5">
        <w:rPr>
          <w:sz w:val="36"/>
          <w:szCs w:val="36"/>
        </w:rPr>
        <w:t xml:space="preserve"> Research Program's body of work. The CTM framework provides a unifying theoretical account of how temporal </w:t>
      </w:r>
      <w:proofErr w:type="spellStart"/>
      <w:r w:rsidRPr="001B6EC5">
        <w:rPr>
          <w:sz w:val="36"/>
          <w:szCs w:val="36"/>
        </w:rPr>
        <w:t>desynchronization</w:t>
      </w:r>
      <w:proofErr w:type="spellEnd"/>
      <w:r w:rsidRPr="001B6EC5">
        <w:rPr>
          <w:sz w:val="36"/>
          <w:szCs w:val="36"/>
        </w:rPr>
        <w:t xml:space="preserve"> at multiple biological scales generates the cascade of perceptual, cognitive, and personality disruptions characteristic of the schizophrenia spectrum. Correspondence: kiba3030@gmail.com. Archived at https://doi.org/10.5281/zenodo.18989736</w:t>
      </w:r>
    </w:p>
    <w:p w14:paraId="2C1A8446" w14:textId="77777777" w:rsidR="008F388A" w:rsidRPr="001B6EC5" w:rsidRDefault="008F388A">
      <w:pPr>
        <w:spacing w:line="480" w:lineRule="auto"/>
        <w:rPr>
          <w:sz w:val="36"/>
          <w:szCs w:val="36"/>
        </w:rPr>
      </w:pPr>
    </w:p>
    <w:p w14:paraId="1051426E" w14:textId="77777777" w:rsidR="008F388A" w:rsidRPr="001B6EC5" w:rsidRDefault="008F388A">
      <w:pPr>
        <w:spacing w:line="480" w:lineRule="auto"/>
        <w:rPr>
          <w:sz w:val="36"/>
          <w:szCs w:val="36"/>
        </w:rPr>
      </w:pPr>
    </w:p>
    <w:p w14:paraId="186E3700" w14:textId="77777777" w:rsidR="008F388A" w:rsidRPr="001B6EC5" w:rsidRDefault="00D61069">
      <w:pPr>
        <w:spacing w:line="480" w:lineRule="auto"/>
        <w:jc w:val="center"/>
        <w:rPr>
          <w:sz w:val="36"/>
          <w:szCs w:val="36"/>
        </w:rPr>
      </w:pPr>
      <w:r w:rsidRPr="001B6EC5">
        <w:rPr>
          <w:b/>
          <w:bCs/>
          <w:sz w:val="36"/>
          <w:szCs w:val="36"/>
        </w:rPr>
        <w:t>Abstract</w:t>
      </w:r>
    </w:p>
    <w:p w14:paraId="5740C7F3" w14:textId="77777777" w:rsidR="008F388A" w:rsidRPr="001B6EC5" w:rsidRDefault="008F388A">
      <w:pPr>
        <w:spacing w:line="480" w:lineRule="auto"/>
        <w:rPr>
          <w:sz w:val="36"/>
          <w:szCs w:val="36"/>
        </w:rPr>
      </w:pPr>
    </w:p>
    <w:p w14:paraId="6B43A405" w14:textId="77777777" w:rsidR="008F388A" w:rsidRPr="001B6EC5" w:rsidRDefault="00D61069">
      <w:pPr>
        <w:spacing w:line="480" w:lineRule="auto"/>
        <w:ind w:firstLine="720"/>
        <w:jc w:val="both"/>
        <w:rPr>
          <w:sz w:val="36"/>
          <w:szCs w:val="36"/>
        </w:rPr>
      </w:pPr>
      <w:r w:rsidRPr="001B6EC5">
        <w:rPr>
          <w:sz w:val="36"/>
          <w:szCs w:val="36"/>
        </w:rPr>
        <w:t xml:space="preserve">Schizophrenia spectrum disorders — including schizophrenia, schizotypal personality disorder (SPD), and attenuated psychosis syndrome — are increasingly recognized as disorders of temporal and perceptual integration rather than isolated chemical imbalances. This paper synthesizes the converging empirical literature on circadian rhythm disruption, retinal neurobiology, developmental visual abnormalities, and dopamine dysregulation in the schizophrenia spectrum with the formal theoretical framework of Constraint Topology Medicine (CTM) and Bidirectional Constraint Closure (BCC). The CTM framework proposes that health states are attractors in biological constraint space and disease is attractor displacement; it further proposes that biological systems are governed by two constraint regimes — C+ (integrative) and C- (differentiating) — whose mutual satisfaction at the Reflective Interface constitutes coherent biological operation. On this account, schizophrenia spectrum disorders represent a progressive failure of constraint coherence across temporal, perceptual, dopaminergic, and social integration systems — not a failure of any single system in isolation. The retina is proposed as a particularly significant node in this failure cascade: functioning simultaneously as a visual organ, a circadian pacemaker, and a dopaminergic constraint regulator, retinal dysfunction propagates </w:t>
      </w:r>
      <w:proofErr w:type="spellStart"/>
      <w:r w:rsidRPr="001B6EC5">
        <w:rPr>
          <w:sz w:val="36"/>
          <w:szCs w:val="36"/>
        </w:rPr>
        <w:t>desynchronization</w:t>
      </w:r>
      <w:proofErr w:type="spellEnd"/>
      <w:r w:rsidRPr="001B6EC5">
        <w:rPr>
          <w:sz w:val="36"/>
          <w:szCs w:val="36"/>
        </w:rPr>
        <w:t xml:space="preserve"> outward through multiple biological scales simultaneously. A novel developmental cascade model is presented, tracing the progression from early retinal instability through circadian fragmentation, dopaminergic dysregulation, compensatory cognitive strategies, and eventual trait consolidation in SPD or acute decompensation in schizophrenia. Therapeutic implications are developed, including a CTM-grounded rationale for </w:t>
      </w:r>
      <w:proofErr w:type="spellStart"/>
      <w:r w:rsidRPr="001B6EC5">
        <w:rPr>
          <w:sz w:val="36"/>
          <w:szCs w:val="36"/>
        </w:rPr>
        <w:t>chronobiological</w:t>
      </w:r>
      <w:proofErr w:type="spellEnd"/>
      <w:r w:rsidRPr="001B6EC5">
        <w:rPr>
          <w:sz w:val="36"/>
          <w:szCs w:val="36"/>
        </w:rPr>
        <w:t xml:space="preserve"> intervention, retinal optimization, and sensory integration therapies as constraint restoration protocols. The paper is designed to be fully self-contained and does not presuppose familiarity with the CTM framework.</w:t>
      </w:r>
    </w:p>
    <w:p w14:paraId="1CF83F7E" w14:textId="77777777" w:rsidR="008F388A" w:rsidRPr="001B6EC5" w:rsidRDefault="008F388A">
      <w:pPr>
        <w:spacing w:line="480" w:lineRule="auto"/>
        <w:rPr>
          <w:sz w:val="36"/>
          <w:szCs w:val="36"/>
        </w:rPr>
      </w:pPr>
    </w:p>
    <w:p w14:paraId="7AA878FF" w14:textId="77777777" w:rsidR="008F388A" w:rsidRPr="001B6EC5" w:rsidRDefault="00D61069">
      <w:pPr>
        <w:spacing w:line="480" w:lineRule="auto"/>
        <w:ind w:firstLine="720"/>
        <w:jc w:val="both"/>
        <w:rPr>
          <w:sz w:val="36"/>
          <w:szCs w:val="36"/>
        </w:rPr>
      </w:pPr>
      <w:r w:rsidRPr="001B6EC5">
        <w:rPr>
          <w:i/>
          <w:iCs/>
          <w:sz w:val="36"/>
          <w:szCs w:val="36"/>
        </w:rPr>
        <w:t xml:space="preserve">Keywords: schizophrenia spectrum, circadian rhythm, retinal neurobiology, dopamine, schizotypal personality disorder, constraint topology medicine, bidirectional constraint closure, temporal integration, developmental cascade, </w:t>
      </w:r>
      <w:proofErr w:type="spellStart"/>
      <w:r w:rsidRPr="001B6EC5">
        <w:rPr>
          <w:i/>
          <w:iCs/>
          <w:sz w:val="36"/>
          <w:szCs w:val="36"/>
        </w:rPr>
        <w:t>chronotherapy</w:t>
      </w:r>
      <w:proofErr w:type="spellEnd"/>
    </w:p>
    <w:p w14:paraId="2C36BFA1" w14:textId="77777777" w:rsidR="008F388A" w:rsidRPr="001B6EC5" w:rsidRDefault="008F388A">
      <w:pPr>
        <w:spacing w:line="480" w:lineRule="auto"/>
        <w:rPr>
          <w:sz w:val="36"/>
          <w:szCs w:val="36"/>
        </w:rPr>
      </w:pPr>
    </w:p>
    <w:p w14:paraId="4B625A08" w14:textId="77777777" w:rsidR="008F388A" w:rsidRPr="001B6EC5" w:rsidRDefault="008F388A">
      <w:pPr>
        <w:spacing w:line="480" w:lineRule="auto"/>
        <w:rPr>
          <w:sz w:val="36"/>
          <w:szCs w:val="36"/>
        </w:rPr>
      </w:pPr>
    </w:p>
    <w:p w14:paraId="1724B6E1" w14:textId="77777777" w:rsidR="008F388A" w:rsidRPr="001B6EC5" w:rsidRDefault="00D61069">
      <w:pPr>
        <w:spacing w:line="480" w:lineRule="auto"/>
        <w:jc w:val="center"/>
        <w:rPr>
          <w:sz w:val="36"/>
          <w:szCs w:val="36"/>
        </w:rPr>
      </w:pPr>
      <w:r w:rsidRPr="001B6EC5">
        <w:rPr>
          <w:b/>
          <w:bCs/>
          <w:sz w:val="36"/>
          <w:szCs w:val="36"/>
        </w:rPr>
        <w:t>Circadian Dysregulation, Visual Processing, and the Schizophrenia Spectrum:</w:t>
      </w:r>
    </w:p>
    <w:p w14:paraId="7688A4A3" w14:textId="77777777" w:rsidR="008F388A" w:rsidRPr="001B6EC5" w:rsidRDefault="00D61069">
      <w:pPr>
        <w:spacing w:line="480" w:lineRule="auto"/>
        <w:jc w:val="center"/>
        <w:rPr>
          <w:sz w:val="36"/>
          <w:szCs w:val="36"/>
        </w:rPr>
      </w:pPr>
      <w:r w:rsidRPr="001B6EC5">
        <w:rPr>
          <w:b/>
          <w:bCs/>
          <w:sz w:val="36"/>
          <w:szCs w:val="36"/>
        </w:rPr>
        <w:t>A Developmental and Systems-Level Synthesis</w:t>
      </w:r>
    </w:p>
    <w:p w14:paraId="7320E551" w14:textId="77777777" w:rsidR="008F388A" w:rsidRPr="001B6EC5" w:rsidRDefault="008F388A">
      <w:pPr>
        <w:spacing w:line="480" w:lineRule="auto"/>
        <w:rPr>
          <w:sz w:val="36"/>
          <w:szCs w:val="36"/>
        </w:rPr>
      </w:pPr>
    </w:p>
    <w:p w14:paraId="500A480A" w14:textId="77777777" w:rsidR="008F388A" w:rsidRPr="001B6EC5" w:rsidRDefault="00D61069">
      <w:pPr>
        <w:spacing w:line="480" w:lineRule="auto"/>
        <w:jc w:val="center"/>
        <w:rPr>
          <w:sz w:val="36"/>
          <w:szCs w:val="36"/>
        </w:rPr>
      </w:pPr>
      <w:r w:rsidRPr="001B6EC5">
        <w:rPr>
          <w:b/>
          <w:bCs/>
          <w:sz w:val="36"/>
          <w:szCs w:val="36"/>
        </w:rPr>
        <w:t>I. Introduction</w:t>
      </w:r>
    </w:p>
    <w:p w14:paraId="357A8BF6" w14:textId="77777777" w:rsidR="008F388A" w:rsidRPr="001B6EC5" w:rsidRDefault="008F388A">
      <w:pPr>
        <w:spacing w:line="480" w:lineRule="auto"/>
        <w:rPr>
          <w:sz w:val="36"/>
          <w:szCs w:val="36"/>
        </w:rPr>
      </w:pPr>
    </w:p>
    <w:p w14:paraId="39583E86" w14:textId="77777777" w:rsidR="008F388A" w:rsidRPr="001B6EC5" w:rsidRDefault="00D61069">
      <w:pPr>
        <w:spacing w:line="480" w:lineRule="auto"/>
        <w:ind w:firstLine="720"/>
        <w:jc w:val="both"/>
        <w:rPr>
          <w:sz w:val="36"/>
          <w:szCs w:val="36"/>
        </w:rPr>
      </w:pPr>
      <w:r w:rsidRPr="001B6EC5">
        <w:rPr>
          <w:sz w:val="36"/>
          <w:szCs w:val="36"/>
        </w:rPr>
        <w:t>The psychiatric understanding of schizophrenia spectrum disorders has undergone a significant conceptual shift over the past two decades. The traditional model — dopamine dysregulation as primary cause, psychosis as the cardinal symptom, antipsychotic medication as primary intervention — while not incorrect, has proven insufficient to account for the breadth and longitudinal course of these conditions. A more adequate account must address why sleep disturbances, visual processing abnormalities, and circadian misalignment frequently emerge years before the onset of psychotic symptoms (Reeve et al., 2015); why schizotypal personality disorder (SPD) represents a chronic, often non-psychotic adaptation rather than a milder form of the same discrete illness (</w:t>
      </w:r>
      <w:proofErr w:type="spellStart"/>
      <w:r w:rsidRPr="001B6EC5">
        <w:rPr>
          <w:sz w:val="36"/>
          <w:szCs w:val="36"/>
        </w:rPr>
        <w:t>Siever</w:t>
      </w:r>
      <w:proofErr w:type="spellEnd"/>
      <w:r w:rsidRPr="001B6EC5">
        <w:rPr>
          <w:sz w:val="36"/>
          <w:szCs w:val="36"/>
        </w:rPr>
        <w:t xml:space="preserve"> &amp; Davis, 2004); and why outcomes across the spectrum remain heterogeneous even with pharmacological treatment optimized for dopaminergic targets.</w:t>
      </w:r>
    </w:p>
    <w:p w14:paraId="09637293" w14:textId="77777777" w:rsidR="008F388A" w:rsidRPr="001B6EC5" w:rsidRDefault="008F388A">
      <w:pPr>
        <w:spacing w:line="480" w:lineRule="auto"/>
        <w:rPr>
          <w:sz w:val="36"/>
          <w:szCs w:val="36"/>
        </w:rPr>
      </w:pPr>
    </w:p>
    <w:p w14:paraId="472F275A" w14:textId="77777777" w:rsidR="008F388A" w:rsidRPr="001B6EC5" w:rsidRDefault="00D61069">
      <w:pPr>
        <w:spacing w:line="480" w:lineRule="auto"/>
        <w:ind w:firstLine="720"/>
        <w:jc w:val="both"/>
        <w:rPr>
          <w:sz w:val="36"/>
          <w:szCs w:val="36"/>
        </w:rPr>
      </w:pPr>
      <w:r w:rsidRPr="001B6EC5">
        <w:rPr>
          <w:sz w:val="36"/>
          <w:szCs w:val="36"/>
        </w:rPr>
        <w:t>Increasing evidence suggests that schizophrenia spectrum disorders are fundamentally disorders of temporal and perceptual integration — conditions in which the nervous system's capacity to synchronize sensory input, biological timing, emotional processing, and predictive cognition is chronically disrupted (</w:t>
      </w:r>
      <w:proofErr w:type="spellStart"/>
      <w:r w:rsidRPr="001B6EC5">
        <w:rPr>
          <w:sz w:val="36"/>
          <w:szCs w:val="36"/>
        </w:rPr>
        <w:t>Uhlhaas</w:t>
      </w:r>
      <w:proofErr w:type="spellEnd"/>
      <w:r w:rsidRPr="001B6EC5">
        <w:rPr>
          <w:sz w:val="36"/>
          <w:szCs w:val="36"/>
        </w:rPr>
        <w:t xml:space="preserve"> &amp; Singer, 2010). Sleep disturbances, visual abnormalities, and circadian misalignment are not secondary consequences of psychosis; they are foundational developmental components of the disorder process itself.</w:t>
      </w:r>
    </w:p>
    <w:p w14:paraId="77057924" w14:textId="77777777" w:rsidR="008F388A" w:rsidRPr="001B6EC5" w:rsidRDefault="008F388A">
      <w:pPr>
        <w:spacing w:line="480" w:lineRule="auto"/>
        <w:rPr>
          <w:sz w:val="36"/>
          <w:szCs w:val="36"/>
        </w:rPr>
      </w:pPr>
    </w:p>
    <w:p w14:paraId="280544ED" w14:textId="77777777" w:rsidR="008F388A" w:rsidRPr="001B6EC5" w:rsidRDefault="00D61069">
      <w:pPr>
        <w:spacing w:line="480" w:lineRule="auto"/>
        <w:ind w:firstLine="720"/>
        <w:jc w:val="both"/>
        <w:rPr>
          <w:sz w:val="36"/>
          <w:szCs w:val="36"/>
        </w:rPr>
      </w:pPr>
      <w:r w:rsidRPr="001B6EC5">
        <w:rPr>
          <w:sz w:val="36"/>
          <w:szCs w:val="36"/>
        </w:rPr>
        <w:t>This paper develops a comprehensive synthesis of the empirical literature on these systems and offers a novel theoretical integration using the Constraint Topology Medicine (CTM) framework (</w:t>
      </w:r>
      <w:proofErr w:type="spellStart"/>
      <w:r w:rsidRPr="001B6EC5">
        <w:rPr>
          <w:sz w:val="36"/>
          <w:szCs w:val="36"/>
        </w:rPr>
        <w:t>Schoff</w:t>
      </w:r>
      <w:proofErr w:type="spellEnd"/>
      <w:r w:rsidRPr="001B6EC5">
        <w:rPr>
          <w:sz w:val="36"/>
          <w:szCs w:val="36"/>
        </w:rPr>
        <w:t xml:space="preserve"> &amp; Claude, 2026a). The CTM framework proposes that biological health is an attractor in constraint space — a configuration toward which living systems converge after perturbation — and that disease is attractor displacement: the system has moved from its healthy configuration and lost the convergence dynamics necessary to return. CTM is introduced in sufficient detail for the paper to be self-contained, and its application to the schizophrenia spectrum generates both novel theoretical insights and testable therapeutic predictions that go beyond existing frameworks.</w:t>
      </w:r>
    </w:p>
    <w:p w14:paraId="6D3212AF" w14:textId="77777777" w:rsidR="008F388A" w:rsidRPr="001B6EC5" w:rsidRDefault="008F388A">
      <w:pPr>
        <w:spacing w:line="480" w:lineRule="auto"/>
        <w:rPr>
          <w:sz w:val="36"/>
          <w:szCs w:val="36"/>
        </w:rPr>
      </w:pPr>
    </w:p>
    <w:p w14:paraId="3503B491" w14:textId="77777777" w:rsidR="008F388A" w:rsidRPr="001B6EC5" w:rsidRDefault="00D61069">
      <w:pPr>
        <w:spacing w:line="480" w:lineRule="auto"/>
        <w:jc w:val="center"/>
        <w:rPr>
          <w:sz w:val="36"/>
          <w:szCs w:val="36"/>
        </w:rPr>
      </w:pPr>
      <w:r w:rsidRPr="001B6EC5">
        <w:rPr>
          <w:b/>
          <w:bCs/>
          <w:sz w:val="36"/>
          <w:szCs w:val="36"/>
        </w:rPr>
        <w:t>II. The Constraint Topology Medicine Framework</w:t>
      </w:r>
    </w:p>
    <w:p w14:paraId="6A32F537" w14:textId="77777777" w:rsidR="008F388A" w:rsidRPr="001B6EC5" w:rsidRDefault="008F388A">
      <w:pPr>
        <w:spacing w:line="480" w:lineRule="auto"/>
        <w:rPr>
          <w:sz w:val="36"/>
          <w:szCs w:val="36"/>
        </w:rPr>
      </w:pPr>
    </w:p>
    <w:p w14:paraId="3FF63751" w14:textId="77777777" w:rsidR="008F388A" w:rsidRPr="001B6EC5" w:rsidRDefault="00D61069">
      <w:pPr>
        <w:spacing w:line="480" w:lineRule="auto"/>
        <w:ind w:firstLine="720"/>
        <w:jc w:val="both"/>
        <w:rPr>
          <w:sz w:val="36"/>
          <w:szCs w:val="36"/>
        </w:rPr>
      </w:pPr>
      <w:r w:rsidRPr="001B6EC5">
        <w:rPr>
          <w:sz w:val="36"/>
          <w:szCs w:val="36"/>
        </w:rPr>
        <w:t xml:space="preserve">The CTM framework, formally developed in </w:t>
      </w:r>
      <w:proofErr w:type="spellStart"/>
      <w:r w:rsidRPr="001B6EC5">
        <w:rPr>
          <w:sz w:val="36"/>
          <w:szCs w:val="36"/>
        </w:rPr>
        <w:t>Schoff</w:t>
      </w:r>
      <w:proofErr w:type="spellEnd"/>
      <w:r w:rsidRPr="001B6EC5">
        <w:rPr>
          <w:sz w:val="36"/>
          <w:szCs w:val="36"/>
        </w:rPr>
        <w:t xml:space="preserve"> and Claude (2026a), proposes that biological organization can be understood through two complementary constraint regimes operating at every scale of living systems. The C+ regime (integrative, expansive) governs the tendency of biological systems toward growth, network formation, and the incorporation of new information and states. The C- regime (differentiating, compressive) governs the maintenance of existing organization, the rejection of incompatible states, and the preservation of biological identity against external perturbation. These regimes are not opposites to be balanced in the sense of a simple equilibrium; they are mutually necessary. A system with only C+ — unlimited integration, no differentiation — loses its identity and dissolves into undifferentiated uniformity. A system with only C- — unlimited differentiation, no integration — fragments into isolated units incapable of higher-order organization. The point at which both regimes are simultaneously satisfied is called the Reflective Interface (RI), and the persistence of a living system depends on the continuous dynamic maintenance of this interface.</w:t>
      </w:r>
    </w:p>
    <w:p w14:paraId="63B4ED53" w14:textId="77777777" w:rsidR="008F388A" w:rsidRPr="001B6EC5" w:rsidRDefault="008F388A">
      <w:pPr>
        <w:spacing w:line="480" w:lineRule="auto"/>
        <w:rPr>
          <w:sz w:val="36"/>
          <w:szCs w:val="36"/>
        </w:rPr>
      </w:pPr>
    </w:p>
    <w:p w14:paraId="2F016D42" w14:textId="77777777" w:rsidR="008F388A" w:rsidRPr="001B6EC5" w:rsidRDefault="00D61069">
      <w:pPr>
        <w:spacing w:line="480" w:lineRule="auto"/>
        <w:ind w:firstLine="720"/>
        <w:jc w:val="both"/>
        <w:rPr>
          <w:sz w:val="36"/>
          <w:szCs w:val="36"/>
        </w:rPr>
      </w:pPr>
      <w:r w:rsidRPr="001B6EC5">
        <w:rPr>
          <w:sz w:val="36"/>
          <w:szCs w:val="36"/>
        </w:rPr>
        <w:t>Biological health, in the CTM framework, is the state in which the RI is stably maintained at each relevant scale — molecular, cellular, neural, organismal, and social — with coherent communication between scales. Disease is the displacement of one or more of these scale-specific RIs from its healthy configuration. Different disease classes represent different types of RI displacement: uncontrolled C+ produces cancerous growth without boundary enforcement; uncontrolled C- produces fibrotic and sclerotic conditions of excessive boundary without integration. Schizophrenia spectrum disorders, as this paper develops, are best understood as disorders of multi-scale temporal RI failure — a progressive loss of synchronization between the constraint dynamics operating at molecular (circadian clock gene), cellular (retinal dopaminergic), neural (</w:t>
      </w:r>
      <w:proofErr w:type="spellStart"/>
      <w:r w:rsidRPr="001B6EC5">
        <w:rPr>
          <w:sz w:val="36"/>
          <w:szCs w:val="36"/>
        </w:rPr>
        <w:t>thalamocortical</w:t>
      </w:r>
      <w:proofErr w:type="spellEnd"/>
      <w:r w:rsidRPr="001B6EC5">
        <w:rPr>
          <w:sz w:val="36"/>
          <w:szCs w:val="36"/>
        </w:rPr>
        <w:t xml:space="preserve"> oscillatory), and cognitive (predictive processing) scales.</w:t>
      </w:r>
    </w:p>
    <w:p w14:paraId="64C94A3A" w14:textId="77777777" w:rsidR="008F388A" w:rsidRPr="001B6EC5" w:rsidRDefault="008F388A">
      <w:pPr>
        <w:spacing w:line="480" w:lineRule="auto"/>
        <w:rPr>
          <w:sz w:val="36"/>
          <w:szCs w:val="36"/>
        </w:rPr>
      </w:pPr>
    </w:p>
    <w:p w14:paraId="19317754" w14:textId="77777777" w:rsidR="008F388A" w:rsidRPr="001B6EC5" w:rsidRDefault="00D61069">
      <w:pPr>
        <w:spacing w:line="480" w:lineRule="auto"/>
        <w:ind w:firstLine="720"/>
        <w:jc w:val="both"/>
        <w:rPr>
          <w:sz w:val="36"/>
          <w:szCs w:val="36"/>
        </w:rPr>
      </w:pPr>
      <w:r w:rsidRPr="001B6EC5">
        <w:rPr>
          <w:sz w:val="36"/>
          <w:szCs w:val="36"/>
        </w:rPr>
        <w:t>The CTM framework further proposes that all therapeutic interventions — pharmacological, acoustic, behavioral, or relational — are formally equivalent instances of perturbation injection into biological constraint space with the intent of restoring RI coherence. This framing has direct implications for the treatment of schizophrenia spectrum disorders: interventions that restore temporal synchronization at the circadian scale are not merely symptomatic adjuncts to antipsychotic medication — they are RI restoration protocols operating at a scale that pharmacological interventions alone typically do not reach.</w:t>
      </w:r>
    </w:p>
    <w:p w14:paraId="19BB8658" w14:textId="77777777" w:rsidR="008F388A" w:rsidRPr="001B6EC5" w:rsidRDefault="008F388A">
      <w:pPr>
        <w:spacing w:line="480" w:lineRule="auto"/>
        <w:rPr>
          <w:sz w:val="36"/>
          <w:szCs w:val="36"/>
        </w:rPr>
      </w:pPr>
    </w:p>
    <w:p w14:paraId="4A1D939E" w14:textId="77777777" w:rsidR="008F388A" w:rsidRPr="001B6EC5" w:rsidRDefault="00D61069">
      <w:pPr>
        <w:spacing w:line="480" w:lineRule="auto"/>
        <w:jc w:val="center"/>
        <w:rPr>
          <w:sz w:val="36"/>
          <w:szCs w:val="36"/>
        </w:rPr>
      </w:pPr>
      <w:r w:rsidRPr="001B6EC5">
        <w:rPr>
          <w:b/>
          <w:bCs/>
          <w:sz w:val="36"/>
          <w:szCs w:val="36"/>
        </w:rPr>
        <w:t>III. Circadian Rhythms and Psychosis: Established Evidence and Theoretical Reframing</w:t>
      </w:r>
    </w:p>
    <w:p w14:paraId="6BB4F055" w14:textId="77777777" w:rsidR="008F388A" w:rsidRPr="001B6EC5" w:rsidRDefault="008F388A">
      <w:pPr>
        <w:spacing w:line="480" w:lineRule="auto"/>
        <w:rPr>
          <w:sz w:val="36"/>
          <w:szCs w:val="36"/>
        </w:rPr>
      </w:pPr>
    </w:p>
    <w:p w14:paraId="1774E837" w14:textId="77777777" w:rsidR="008F388A" w:rsidRPr="001B6EC5" w:rsidRDefault="00D61069">
      <w:pPr>
        <w:spacing w:line="480" w:lineRule="auto"/>
        <w:rPr>
          <w:sz w:val="36"/>
          <w:szCs w:val="36"/>
        </w:rPr>
      </w:pPr>
      <w:r w:rsidRPr="001B6EC5">
        <w:rPr>
          <w:b/>
          <w:bCs/>
          <w:sz w:val="36"/>
          <w:szCs w:val="36"/>
        </w:rPr>
        <w:t>The Circadian System and Its Dysregulation in Schizophrenia</w:t>
      </w:r>
    </w:p>
    <w:p w14:paraId="7AFD38B4" w14:textId="77777777" w:rsidR="008F388A" w:rsidRPr="001B6EC5" w:rsidRDefault="008F388A">
      <w:pPr>
        <w:spacing w:line="480" w:lineRule="auto"/>
        <w:rPr>
          <w:sz w:val="36"/>
          <w:szCs w:val="36"/>
        </w:rPr>
      </w:pPr>
    </w:p>
    <w:p w14:paraId="5F755078" w14:textId="77777777" w:rsidR="008F388A" w:rsidRPr="001B6EC5" w:rsidRDefault="00D61069">
      <w:pPr>
        <w:spacing w:line="480" w:lineRule="auto"/>
        <w:ind w:firstLine="720"/>
        <w:jc w:val="both"/>
        <w:rPr>
          <w:sz w:val="36"/>
          <w:szCs w:val="36"/>
        </w:rPr>
      </w:pPr>
      <w:r w:rsidRPr="001B6EC5">
        <w:rPr>
          <w:sz w:val="36"/>
          <w:szCs w:val="36"/>
        </w:rPr>
        <w:t xml:space="preserve">The circadian system regulates the body's approximately 24-hour biological cycle through a hierarchical network centered on the </w:t>
      </w:r>
      <w:proofErr w:type="spellStart"/>
      <w:r w:rsidRPr="001B6EC5">
        <w:rPr>
          <w:sz w:val="36"/>
          <w:szCs w:val="36"/>
        </w:rPr>
        <w:t>suprachiasmatic</w:t>
      </w:r>
      <w:proofErr w:type="spellEnd"/>
      <w:r w:rsidRPr="001B6EC5">
        <w:rPr>
          <w:sz w:val="36"/>
          <w:szCs w:val="36"/>
        </w:rPr>
        <w:t xml:space="preserve"> nucleus (SCN) of the hypothalamus, which functions as the master pacemaker (</w:t>
      </w:r>
      <w:proofErr w:type="spellStart"/>
      <w:r w:rsidRPr="001B6EC5">
        <w:rPr>
          <w:sz w:val="36"/>
          <w:szCs w:val="36"/>
        </w:rPr>
        <w:t>Reppert</w:t>
      </w:r>
      <w:proofErr w:type="spellEnd"/>
      <w:r w:rsidRPr="001B6EC5">
        <w:rPr>
          <w:sz w:val="36"/>
          <w:szCs w:val="36"/>
        </w:rPr>
        <w:t xml:space="preserve"> &amp; Weaver, 2002). The SCN coordinates downstream oscillators in peripheral tissues through hormonal signals, including melatonin secretion from the pineal gland, and neural projections that regulate sleep architecture, metabolic timing, immune function, and dopamine release patterns (Albrecht, 2012). Disruption of this system in schizophrenia spectrum disorders is extraordinarily prevalent: up to 80% of individuals with schizophrenia experience major sleep or circadian rhythm disturbances, including sleep fragmentation, delayed sleep phase disorder, irregular activity rhythms, and melatonin dysregulation (</w:t>
      </w:r>
      <w:proofErr w:type="spellStart"/>
      <w:r w:rsidRPr="001B6EC5">
        <w:rPr>
          <w:sz w:val="36"/>
          <w:szCs w:val="36"/>
        </w:rPr>
        <w:t>Afonso</w:t>
      </w:r>
      <w:proofErr w:type="spellEnd"/>
      <w:r w:rsidRPr="001B6EC5">
        <w:rPr>
          <w:sz w:val="36"/>
          <w:szCs w:val="36"/>
        </w:rPr>
        <w:t xml:space="preserve"> et al., 2011; </w:t>
      </w:r>
      <w:proofErr w:type="spellStart"/>
      <w:r w:rsidRPr="001B6EC5">
        <w:rPr>
          <w:sz w:val="36"/>
          <w:szCs w:val="36"/>
        </w:rPr>
        <w:t>Wulff</w:t>
      </w:r>
      <w:proofErr w:type="spellEnd"/>
      <w:r w:rsidRPr="001B6EC5">
        <w:rPr>
          <w:sz w:val="36"/>
          <w:szCs w:val="36"/>
        </w:rPr>
        <w:t xml:space="preserve"> et al., 2012).</w:t>
      </w:r>
    </w:p>
    <w:p w14:paraId="329CE7D5" w14:textId="77777777" w:rsidR="008F388A" w:rsidRPr="001B6EC5" w:rsidRDefault="008F388A">
      <w:pPr>
        <w:spacing w:line="480" w:lineRule="auto"/>
        <w:rPr>
          <w:sz w:val="36"/>
          <w:szCs w:val="36"/>
        </w:rPr>
      </w:pPr>
    </w:p>
    <w:p w14:paraId="4876A0DC" w14:textId="77777777" w:rsidR="008F388A" w:rsidRPr="001B6EC5" w:rsidRDefault="00D61069">
      <w:pPr>
        <w:spacing w:line="480" w:lineRule="auto"/>
        <w:ind w:firstLine="720"/>
        <w:jc w:val="both"/>
        <w:rPr>
          <w:sz w:val="36"/>
          <w:szCs w:val="36"/>
        </w:rPr>
      </w:pPr>
      <w:r w:rsidRPr="001B6EC5">
        <w:rPr>
          <w:sz w:val="36"/>
          <w:szCs w:val="36"/>
        </w:rPr>
        <w:t>Critically, these disruptions are not merely secondary to the stress of psychotic illness. Insomnia and circadian misalignment frequently precede psychotic episodes and function as prodromal warning signs of decompensation (Reeve et al., 2015; Waite et al., 2020). Longitudinal studies of high-risk populations show that irregular sleep-wake patterns predict transition to psychosis independent of positive symptom burden (</w:t>
      </w:r>
      <w:proofErr w:type="spellStart"/>
      <w:r w:rsidRPr="001B6EC5">
        <w:rPr>
          <w:sz w:val="36"/>
          <w:szCs w:val="36"/>
        </w:rPr>
        <w:t>Zanini</w:t>
      </w:r>
      <w:proofErr w:type="spellEnd"/>
      <w:r w:rsidRPr="001B6EC5">
        <w:rPr>
          <w:sz w:val="36"/>
          <w:szCs w:val="36"/>
        </w:rPr>
        <w:t xml:space="preserve"> et al., 2013). This temporal relationship suggests that circadian disruption is not a consequence of schizophrenia but a foundational component of the disorder process.</w:t>
      </w:r>
    </w:p>
    <w:p w14:paraId="0A05E088" w14:textId="77777777" w:rsidR="008F388A" w:rsidRPr="001B6EC5" w:rsidRDefault="008F388A">
      <w:pPr>
        <w:spacing w:line="480" w:lineRule="auto"/>
        <w:rPr>
          <w:sz w:val="36"/>
          <w:szCs w:val="36"/>
        </w:rPr>
      </w:pPr>
    </w:p>
    <w:p w14:paraId="1E837542" w14:textId="77777777" w:rsidR="008F388A" w:rsidRPr="001B6EC5" w:rsidRDefault="00D61069">
      <w:pPr>
        <w:spacing w:line="480" w:lineRule="auto"/>
        <w:ind w:firstLine="720"/>
        <w:jc w:val="both"/>
        <w:rPr>
          <w:sz w:val="36"/>
          <w:szCs w:val="36"/>
        </w:rPr>
      </w:pPr>
      <w:r w:rsidRPr="001B6EC5">
        <w:rPr>
          <w:sz w:val="36"/>
          <w:szCs w:val="36"/>
        </w:rPr>
        <w:t>Molecular evidence reinforces this interpretation. Abnormalities in clock gene expression — including PER1, PER2, CRY1, and CLOCK — have been identified in postmortem brain tissue from individuals with schizophrenia (</w:t>
      </w:r>
      <w:proofErr w:type="spellStart"/>
      <w:r w:rsidRPr="001B6EC5">
        <w:rPr>
          <w:sz w:val="36"/>
          <w:szCs w:val="36"/>
        </w:rPr>
        <w:t>Baskaran</w:t>
      </w:r>
      <w:proofErr w:type="spellEnd"/>
      <w:r w:rsidRPr="001B6EC5">
        <w:rPr>
          <w:sz w:val="36"/>
          <w:szCs w:val="36"/>
        </w:rPr>
        <w:t xml:space="preserve"> et al., 2019; Johansson et al., 2016). Clock genes regulate circadian timing at the cellular level through transcription-translation feedback loops; alterations in their expression impair the nervous system's capacity to maintain synchronized neural oscillations across regions. The consequence, at the systems level, is precisely what CTM predicts: the RI between integrative and differentiating constraint dynamics loses its temporal coherence, and the biological system begins operating at multiple phases simultaneously rather than in the synchronized ensemble that characterizes healthy function.</w:t>
      </w:r>
    </w:p>
    <w:p w14:paraId="34363321" w14:textId="77777777" w:rsidR="008F388A" w:rsidRPr="001B6EC5" w:rsidRDefault="008F388A">
      <w:pPr>
        <w:spacing w:line="480" w:lineRule="auto"/>
        <w:rPr>
          <w:sz w:val="36"/>
          <w:szCs w:val="36"/>
        </w:rPr>
      </w:pPr>
    </w:p>
    <w:p w14:paraId="1E543DC6" w14:textId="77777777" w:rsidR="008F388A" w:rsidRPr="001B6EC5" w:rsidRDefault="00D61069">
      <w:pPr>
        <w:spacing w:line="480" w:lineRule="auto"/>
        <w:rPr>
          <w:sz w:val="36"/>
          <w:szCs w:val="36"/>
        </w:rPr>
      </w:pPr>
      <w:r w:rsidRPr="001B6EC5">
        <w:rPr>
          <w:b/>
          <w:bCs/>
          <w:sz w:val="36"/>
          <w:szCs w:val="36"/>
        </w:rPr>
        <w:t>Dopamine as the Bidirectional Bridge</w:t>
      </w:r>
    </w:p>
    <w:p w14:paraId="20D2A508" w14:textId="77777777" w:rsidR="008F388A" w:rsidRPr="001B6EC5" w:rsidRDefault="008F388A">
      <w:pPr>
        <w:spacing w:line="480" w:lineRule="auto"/>
        <w:rPr>
          <w:sz w:val="36"/>
          <w:szCs w:val="36"/>
        </w:rPr>
      </w:pPr>
    </w:p>
    <w:p w14:paraId="4C11DE0D" w14:textId="77777777" w:rsidR="008F388A" w:rsidRPr="001B6EC5" w:rsidRDefault="00D61069">
      <w:pPr>
        <w:spacing w:line="480" w:lineRule="auto"/>
        <w:ind w:firstLine="720"/>
        <w:jc w:val="both"/>
        <w:rPr>
          <w:sz w:val="36"/>
          <w:szCs w:val="36"/>
        </w:rPr>
      </w:pPr>
      <w:r w:rsidRPr="001B6EC5">
        <w:rPr>
          <w:sz w:val="36"/>
          <w:szCs w:val="36"/>
        </w:rPr>
        <w:t>A major biological bridge between circadian disruption and the psychotic phenomenology of schizophrenia is the dopamine system. Dopamine signaling is tightly regulated by circadian mechanisms — dopamine synthesis, release, reuptake, and receptor sensitivity all follow circadian patterns in healthy individuals (</w:t>
      </w:r>
      <w:proofErr w:type="spellStart"/>
      <w:r w:rsidRPr="001B6EC5">
        <w:rPr>
          <w:sz w:val="36"/>
          <w:szCs w:val="36"/>
        </w:rPr>
        <w:t>Hampp</w:t>
      </w:r>
      <w:proofErr w:type="spellEnd"/>
      <w:r w:rsidRPr="001B6EC5">
        <w:rPr>
          <w:sz w:val="36"/>
          <w:szCs w:val="36"/>
        </w:rPr>
        <w:t xml:space="preserve"> et al., 2008; McClung, 2007). Conversely, dopamine itself influences the circadian clock: dopamine receptor activation in the SCN modulates the phase and amplitude of circadian oscillations (</w:t>
      </w:r>
      <w:proofErr w:type="spellStart"/>
      <w:r w:rsidRPr="001B6EC5">
        <w:rPr>
          <w:sz w:val="36"/>
          <w:szCs w:val="36"/>
        </w:rPr>
        <w:t>Yujnovsky</w:t>
      </w:r>
      <w:proofErr w:type="spellEnd"/>
      <w:r w:rsidRPr="001B6EC5">
        <w:rPr>
          <w:sz w:val="36"/>
          <w:szCs w:val="36"/>
        </w:rPr>
        <w:t xml:space="preserve"> et al., 2006). This creates a bidirectional feedback architecture that is, in CTM terms, a nested BCC system: the circadian system and the dopamine system are mutually constraining, each serving as a constraint anchor for the other.</w:t>
      </w:r>
    </w:p>
    <w:p w14:paraId="648070C3" w14:textId="77777777" w:rsidR="008F388A" w:rsidRPr="001B6EC5" w:rsidRDefault="008F388A">
      <w:pPr>
        <w:spacing w:line="480" w:lineRule="auto"/>
        <w:rPr>
          <w:sz w:val="36"/>
          <w:szCs w:val="36"/>
        </w:rPr>
      </w:pPr>
    </w:p>
    <w:p w14:paraId="2E72D317" w14:textId="77777777" w:rsidR="008F388A" w:rsidRPr="001B6EC5" w:rsidRDefault="00D61069">
      <w:pPr>
        <w:spacing w:line="480" w:lineRule="auto"/>
        <w:ind w:firstLine="720"/>
        <w:jc w:val="both"/>
        <w:rPr>
          <w:sz w:val="36"/>
          <w:szCs w:val="36"/>
        </w:rPr>
      </w:pPr>
      <w:r w:rsidRPr="001B6EC5">
        <w:rPr>
          <w:sz w:val="36"/>
          <w:szCs w:val="36"/>
        </w:rPr>
        <w:t xml:space="preserve">When this bidirectional constraint is disrupted — through clock gene abnormalities, environmental light disruption, or primary dopaminergic dysregulation — the feedback loop becomes destabilizing rather than stabilizing. Circadian disruption alters dopamine timing and receptor sensitivity; dopaminergic instability affects salience attribution, perception, and the predictive processing machinery; the resulting perceptual and cognitive disturbances generate stress that further disrupts sleep and circadian entrainment. The system becomes trapped in a self-reinforcing cycle of </w:t>
      </w:r>
      <w:proofErr w:type="spellStart"/>
      <w:r w:rsidRPr="001B6EC5">
        <w:rPr>
          <w:sz w:val="36"/>
          <w:szCs w:val="36"/>
        </w:rPr>
        <w:t>desynchronization</w:t>
      </w:r>
      <w:proofErr w:type="spellEnd"/>
      <w:r w:rsidRPr="001B6EC5">
        <w:rPr>
          <w:sz w:val="36"/>
          <w:szCs w:val="36"/>
        </w:rPr>
        <w:t xml:space="preserve"> that is, in BCC terms, a pathological attractor: a stable but unhealthy constraint configuration that the system now maintains as robustly as it formerly maintained health.</w:t>
      </w:r>
    </w:p>
    <w:p w14:paraId="0618E290" w14:textId="77777777" w:rsidR="008F388A" w:rsidRPr="001B6EC5" w:rsidRDefault="008F388A">
      <w:pPr>
        <w:spacing w:line="480" w:lineRule="auto"/>
        <w:rPr>
          <w:sz w:val="36"/>
          <w:szCs w:val="36"/>
        </w:rPr>
      </w:pPr>
    </w:p>
    <w:p w14:paraId="03B8738D" w14:textId="77777777" w:rsidR="008F388A" w:rsidRPr="001B6EC5" w:rsidRDefault="00D61069">
      <w:pPr>
        <w:spacing w:line="480" w:lineRule="auto"/>
        <w:ind w:firstLine="720"/>
        <w:jc w:val="both"/>
        <w:rPr>
          <w:sz w:val="36"/>
          <w:szCs w:val="36"/>
        </w:rPr>
      </w:pPr>
      <w:r w:rsidRPr="001B6EC5">
        <w:rPr>
          <w:sz w:val="36"/>
          <w:szCs w:val="36"/>
        </w:rPr>
        <w:t>The CTM framework adds theoretical precision to this observation: the transition from prodromal circadian disruption to frank psychosis may represent a phase transition — the system crossing an attractor boundary and settling into a new, pathological constraint configuration. This would explain why psychosis onset often appears relatively sudden after a prolonged prodromal period: the system was progressively losing its capacity to converge back to the healthy attractor until a threshold was crossed and convergence to a different attractor occurred. It would also explain why early intervention — before the pathological attractor has fully consolidated — is significantly more effective than later intervention (</w:t>
      </w:r>
      <w:proofErr w:type="spellStart"/>
      <w:r w:rsidRPr="001B6EC5">
        <w:rPr>
          <w:sz w:val="36"/>
          <w:szCs w:val="36"/>
        </w:rPr>
        <w:t>McGorry</w:t>
      </w:r>
      <w:proofErr w:type="spellEnd"/>
      <w:r w:rsidRPr="001B6EC5">
        <w:rPr>
          <w:sz w:val="36"/>
          <w:szCs w:val="36"/>
        </w:rPr>
        <w:t xml:space="preserve"> et al., 2008).</w:t>
      </w:r>
    </w:p>
    <w:p w14:paraId="56359567" w14:textId="77777777" w:rsidR="008F388A" w:rsidRPr="001B6EC5" w:rsidRDefault="008F388A">
      <w:pPr>
        <w:spacing w:line="480" w:lineRule="auto"/>
        <w:rPr>
          <w:sz w:val="36"/>
          <w:szCs w:val="36"/>
        </w:rPr>
      </w:pPr>
    </w:p>
    <w:p w14:paraId="60B17E90" w14:textId="77777777" w:rsidR="008F388A" w:rsidRPr="001B6EC5" w:rsidRDefault="00D61069">
      <w:pPr>
        <w:spacing w:line="480" w:lineRule="auto"/>
        <w:jc w:val="center"/>
        <w:rPr>
          <w:sz w:val="36"/>
          <w:szCs w:val="36"/>
        </w:rPr>
      </w:pPr>
      <w:r w:rsidRPr="001B6EC5">
        <w:rPr>
          <w:b/>
          <w:bCs/>
          <w:sz w:val="36"/>
          <w:szCs w:val="36"/>
        </w:rPr>
        <w:t>IV. The Retina as a Multi-Scale Constraint Node</w:t>
      </w:r>
    </w:p>
    <w:p w14:paraId="1451349B" w14:textId="77777777" w:rsidR="008F388A" w:rsidRPr="001B6EC5" w:rsidRDefault="008F388A">
      <w:pPr>
        <w:spacing w:line="480" w:lineRule="auto"/>
        <w:rPr>
          <w:sz w:val="36"/>
          <w:szCs w:val="36"/>
        </w:rPr>
      </w:pPr>
    </w:p>
    <w:p w14:paraId="0A5BCD11" w14:textId="77777777" w:rsidR="008F388A" w:rsidRPr="001B6EC5" w:rsidRDefault="00D61069">
      <w:pPr>
        <w:spacing w:line="480" w:lineRule="auto"/>
        <w:rPr>
          <w:sz w:val="36"/>
          <w:szCs w:val="36"/>
        </w:rPr>
      </w:pPr>
      <w:r w:rsidRPr="001B6EC5">
        <w:rPr>
          <w:b/>
          <w:bCs/>
          <w:sz w:val="36"/>
          <w:szCs w:val="36"/>
        </w:rPr>
        <w:t>Beyond Visual Processing: The Retina as Circadian Pacemaker</w:t>
      </w:r>
    </w:p>
    <w:p w14:paraId="7ED6C5D6" w14:textId="77777777" w:rsidR="008F388A" w:rsidRPr="001B6EC5" w:rsidRDefault="008F388A">
      <w:pPr>
        <w:spacing w:line="480" w:lineRule="auto"/>
        <w:rPr>
          <w:sz w:val="36"/>
          <w:szCs w:val="36"/>
        </w:rPr>
      </w:pPr>
    </w:p>
    <w:p w14:paraId="10709995" w14:textId="77777777" w:rsidR="008F388A" w:rsidRPr="001B6EC5" w:rsidRDefault="00D61069">
      <w:pPr>
        <w:spacing w:line="480" w:lineRule="auto"/>
        <w:ind w:firstLine="720"/>
        <w:jc w:val="both"/>
        <w:rPr>
          <w:sz w:val="36"/>
          <w:szCs w:val="36"/>
        </w:rPr>
      </w:pPr>
      <w:r w:rsidRPr="001B6EC5">
        <w:rPr>
          <w:sz w:val="36"/>
          <w:szCs w:val="36"/>
        </w:rPr>
        <w:t>One of the most significant recent developments in schizophrenia neurobiology is the recognition that the retina is not merely a visual organ but a primary circadian regulator. Intrinsically photosensitive retinal ganglion cells (</w:t>
      </w:r>
      <w:proofErr w:type="spellStart"/>
      <w:r w:rsidRPr="001B6EC5">
        <w:rPr>
          <w:sz w:val="36"/>
          <w:szCs w:val="36"/>
        </w:rPr>
        <w:t>ipRGCs</w:t>
      </w:r>
      <w:proofErr w:type="spellEnd"/>
      <w:r w:rsidRPr="001B6EC5">
        <w:rPr>
          <w:sz w:val="36"/>
          <w:szCs w:val="36"/>
        </w:rPr>
        <w:t xml:space="preserve">) contain the </w:t>
      </w:r>
      <w:proofErr w:type="spellStart"/>
      <w:r w:rsidRPr="001B6EC5">
        <w:rPr>
          <w:sz w:val="36"/>
          <w:szCs w:val="36"/>
        </w:rPr>
        <w:t>photopigment</w:t>
      </w:r>
      <w:proofErr w:type="spellEnd"/>
      <w:r w:rsidRPr="001B6EC5">
        <w:rPr>
          <w:sz w:val="36"/>
          <w:szCs w:val="36"/>
        </w:rPr>
        <w:t xml:space="preserve"> </w:t>
      </w:r>
      <w:proofErr w:type="spellStart"/>
      <w:r w:rsidRPr="001B6EC5">
        <w:rPr>
          <w:sz w:val="36"/>
          <w:szCs w:val="36"/>
        </w:rPr>
        <w:t>melanopsin</w:t>
      </w:r>
      <w:proofErr w:type="spellEnd"/>
      <w:r w:rsidRPr="001B6EC5">
        <w:rPr>
          <w:sz w:val="36"/>
          <w:szCs w:val="36"/>
        </w:rPr>
        <w:t xml:space="preserve"> and transmit light information directly to the SCN via the </w:t>
      </w:r>
      <w:proofErr w:type="spellStart"/>
      <w:r w:rsidRPr="001B6EC5">
        <w:rPr>
          <w:sz w:val="36"/>
          <w:szCs w:val="36"/>
        </w:rPr>
        <w:t>retinohypothalamic</w:t>
      </w:r>
      <w:proofErr w:type="spellEnd"/>
      <w:r w:rsidRPr="001B6EC5">
        <w:rPr>
          <w:sz w:val="36"/>
          <w:szCs w:val="36"/>
        </w:rPr>
        <w:t xml:space="preserve"> tract, providing the primary signal through which environmental light cycles synchronize internal biological time (</w:t>
      </w:r>
      <w:proofErr w:type="spellStart"/>
      <w:r w:rsidRPr="001B6EC5">
        <w:rPr>
          <w:sz w:val="36"/>
          <w:szCs w:val="36"/>
        </w:rPr>
        <w:t>Berson</w:t>
      </w:r>
      <w:proofErr w:type="spellEnd"/>
      <w:r w:rsidRPr="001B6EC5">
        <w:rPr>
          <w:sz w:val="36"/>
          <w:szCs w:val="36"/>
        </w:rPr>
        <w:t xml:space="preserve"> et al., 2002; </w:t>
      </w:r>
      <w:proofErr w:type="spellStart"/>
      <w:r w:rsidRPr="001B6EC5">
        <w:rPr>
          <w:sz w:val="36"/>
          <w:szCs w:val="36"/>
        </w:rPr>
        <w:t>Hattar</w:t>
      </w:r>
      <w:proofErr w:type="spellEnd"/>
      <w:r w:rsidRPr="001B6EC5">
        <w:rPr>
          <w:sz w:val="36"/>
          <w:szCs w:val="36"/>
        </w:rPr>
        <w:t xml:space="preserve"> et al., 2002). This means that retinal dysfunction does not affect only vision — it disrupts the primary input channel through which the body's master clock is entrained to the external environment.</w:t>
      </w:r>
    </w:p>
    <w:p w14:paraId="4AC09FC0" w14:textId="77777777" w:rsidR="008F388A" w:rsidRPr="001B6EC5" w:rsidRDefault="008F388A">
      <w:pPr>
        <w:spacing w:line="480" w:lineRule="auto"/>
        <w:rPr>
          <w:sz w:val="36"/>
          <w:szCs w:val="36"/>
        </w:rPr>
      </w:pPr>
    </w:p>
    <w:p w14:paraId="5ABD728C" w14:textId="77777777" w:rsidR="008F388A" w:rsidRPr="001B6EC5" w:rsidRDefault="00D61069">
      <w:pPr>
        <w:spacing w:line="480" w:lineRule="auto"/>
        <w:ind w:firstLine="720"/>
        <w:jc w:val="both"/>
        <w:rPr>
          <w:sz w:val="36"/>
          <w:szCs w:val="36"/>
        </w:rPr>
      </w:pPr>
      <w:r w:rsidRPr="001B6EC5">
        <w:rPr>
          <w:sz w:val="36"/>
          <w:szCs w:val="36"/>
        </w:rPr>
        <w:t>In the CTM framework, the retina occupies a particularly significant position: it is a node where multiple constraint scales intersect simultaneously. It functions as a visual processing organ (integrating photons into perceptual representations), a circadian input transducer (converting light patterns into SCN synchronization signals), and a dopaminergic constraint regulator (retinal dopamine shapes contrast sensitivity, retinal adaptation, and the circadian timing of retinal physiology itself). Dysfunction at this node propagates constraint disruption outward through multiple pathways simultaneously — which is precisely why retinal abnormalities in schizophrenia spectrum disorders are associated with such a broad range of downstream effects.</w:t>
      </w:r>
    </w:p>
    <w:p w14:paraId="30E050FB" w14:textId="77777777" w:rsidR="008F388A" w:rsidRPr="001B6EC5" w:rsidRDefault="008F388A">
      <w:pPr>
        <w:spacing w:line="480" w:lineRule="auto"/>
        <w:rPr>
          <w:sz w:val="36"/>
          <w:szCs w:val="36"/>
        </w:rPr>
      </w:pPr>
    </w:p>
    <w:p w14:paraId="288F8B25" w14:textId="77777777" w:rsidR="008F388A" w:rsidRPr="001B6EC5" w:rsidRDefault="00D61069">
      <w:pPr>
        <w:spacing w:line="480" w:lineRule="auto"/>
        <w:rPr>
          <w:sz w:val="36"/>
          <w:szCs w:val="36"/>
        </w:rPr>
      </w:pPr>
      <w:r w:rsidRPr="001B6EC5">
        <w:rPr>
          <w:b/>
          <w:bCs/>
          <w:sz w:val="36"/>
          <w:szCs w:val="36"/>
        </w:rPr>
        <w:t>Retinal Dopamine and Spectrum-Level Differentiation</w:t>
      </w:r>
    </w:p>
    <w:p w14:paraId="25D9DBBE" w14:textId="77777777" w:rsidR="008F388A" w:rsidRPr="001B6EC5" w:rsidRDefault="008F388A">
      <w:pPr>
        <w:spacing w:line="480" w:lineRule="auto"/>
        <w:rPr>
          <w:sz w:val="36"/>
          <w:szCs w:val="36"/>
        </w:rPr>
      </w:pPr>
    </w:p>
    <w:p w14:paraId="31CFBE93" w14:textId="77777777" w:rsidR="008F388A" w:rsidRPr="001B6EC5" w:rsidRDefault="00D61069">
      <w:pPr>
        <w:spacing w:line="480" w:lineRule="auto"/>
        <w:ind w:firstLine="720"/>
        <w:jc w:val="both"/>
        <w:rPr>
          <w:sz w:val="36"/>
          <w:szCs w:val="36"/>
        </w:rPr>
      </w:pPr>
      <w:r w:rsidRPr="001B6EC5">
        <w:rPr>
          <w:sz w:val="36"/>
          <w:szCs w:val="36"/>
        </w:rPr>
        <w:t xml:space="preserve">Retinal dopamine plays a particularly important role in the differential presentation of schizophrenia spectrum conditions. Dopaminergic </w:t>
      </w:r>
      <w:proofErr w:type="spellStart"/>
      <w:r w:rsidRPr="001B6EC5">
        <w:rPr>
          <w:sz w:val="36"/>
          <w:szCs w:val="36"/>
        </w:rPr>
        <w:t>amacrine</w:t>
      </w:r>
      <w:proofErr w:type="spellEnd"/>
      <w:r w:rsidRPr="001B6EC5">
        <w:rPr>
          <w:sz w:val="36"/>
          <w:szCs w:val="36"/>
        </w:rPr>
        <w:t xml:space="preserve"> cells in the retina regulate visual contrast sensitivity, retinal adaptation to varying light conditions, motion perception, and the circadian timing of retinal physiology (</w:t>
      </w:r>
      <w:proofErr w:type="spellStart"/>
      <w:r w:rsidRPr="001B6EC5">
        <w:rPr>
          <w:sz w:val="36"/>
          <w:szCs w:val="36"/>
        </w:rPr>
        <w:t>Witkovsky</w:t>
      </w:r>
      <w:proofErr w:type="spellEnd"/>
      <w:r w:rsidRPr="001B6EC5">
        <w:rPr>
          <w:sz w:val="36"/>
          <w:szCs w:val="36"/>
        </w:rPr>
        <w:t xml:space="preserve">, 2004). Emerging evidence suggests that schizophrenia may involve retinal dopaminergic hypersensitivity — resulting in </w:t>
      </w:r>
      <w:proofErr w:type="spellStart"/>
      <w:r w:rsidRPr="001B6EC5">
        <w:rPr>
          <w:sz w:val="36"/>
          <w:szCs w:val="36"/>
        </w:rPr>
        <w:t>dysregulated</w:t>
      </w:r>
      <w:proofErr w:type="spellEnd"/>
      <w:r w:rsidRPr="001B6EC5">
        <w:rPr>
          <w:sz w:val="36"/>
          <w:szCs w:val="36"/>
        </w:rPr>
        <w:t xml:space="preserve"> salience attribution and perceptual instability — while SPD may involve comparatively reduced retinal dopamine activity, producing attenuated but chronic perceptual distortions without the full cascade to psychotic decompensation (Silverstein &amp; Rosen, 2015).</w:t>
      </w:r>
    </w:p>
    <w:p w14:paraId="09CEC9E0" w14:textId="77777777" w:rsidR="008F388A" w:rsidRPr="001B6EC5" w:rsidRDefault="008F388A">
      <w:pPr>
        <w:spacing w:line="480" w:lineRule="auto"/>
        <w:rPr>
          <w:sz w:val="36"/>
          <w:szCs w:val="36"/>
        </w:rPr>
      </w:pPr>
    </w:p>
    <w:p w14:paraId="5D2339E4" w14:textId="77777777" w:rsidR="008F388A" w:rsidRPr="001B6EC5" w:rsidRDefault="00D61069">
      <w:pPr>
        <w:spacing w:line="480" w:lineRule="auto"/>
        <w:ind w:firstLine="720"/>
        <w:jc w:val="both"/>
        <w:rPr>
          <w:sz w:val="36"/>
          <w:szCs w:val="36"/>
        </w:rPr>
      </w:pPr>
      <w:r w:rsidRPr="001B6EC5">
        <w:rPr>
          <w:sz w:val="36"/>
          <w:szCs w:val="36"/>
        </w:rPr>
        <w:t>This distinction has genuine theoretical significance within the CTM framework. The CTM framework proposes that C+ diseases (characterized by excessive integration without differentiation) and C- diseases (characterized by excessive differentiation without integration) represent different failure modes of RI maintenance, with different therapeutic constraint surfaces — different regions of the intervention space that will restore coherent operation. Schizophrenia with dopaminergic hypersensitivity may represent a C+ failure mode at the perceptual scale: excessive salience attribution, excessive pattern detection, overwhelming integration of stimuli that would normally be filtered. SPD with reduced retinal dopamine may represent a C- dominant mode at the same scale: attenuated integration, reduced salience, perceptual dulling that protects against acute psychosis but produces chronic cognitive eccentricity. If correct, this predicts that optimal therapeutic intervention would differ systematically between these presentations — not merely in dose but in the direction of constraint restoration.</w:t>
      </w:r>
    </w:p>
    <w:p w14:paraId="2B70BD6A" w14:textId="77777777" w:rsidR="008F388A" w:rsidRPr="001B6EC5" w:rsidRDefault="008F388A">
      <w:pPr>
        <w:spacing w:line="480" w:lineRule="auto"/>
        <w:rPr>
          <w:sz w:val="36"/>
          <w:szCs w:val="36"/>
        </w:rPr>
      </w:pPr>
    </w:p>
    <w:p w14:paraId="1F1F6054" w14:textId="77777777" w:rsidR="008F388A" w:rsidRPr="001B6EC5" w:rsidRDefault="00D61069">
      <w:pPr>
        <w:spacing w:line="480" w:lineRule="auto"/>
        <w:rPr>
          <w:sz w:val="36"/>
          <w:szCs w:val="36"/>
        </w:rPr>
      </w:pPr>
      <w:r w:rsidRPr="001B6EC5">
        <w:rPr>
          <w:b/>
          <w:bCs/>
          <w:sz w:val="36"/>
          <w:szCs w:val="36"/>
        </w:rPr>
        <w:t>Retinal Biomarkers in Schizophrenia Spectrum Research</w:t>
      </w:r>
    </w:p>
    <w:p w14:paraId="11BF41AC" w14:textId="77777777" w:rsidR="008F388A" w:rsidRPr="001B6EC5" w:rsidRDefault="008F388A">
      <w:pPr>
        <w:spacing w:line="480" w:lineRule="auto"/>
        <w:rPr>
          <w:sz w:val="36"/>
          <w:szCs w:val="36"/>
        </w:rPr>
      </w:pPr>
    </w:p>
    <w:p w14:paraId="71471E13" w14:textId="77777777" w:rsidR="008F388A" w:rsidRPr="001B6EC5" w:rsidRDefault="00D61069">
      <w:pPr>
        <w:spacing w:line="480" w:lineRule="auto"/>
        <w:ind w:firstLine="720"/>
        <w:jc w:val="both"/>
        <w:rPr>
          <w:sz w:val="36"/>
          <w:szCs w:val="36"/>
        </w:rPr>
      </w:pPr>
      <w:r w:rsidRPr="001B6EC5">
        <w:rPr>
          <w:sz w:val="36"/>
          <w:szCs w:val="36"/>
        </w:rPr>
        <w:t>The clinical significance of retinal involvement in schizophrenia spectrum disorders extends beyond theory. Optical coherence tomography (OCT) studies have consistently identified structural retinal abnormalities in schizophrenia, including reduced macular thickness and retinal nerve fiber layer thinning (</w:t>
      </w:r>
      <w:proofErr w:type="spellStart"/>
      <w:r w:rsidRPr="001B6EC5">
        <w:rPr>
          <w:sz w:val="36"/>
          <w:szCs w:val="36"/>
        </w:rPr>
        <w:t>Samani</w:t>
      </w:r>
      <w:proofErr w:type="spellEnd"/>
      <w:r w:rsidRPr="001B6EC5">
        <w:rPr>
          <w:sz w:val="36"/>
          <w:szCs w:val="36"/>
        </w:rPr>
        <w:t xml:space="preserve"> et al., 2018; </w:t>
      </w:r>
      <w:proofErr w:type="spellStart"/>
      <w:r w:rsidRPr="001B6EC5">
        <w:rPr>
          <w:sz w:val="36"/>
          <w:szCs w:val="36"/>
        </w:rPr>
        <w:t>Toh</w:t>
      </w:r>
      <w:proofErr w:type="spellEnd"/>
      <w:r w:rsidRPr="001B6EC5">
        <w:rPr>
          <w:sz w:val="36"/>
          <w:szCs w:val="36"/>
        </w:rPr>
        <w:t xml:space="preserve"> et al., 2019). These structural changes correlate with cognitive impairment and negative symptom severity. </w:t>
      </w:r>
      <w:proofErr w:type="spellStart"/>
      <w:r w:rsidRPr="001B6EC5">
        <w:rPr>
          <w:sz w:val="36"/>
          <w:szCs w:val="36"/>
        </w:rPr>
        <w:t>Electroretinographic</w:t>
      </w:r>
      <w:proofErr w:type="spellEnd"/>
      <w:r w:rsidRPr="001B6EC5">
        <w:rPr>
          <w:sz w:val="36"/>
          <w:szCs w:val="36"/>
        </w:rPr>
        <w:t xml:space="preserve"> studies demonstrate functional abnormalities in retinal processing — altered contrast sensitivity, reduced motion detection, and abnormal oscillatory potential amplitudes — that are present in schizophrenia patients and, importantly, in their unaffected first-degree relatives (Butler et al., 2005; </w:t>
      </w:r>
      <w:proofErr w:type="spellStart"/>
      <w:r w:rsidRPr="001B6EC5">
        <w:rPr>
          <w:sz w:val="36"/>
          <w:szCs w:val="36"/>
        </w:rPr>
        <w:t>Yeap</w:t>
      </w:r>
      <w:proofErr w:type="spellEnd"/>
      <w:r w:rsidRPr="001B6EC5">
        <w:rPr>
          <w:sz w:val="36"/>
          <w:szCs w:val="36"/>
        </w:rPr>
        <w:t xml:space="preserve"> et al., 2006). This familial aggregation of retinal abnormalities suggests that retinal constraint dysfunction is not merely a consequence of psychosis but a heritable vulnerability factor that precedes and potentially contributes to the clinical syndrome.</w:t>
      </w:r>
    </w:p>
    <w:p w14:paraId="5059C0C1" w14:textId="77777777" w:rsidR="008F388A" w:rsidRPr="001B6EC5" w:rsidRDefault="008F388A">
      <w:pPr>
        <w:spacing w:line="480" w:lineRule="auto"/>
        <w:rPr>
          <w:sz w:val="36"/>
          <w:szCs w:val="36"/>
        </w:rPr>
      </w:pPr>
    </w:p>
    <w:p w14:paraId="1E447DB6" w14:textId="77777777" w:rsidR="008F388A" w:rsidRPr="001B6EC5" w:rsidRDefault="00D61069">
      <w:pPr>
        <w:spacing w:line="480" w:lineRule="auto"/>
        <w:jc w:val="center"/>
        <w:rPr>
          <w:sz w:val="36"/>
          <w:szCs w:val="36"/>
        </w:rPr>
      </w:pPr>
      <w:r w:rsidRPr="001B6EC5">
        <w:rPr>
          <w:b/>
          <w:bCs/>
          <w:sz w:val="36"/>
          <w:szCs w:val="36"/>
        </w:rPr>
        <w:t>V. A Developmental Cascade Model of Schizophrenia Spectrum Disorders</w:t>
      </w:r>
    </w:p>
    <w:p w14:paraId="4497818A" w14:textId="77777777" w:rsidR="008F388A" w:rsidRPr="001B6EC5" w:rsidRDefault="008F388A">
      <w:pPr>
        <w:spacing w:line="480" w:lineRule="auto"/>
        <w:rPr>
          <w:sz w:val="36"/>
          <w:szCs w:val="36"/>
        </w:rPr>
      </w:pPr>
    </w:p>
    <w:p w14:paraId="03515D7C" w14:textId="77777777" w:rsidR="008F388A" w:rsidRPr="001B6EC5" w:rsidRDefault="00D61069">
      <w:pPr>
        <w:spacing w:line="480" w:lineRule="auto"/>
        <w:ind w:firstLine="720"/>
        <w:jc w:val="both"/>
        <w:rPr>
          <w:sz w:val="36"/>
          <w:szCs w:val="36"/>
        </w:rPr>
      </w:pPr>
      <w:r w:rsidRPr="001B6EC5">
        <w:rPr>
          <w:sz w:val="36"/>
          <w:szCs w:val="36"/>
        </w:rPr>
        <w:t>Drawing on the established evidence reviewed above and the theoretical framework of CTM, we propose a developmental cascade model that traces the progression from early retinal and circadian instability through the consolidation of schizotypal personality organization or, in more severe cases, the onset of schizophrenia. This model does not supersede existing neurodevelopmental accounts of schizophrenia but provides a mechanistic account of how temporal and perceptual integration failures generate the specific phenomenological and personality features of the schizophrenia spectrum.</w:t>
      </w:r>
    </w:p>
    <w:p w14:paraId="637C030F" w14:textId="77777777" w:rsidR="008F388A" w:rsidRPr="001B6EC5" w:rsidRDefault="008F388A">
      <w:pPr>
        <w:spacing w:line="480" w:lineRule="auto"/>
        <w:rPr>
          <w:sz w:val="36"/>
          <w:szCs w:val="36"/>
        </w:rPr>
      </w:pPr>
    </w:p>
    <w:p w14:paraId="278E4C51" w14:textId="77777777" w:rsidR="008F388A" w:rsidRPr="001B6EC5" w:rsidRDefault="00D61069">
      <w:pPr>
        <w:spacing w:line="480" w:lineRule="auto"/>
        <w:rPr>
          <w:sz w:val="36"/>
          <w:szCs w:val="36"/>
        </w:rPr>
      </w:pPr>
      <w:r w:rsidRPr="001B6EC5">
        <w:rPr>
          <w:b/>
          <w:bCs/>
          <w:sz w:val="36"/>
          <w:szCs w:val="36"/>
        </w:rPr>
        <w:t>Stage 1: Early Sensory Instability (Pre-Adolescence)</w:t>
      </w:r>
    </w:p>
    <w:p w14:paraId="19127F31" w14:textId="77777777" w:rsidR="008F388A" w:rsidRPr="001B6EC5" w:rsidRDefault="008F388A">
      <w:pPr>
        <w:spacing w:line="480" w:lineRule="auto"/>
        <w:rPr>
          <w:sz w:val="36"/>
          <w:szCs w:val="36"/>
        </w:rPr>
      </w:pPr>
    </w:p>
    <w:p w14:paraId="75A64461" w14:textId="77777777" w:rsidR="008F388A" w:rsidRPr="001B6EC5" w:rsidRDefault="00D61069">
      <w:pPr>
        <w:spacing w:line="480" w:lineRule="auto"/>
        <w:ind w:firstLine="720"/>
        <w:jc w:val="both"/>
        <w:rPr>
          <w:sz w:val="36"/>
          <w:szCs w:val="36"/>
        </w:rPr>
      </w:pPr>
      <w:r w:rsidRPr="001B6EC5">
        <w:rPr>
          <w:sz w:val="36"/>
          <w:szCs w:val="36"/>
        </w:rPr>
        <w:t>The cascade begins with subtle but chronic perceptual inconsistency arising from retinal and visual processing vulnerabilities. Children who will later develop schizophrenia spectrum conditions frequently exhibit impaired motion perception, reduced contrast sensitivity, abnormal facial processing, altered depth perception, and visual integration deficits that are detectable years before diagnosis (</w:t>
      </w:r>
      <w:proofErr w:type="spellStart"/>
      <w:r w:rsidRPr="001B6EC5">
        <w:rPr>
          <w:sz w:val="36"/>
          <w:szCs w:val="36"/>
        </w:rPr>
        <w:t>Schiffman</w:t>
      </w:r>
      <w:proofErr w:type="spellEnd"/>
      <w:r w:rsidRPr="001B6EC5">
        <w:rPr>
          <w:sz w:val="36"/>
          <w:szCs w:val="36"/>
        </w:rPr>
        <w:t xml:space="preserve"> et al., 2004; </w:t>
      </w:r>
      <w:proofErr w:type="spellStart"/>
      <w:r w:rsidRPr="001B6EC5">
        <w:rPr>
          <w:sz w:val="36"/>
          <w:szCs w:val="36"/>
        </w:rPr>
        <w:t>Slaghuis</w:t>
      </w:r>
      <w:proofErr w:type="spellEnd"/>
      <w:r w:rsidRPr="001B6EC5">
        <w:rPr>
          <w:sz w:val="36"/>
          <w:szCs w:val="36"/>
        </w:rPr>
        <w:t>, 2004). These abnormalities are not catastrophic — the child functions, attends school, forms relationships. But the perceptual environment is subtly unreliable: faces are harder to read, spatial information is less stable, the rich redundancy of environmental signals that anchors most children's developing sense of predictable reality is attenuated.</w:t>
      </w:r>
    </w:p>
    <w:p w14:paraId="069A2551" w14:textId="77777777" w:rsidR="008F388A" w:rsidRPr="001B6EC5" w:rsidRDefault="008F388A">
      <w:pPr>
        <w:spacing w:line="480" w:lineRule="auto"/>
        <w:rPr>
          <w:sz w:val="36"/>
          <w:szCs w:val="36"/>
        </w:rPr>
      </w:pPr>
    </w:p>
    <w:p w14:paraId="62965370" w14:textId="77777777" w:rsidR="008F388A" w:rsidRPr="001B6EC5" w:rsidRDefault="00D61069">
      <w:pPr>
        <w:spacing w:line="480" w:lineRule="auto"/>
        <w:ind w:firstLine="720"/>
        <w:jc w:val="both"/>
        <w:rPr>
          <w:sz w:val="36"/>
          <w:szCs w:val="36"/>
        </w:rPr>
      </w:pPr>
      <w:r w:rsidRPr="001B6EC5">
        <w:rPr>
          <w:sz w:val="36"/>
          <w:szCs w:val="36"/>
        </w:rPr>
        <w:t xml:space="preserve">In BCC terms, the child's perceptual system is operating with a weakened electromagnetic anchor — the </w:t>
      </w:r>
      <w:proofErr w:type="spellStart"/>
      <w:r w:rsidRPr="001B6EC5">
        <w:rPr>
          <w:sz w:val="36"/>
          <w:szCs w:val="36"/>
        </w:rPr>
        <w:t>Fröhlich</w:t>
      </w:r>
      <w:proofErr w:type="spellEnd"/>
      <w:r w:rsidRPr="001B6EC5">
        <w:rPr>
          <w:sz w:val="36"/>
          <w:szCs w:val="36"/>
        </w:rPr>
        <w:t xml:space="preserve"> coherence modes of the visual processing system are not fully stabilized, meaning that BCC convergence after perceptual perturbation is slower and less complete than in </w:t>
      </w:r>
      <w:proofErr w:type="spellStart"/>
      <w:r w:rsidRPr="001B6EC5">
        <w:rPr>
          <w:sz w:val="36"/>
          <w:szCs w:val="36"/>
        </w:rPr>
        <w:t>neurotypical</w:t>
      </w:r>
      <w:proofErr w:type="spellEnd"/>
      <w:r w:rsidRPr="001B6EC5">
        <w:rPr>
          <w:sz w:val="36"/>
          <w:szCs w:val="36"/>
        </w:rPr>
        <w:t xml:space="preserve"> development. Each visual experience requires more cognitive work to integrate, leaving less processing capacity for the social and emotional learning that depends on reliable perceptual grounding.</w:t>
      </w:r>
    </w:p>
    <w:p w14:paraId="3C0BE6AD" w14:textId="77777777" w:rsidR="008F388A" w:rsidRPr="001B6EC5" w:rsidRDefault="008F388A">
      <w:pPr>
        <w:spacing w:line="480" w:lineRule="auto"/>
        <w:rPr>
          <w:sz w:val="36"/>
          <w:szCs w:val="36"/>
        </w:rPr>
      </w:pPr>
    </w:p>
    <w:p w14:paraId="2F9D3F69" w14:textId="77777777" w:rsidR="008F388A" w:rsidRPr="001B6EC5" w:rsidRDefault="00D61069">
      <w:pPr>
        <w:spacing w:line="480" w:lineRule="auto"/>
        <w:rPr>
          <w:sz w:val="36"/>
          <w:szCs w:val="36"/>
        </w:rPr>
      </w:pPr>
      <w:r w:rsidRPr="001B6EC5">
        <w:rPr>
          <w:b/>
          <w:bCs/>
          <w:sz w:val="36"/>
          <w:szCs w:val="36"/>
        </w:rPr>
        <w:t>Stage 2: Circadian Dysregulation (Adolescence)</w:t>
      </w:r>
    </w:p>
    <w:p w14:paraId="3E965A57" w14:textId="77777777" w:rsidR="008F388A" w:rsidRPr="001B6EC5" w:rsidRDefault="008F388A">
      <w:pPr>
        <w:spacing w:line="480" w:lineRule="auto"/>
        <w:rPr>
          <w:sz w:val="36"/>
          <w:szCs w:val="36"/>
        </w:rPr>
      </w:pPr>
    </w:p>
    <w:p w14:paraId="2914821D" w14:textId="77777777" w:rsidR="008F388A" w:rsidRPr="001B6EC5" w:rsidRDefault="00D61069">
      <w:pPr>
        <w:spacing w:line="480" w:lineRule="auto"/>
        <w:ind w:firstLine="720"/>
        <w:jc w:val="both"/>
        <w:rPr>
          <w:sz w:val="36"/>
          <w:szCs w:val="36"/>
        </w:rPr>
      </w:pPr>
      <w:r w:rsidRPr="001B6EC5">
        <w:rPr>
          <w:sz w:val="36"/>
          <w:szCs w:val="36"/>
        </w:rPr>
        <w:t xml:space="preserve">Retinal instability creates a second-order vulnerability during adolescence, when the circadian system undergoes normative reorganization and becomes particularly sensitive to disruption. Unstable </w:t>
      </w:r>
      <w:proofErr w:type="spellStart"/>
      <w:r w:rsidRPr="001B6EC5">
        <w:rPr>
          <w:sz w:val="36"/>
          <w:szCs w:val="36"/>
        </w:rPr>
        <w:t>ipRGC</w:t>
      </w:r>
      <w:proofErr w:type="spellEnd"/>
      <w:r w:rsidRPr="001B6EC5">
        <w:rPr>
          <w:sz w:val="36"/>
          <w:szCs w:val="36"/>
        </w:rPr>
        <w:t xml:space="preserve"> signaling from an already-compromised retinal system delivers inconsistent entrainment signals to the SCN, contributing to delayed sleep phase, fragmented sleep architecture, and melatonin dysregulation. These circadian disruptions produce cascading effects on dopamine timing, emotional regulation, and cognitive integration capacity (</w:t>
      </w:r>
      <w:proofErr w:type="spellStart"/>
      <w:r w:rsidRPr="001B6EC5">
        <w:rPr>
          <w:sz w:val="36"/>
          <w:szCs w:val="36"/>
        </w:rPr>
        <w:t>Wulff</w:t>
      </w:r>
      <w:proofErr w:type="spellEnd"/>
      <w:r w:rsidRPr="001B6EC5">
        <w:rPr>
          <w:sz w:val="36"/>
          <w:szCs w:val="36"/>
        </w:rPr>
        <w:t xml:space="preserve"> et al., 2012).</w:t>
      </w:r>
    </w:p>
    <w:p w14:paraId="12D06974" w14:textId="77777777" w:rsidR="008F388A" w:rsidRPr="001B6EC5" w:rsidRDefault="008F388A">
      <w:pPr>
        <w:spacing w:line="480" w:lineRule="auto"/>
        <w:rPr>
          <w:sz w:val="36"/>
          <w:szCs w:val="36"/>
        </w:rPr>
      </w:pPr>
    </w:p>
    <w:p w14:paraId="606A5597" w14:textId="77777777" w:rsidR="008F388A" w:rsidRPr="001B6EC5" w:rsidRDefault="00D61069">
      <w:pPr>
        <w:spacing w:line="480" w:lineRule="auto"/>
        <w:ind w:firstLine="720"/>
        <w:jc w:val="both"/>
        <w:rPr>
          <w:sz w:val="36"/>
          <w:szCs w:val="36"/>
        </w:rPr>
      </w:pPr>
      <w:r w:rsidRPr="001B6EC5">
        <w:rPr>
          <w:sz w:val="36"/>
          <w:szCs w:val="36"/>
        </w:rPr>
        <w:t>The adolescent brain is simultaneously undergoing extensive synaptic pruning — a process governed by the C- constraint regime in the CTM framework — and the development of higher-order cognitive integration capacities governed by C+. Circadian disruption during this critical period may impair the precise coordination of these two processes, producing either excessive pruning (consistent with the neurodevelopmental hypothesis of schizophrenia; Feinberg, 1982) or inadequate integration of the prefrontal regulatory systems that normally develop during late adolescence. The result is a nervous system that has partially completed its developmental reorganization but has lost the temporal coherence required to operate the completed architecture effectively.</w:t>
      </w:r>
    </w:p>
    <w:p w14:paraId="6A626283" w14:textId="77777777" w:rsidR="008F388A" w:rsidRPr="001B6EC5" w:rsidRDefault="008F388A">
      <w:pPr>
        <w:spacing w:line="480" w:lineRule="auto"/>
        <w:rPr>
          <w:sz w:val="36"/>
          <w:szCs w:val="36"/>
        </w:rPr>
      </w:pPr>
    </w:p>
    <w:p w14:paraId="5B6A2191" w14:textId="77777777" w:rsidR="008F388A" w:rsidRPr="001B6EC5" w:rsidRDefault="00D61069">
      <w:pPr>
        <w:spacing w:line="480" w:lineRule="auto"/>
        <w:rPr>
          <w:sz w:val="36"/>
          <w:szCs w:val="36"/>
        </w:rPr>
      </w:pPr>
      <w:r w:rsidRPr="001B6EC5">
        <w:rPr>
          <w:b/>
          <w:bCs/>
          <w:sz w:val="36"/>
          <w:szCs w:val="36"/>
        </w:rPr>
        <w:t>Stage 3: Social Withdrawal and Cognitive Compensation (Adolescence to Early Adulthood)</w:t>
      </w:r>
    </w:p>
    <w:p w14:paraId="119699AF" w14:textId="77777777" w:rsidR="008F388A" w:rsidRPr="001B6EC5" w:rsidRDefault="008F388A">
      <w:pPr>
        <w:spacing w:line="480" w:lineRule="auto"/>
        <w:rPr>
          <w:sz w:val="36"/>
          <w:szCs w:val="36"/>
        </w:rPr>
      </w:pPr>
    </w:p>
    <w:p w14:paraId="59929887" w14:textId="77777777" w:rsidR="008F388A" w:rsidRPr="001B6EC5" w:rsidRDefault="00D61069">
      <w:pPr>
        <w:spacing w:line="480" w:lineRule="auto"/>
        <w:ind w:firstLine="720"/>
        <w:jc w:val="both"/>
        <w:rPr>
          <w:sz w:val="36"/>
          <w:szCs w:val="36"/>
        </w:rPr>
      </w:pPr>
      <w:r w:rsidRPr="001B6EC5">
        <w:rPr>
          <w:sz w:val="36"/>
          <w:szCs w:val="36"/>
        </w:rPr>
        <w:t>As perceptual instability and circadian disruption compound, the developing individual faces a specific social challenge: successful social interaction in human communities depends critically on rapid, accurate visual interpretation of facial expressions, body language, and social cues — precisely the domain in which the compromised perceptual system is least reliable. The predictable response is withdrawal from social situations that demand high perceptual accuracy, accompanied by the development of alternative cognitive strategies for managing an unreliable perceptual environment.</w:t>
      </w:r>
    </w:p>
    <w:p w14:paraId="67F25798" w14:textId="77777777" w:rsidR="008F388A" w:rsidRPr="001B6EC5" w:rsidRDefault="008F388A">
      <w:pPr>
        <w:spacing w:line="480" w:lineRule="auto"/>
        <w:rPr>
          <w:sz w:val="36"/>
          <w:szCs w:val="36"/>
        </w:rPr>
      </w:pPr>
    </w:p>
    <w:p w14:paraId="57175947" w14:textId="77777777" w:rsidR="008F388A" w:rsidRPr="001B6EC5" w:rsidRDefault="00D61069">
      <w:pPr>
        <w:spacing w:line="480" w:lineRule="auto"/>
        <w:ind w:firstLine="720"/>
        <w:jc w:val="both"/>
        <w:rPr>
          <w:sz w:val="36"/>
          <w:szCs w:val="36"/>
        </w:rPr>
      </w:pPr>
      <w:r w:rsidRPr="001B6EC5">
        <w:rPr>
          <w:sz w:val="36"/>
          <w:szCs w:val="36"/>
        </w:rPr>
        <w:t>These compensatory strategies are the hallmark features of schizotypal personality organization: over-pattern detection (finding meaningful signals in perceptual noise as a hedge against missing genuine signals); magical and symbolic thinking (constructing explanatory frameworks for experiences that resist conventional causal interpretation); hyper-associative cognition (connecting disparate experiences through idiosyncratic but internally consistent relational networks); and suspiciousness (adaptive vigilance in a social environment whose signals cannot be reliably decoded). In the CTM framework, these strategies represent the individual's constraint topology attempting to construct new attractors — new stable configurations — in the absence of the reliable perceptual anchors that would normally be provided by accurate social feedback. The strategies are not pathological in themselves; they are the organism doing what BCC systems do: finding stability under perturbation. The pathology lies in the perceptual instability that makes these compensatory configurations necessary.</w:t>
      </w:r>
    </w:p>
    <w:p w14:paraId="35C8EAAF" w14:textId="77777777" w:rsidR="008F388A" w:rsidRPr="001B6EC5" w:rsidRDefault="008F388A">
      <w:pPr>
        <w:spacing w:line="480" w:lineRule="auto"/>
        <w:rPr>
          <w:sz w:val="36"/>
          <w:szCs w:val="36"/>
        </w:rPr>
      </w:pPr>
    </w:p>
    <w:p w14:paraId="77E01902" w14:textId="77777777" w:rsidR="008F388A" w:rsidRPr="001B6EC5" w:rsidRDefault="00D61069">
      <w:pPr>
        <w:spacing w:line="480" w:lineRule="auto"/>
        <w:rPr>
          <w:sz w:val="36"/>
          <w:szCs w:val="36"/>
        </w:rPr>
      </w:pPr>
      <w:r w:rsidRPr="001B6EC5">
        <w:rPr>
          <w:b/>
          <w:bCs/>
          <w:sz w:val="36"/>
          <w:szCs w:val="36"/>
        </w:rPr>
        <w:t>Stage 4: Trait Consolidation or Decompensation</w:t>
      </w:r>
    </w:p>
    <w:p w14:paraId="6B2C4EF8" w14:textId="77777777" w:rsidR="008F388A" w:rsidRPr="001B6EC5" w:rsidRDefault="008F388A">
      <w:pPr>
        <w:spacing w:line="480" w:lineRule="auto"/>
        <w:rPr>
          <w:sz w:val="36"/>
          <w:szCs w:val="36"/>
        </w:rPr>
      </w:pPr>
    </w:p>
    <w:p w14:paraId="1DDE79DB" w14:textId="77777777" w:rsidR="008F388A" w:rsidRPr="001B6EC5" w:rsidRDefault="00D61069">
      <w:pPr>
        <w:spacing w:line="480" w:lineRule="auto"/>
        <w:ind w:firstLine="720"/>
        <w:jc w:val="both"/>
        <w:rPr>
          <w:sz w:val="36"/>
          <w:szCs w:val="36"/>
        </w:rPr>
      </w:pPr>
      <w:r w:rsidRPr="001B6EC5">
        <w:rPr>
          <w:sz w:val="36"/>
          <w:szCs w:val="36"/>
        </w:rPr>
        <w:t xml:space="preserve">The developmental trajectory bifurcates at this stage based on the severity of the underlying constraint disruption, the availability of environmental buffering resources, and the presence or absence of additional biological vulnerability factors. In the SPD trajectory, the compensatory strategies consolidate into stable personality structures: social detachment, eccentric beliefs, unusual perceptual experiences, </w:t>
      </w:r>
      <w:proofErr w:type="spellStart"/>
      <w:r w:rsidRPr="001B6EC5">
        <w:rPr>
          <w:sz w:val="36"/>
          <w:szCs w:val="36"/>
        </w:rPr>
        <w:t>derealization</w:t>
      </w:r>
      <w:proofErr w:type="spellEnd"/>
      <w:r w:rsidRPr="001B6EC5">
        <w:rPr>
          <w:sz w:val="36"/>
          <w:szCs w:val="36"/>
        </w:rPr>
        <w:t>, and attenuated psychotic features become chronic but relatively stable adaptations. In CTM terms, the individual has found a pathological attractor — a stable but suboptimal constraint configuration — and the system now maintains it with the same BCC dynamics that would normally maintain health. The attractor is stable; the individual can function; but the constraint topology is chronically displaced from its healthy configuration.</w:t>
      </w:r>
    </w:p>
    <w:p w14:paraId="7AF5807A" w14:textId="77777777" w:rsidR="008F388A" w:rsidRPr="001B6EC5" w:rsidRDefault="008F388A">
      <w:pPr>
        <w:spacing w:line="480" w:lineRule="auto"/>
        <w:rPr>
          <w:sz w:val="36"/>
          <w:szCs w:val="36"/>
        </w:rPr>
      </w:pPr>
    </w:p>
    <w:p w14:paraId="374EB1D2" w14:textId="77777777" w:rsidR="008F388A" w:rsidRPr="001B6EC5" w:rsidRDefault="00D61069">
      <w:pPr>
        <w:spacing w:line="480" w:lineRule="auto"/>
        <w:ind w:firstLine="720"/>
        <w:jc w:val="both"/>
        <w:rPr>
          <w:sz w:val="36"/>
          <w:szCs w:val="36"/>
        </w:rPr>
      </w:pPr>
      <w:r w:rsidRPr="001B6EC5">
        <w:rPr>
          <w:sz w:val="36"/>
          <w:szCs w:val="36"/>
        </w:rPr>
        <w:t>In the schizophrenia trajectory, additional stressors — biological (dopaminergic dysregulation, further sleep disruption, substance exposure), psychological (trauma, loss), or social (isolation, discrimination) — push the system past the boundary of the compensatory attractor into frank decompensation. The perceptual instability that was being managed through cognitive compensation exceeds the compensation capacity; the boundary between internally generated and externally grounded perceptual models fails; and the cardinal features of psychosis emerge: hallucinations, delusions, thought disorganization. The CTM framework predicts that this transition represents a genuine attractor boundary crossing — the system has entered a new constraint configuration from which spontaneous return to the healthy attractor is no longer possible without substantial external perturbation. This is why the transition to frank psychosis tends to have the character of a phase transition rather than a gradual deterioration.</w:t>
      </w:r>
    </w:p>
    <w:p w14:paraId="61089589" w14:textId="77777777" w:rsidR="008F388A" w:rsidRPr="001B6EC5" w:rsidRDefault="008F388A">
      <w:pPr>
        <w:spacing w:line="480" w:lineRule="auto"/>
        <w:rPr>
          <w:sz w:val="36"/>
          <w:szCs w:val="36"/>
        </w:rPr>
      </w:pPr>
    </w:p>
    <w:p w14:paraId="215D9737" w14:textId="77777777" w:rsidR="008F388A" w:rsidRPr="001B6EC5" w:rsidRDefault="00D61069">
      <w:pPr>
        <w:spacing w:line="480" w:lineRule="auto"/>
        <w:jc w:val="center"/>
        <w:rPr>
          <w:sz w:val="36"/>
          <w:szCs w:val="36"/>
        </w:rPr>
      </w:pPr>
      <w:r w:rsidRPr="001B6EC5">
        <w:rPr>
          <w:b/>
          <w:bCs/>
          <w:sz w:val="36"/>
          <w:szCs w:val="36"/>
        </w:rPr>
        <w:t>VI. The Sleep-Dream Boundary, Predictive Processing, and Psychotic Phenomenology</w:t>
      </w:r>
    </w:p>
    <w:p w14:paraId="1E7EE8C8" w14:textId="77777777" w:rsidR="008F388A" w:rsidRPr="001B6EC5" w:rsidRDefault="008F388A">
      <w:pPr>
        <w:spacing w:line="480" w:lineRule="auto"/>
        <w:rPr>
          <w:sz w:val="36"/>
          <w:szCs w:val="36"/>
        </w:rPr>
      </w:pPr>
    </w:p>
    <w:p w14:paraId="05B5054B" w14:textId="77777777" w:rsidR="008F388A" w:rsidRPr="001B6EC5" w:rsidRDefault="00D61069">
      <w:pPr>
        <w:spacing w:line="480" w:lineRule="auto"/>
        <w:ind w:firstLine="720"/>
        <w:jc w:val="both"/>
        <w:rPr>
          <w:sz w:val="36"/>
          <w:szCs w:val="36"/>
        </w:rPr>
      </w:pPr>
      <w:r w:rsidRPr="001B6EC5">
        <w:rPr>
          <w:sz w:val="36"/>
          <w:szCs w:val="36"/>
        </w:rPr>
        <w:t>A particularly illuminating connection between circadian disruption and psychotic phenomenology involves the relationship between REM sleep boundary integrity and the experience of psychosis. Sleep deprivation reliably produces hallucination susceptibility, impaired reality testing, and destabilized emotional regulation (</w:t>
      </w:r>
      <w:proofErr w:type="spellStart"/>
      <w:r w:rsidRPr="001B6EC5">
        <w:rPr>
          <w:sz w:val="36"/>
          <w:szCs w:val="36"/>
        </w:rPr>
        <w:t>Petrovsky</w:t>
      </w:r>
      <w:proofErr w:type="spellEnd"/>
      <w:r w:rsidRPr="001B6EC5">
        <w:rPr>
          <w:sz w:val="36"/>
          <w:szCs w:val="36"/>
        </w:rPr>
        <w:t xml:space="preserve"> et al., 2014). Under chronic circadian fragmentation, the neurophysiological processes associated with dreaming — loose associative thinking, diminished prefrontal gating, amplified affective salience, and reduced filtering between internal and external stimuli — begin to intrude into waking cognition (Hartmann, 1995; </w:t>
      </w:r>
      <w:proofErr w:type="spellStart"/>
      <w:r w:rsidRPr="001B6EC5">
        <w:rPr>
          <w:sz w:val="36"/>
          <w:szCs w:val="36"/>
        </w:rPr>
        <w:t>Maquet</w:t>
      </w:r>
      <w:proofErr w:type="spellEnd"/>
      <w:r w:rsidRPr="001B6EC5">
        <w:rPr>
          <w:sz w:val="36"/>
          <w:szCs w:val="36"/>
        </w:rPr>
        <w:t xml:space="preserve"> et al., 2005).</w:t>
      </w:r>
    </w:p>
    <w:p w14:paraId="0C98D069" w14:textId="77777777" w:rsidR="008F388A" w:rsidRPr="001B6EC5" w:rsidRDefault="008F388A">
      <w:pPr>
        <w:spacing w:line="480" w:lineRule="auto"/>
        <w:rPr>
          <w:sz w:val="36"/>
          <w:szCs w:val="36"/>
        </w:rPr>
      </w:pPr>
    </w:p>
    <w:p w14:paraId="5D800E88" w14:textId="77777777" w:rsidR="008F388A" w:rsidRPr="001B6EC5" w:rsidRDefault="00D61069">
      <w:pPr>
        <w:spacing w:line="480" w:lineRule="auto"/>
        <w:ind w:firstLine="720"/>
        <w:jc w:val="both"/>
        <w:rPr>
          <w:sz w:val="36"/>
          <w:szCs w:val="36"/>
        </w:rPr>
      </w:pPr>
      <w:r w:rsidRPr="001B6EC5">
        <w:rPr>
          <w:sz w:val="36"/>
          <w:szCs w:val="36"/>
        </w:rPr>
        <w:t xml:space="preserve">This observation does not reduce psychosis to dreaming, nor does it suggest psychosis is simply a waking dream state. Rather, both psychosis and dreaming share underlying neurophysiological mechanisms: dopaminergic activity patterns, </w:t>
      </w:r>
      <w:proofErr w:type="spellStart"/>
      <w:r w:rsidRPr="001B6EC5">
        <w:rPr>
          <w:sz w:val="36"/>
          <w:szCs w:val="36"/>
        </w:rPr>
        <w:t>thalamocortical</w:t>
      </w:r>
      <w:proofErr w:type="spellEnd"/>
      <w:r w:rsidRPr="001B6EC5">
        <w:rPr>
          <w:sz w:val="36"/>
          <w:szCs w:val="36"/>
        </w:rPr>
        <w:t xml:space="preserve"> gating dynamics, predictive processing instability, and the specific form of loosened associative cognition that characterizes reduced prefrontal control over the default mode network (</w:t>
      </w:r>
      <w:proofErr w:type="spellStart"/>
      <w:r w:rsidRPr="001B6EC5">
        <w:rPr>
          <w:sz w:val="36"/>
          <w:szCs w:val="36"/>
        </w:rPr>
        <w:t>Corlett</w:t>
      </w:r>
      <w:proofErr w:type="spellEnd"/>
      <w:r w:rsidRPr="001B6EC5">
        <w:rPr>
          <w:sz w:val="36"/>
          <w:szCs w:val="36"/>
        </w:rPr>
        <w:t xml:space="preserve"> et al., 2010; Fletcher &amp; </w:t>
      </w:r>
      <w:proofErr w:type="spellStart"/>
      <w:r w:rsidRPr="001B6EC5">
        <w:rPr>
          <w:sz w:val="36"/>
          <w:szCs w:val="36"/>
        </w:rPr>
        <w:t>Frith</w:t>
      </w:r>
      <w:proofErr w:type="spellEnd"/>
      <w:r w:rsidRPr="001B6EC5">
        <w:rPr>
          <w:sz w:val="36"/>
          <w:szCs w:val="36"/>
        </w:rPr>
        <w:t xml:space="preserve">, 2009). Circadian disruption blurs the boundary between these states by compromising the </w:t>
      </w:r>
      <w:proofErr w:type="spellStart"/>
      <w:r w:rsidRPr="001B6EC5">
        <w:rPr>
          <w:sz w:val="36"/>
          <w:szCs w:val="36"/>
        </w:rPr>
        <w:t>thalamocortical</w:t>
      </w:r>
      <w:proofErr w:type="spellEnd"/>
      <w:r w:rsidRPr="001B6EC5">
        <w:rPr>
          <w:sz w:val="36"/>
          <w:szCs w:val="36"/>
        </w:rPr>
        <w:t xml:space="preserve"> gating mechanisms that normally enforce the distinction between internally generated representations and externally grounded perceptions.</w:t>
      </w:r>
    </w:p>
    <w:p w14:paraId="14BA4EB3" w14:textId="77777777" w:rsidR="008F388A" w:rsidRPr="001B6EC5" w:rsidRDefault="008F388A">
      <w:pPr>
        <w:spacing w:line="480" w:lineRule="auto"/>
        <w:rPr>
          <w:sz w:val="36"/>
          <w:szCs w:val="36"/>
        </w:rPr>
      </w:pPr>
    </w:p>
    <w:p w14:paraId="4A69F3F5" w14:textId="77777777" w:rsidR="008F388A" w:rsidRPr="001B6EC5" w:rsidRDefault="00D61069">
      <w:pPr>
        <w:spacing w:line="480" w:lineRule="auto"/>
        <w:ind w:firstLine="720"/>
        <w:jc w:val="both"/>
        <w:rPr>
          <w:sz w:val="36"/>
          <w:szCs w:val="36"/>
        </w:rPr>
      </w:pPr>
      <w:r w:rsidRPr="001B6EC5">
        <w:rPr>
          <w:sz w:val="36"/>
          <w:szCs w:val="36"/>
        </w:rPr>
        <w:t xml:space="preserve">The predictive processing account of psychosis (Fletcher &amp; </w:t>
      </w:r>
      <w:proofErr w:type="spellStart"/>
      <w:r w:rsidRPr="001B6EC5">
        <w:rPr>
          <w:sz w:val="36"/>
          <w:szCs w:val="36"/>
        </w:rPr>
        <w:t>Frith</w:t>
      </w:r>
      <w:proofErr w:type="spellEnd"/>
      <w:r w:rsidRPr="001B6EC5">
        <w:rPr>
          <w:sz w:val="36"/>
          <w:szCs w:val="36"/>
        </w:rPr>
        <w:t xml:space="preserve">, 2009) is particularly compatible with the CTM framework and with the developmental cascade model presented here. On the predictive processing account, the brain is fundamentally a prediction machine that continuously generates models of the external world and updates them based on prediction error signals from sensory input. Psychosis arises when the weighting of prior predictions and incoming sensory evidence becomes </w:t>
      </w:r>
      <w:proofErr w:type="spellStart"/>
      <w:r w:rsidRPr="001B6EC5">
        <w:rPr>
          <w:sz w:val="36"/>
          <w:szCs w:val="36"/>
        </w:rPr>
        <w:t>miscalibrated</w:t>
      </w:r>
      <w:proofErr w:type="spellEnd"/>
      <w:r w:rsidRPr="001B6EC5">
        <w:rPr>
          <w:sz w:val="36"/>
          <w:szCs w:val="36"/>
        </w:rPr>
        <w:t xml:space="preserve"> — specifically, when precision-weighted prediction errors are systematically elevated, causing the brain to update its world model excessively on the basis of statistically improbable sensory experiences.</w:t>
      </w:r>
    </w:p>
    <w:p w14:paraId="5DC0CA0E" w14:textId="77777777" w:rsidR="008F388A" w:rsidRPr="001B6EC5" w:rsidRDefault="008F388A">
      <w:pPr>
        <w:spacing w:line="480" w:lineRule="auto"/>
        <w:rPr>
          <w:sz w:val="36"/>
          <w:szCs w:val="36"/>
        </w:rPr>
      </w:pPr>
    </w:p>
    <w:p w14:paraId="481462F0" w14:textId="77777777" w:rsidR="008F388A" w:rsidRPr="001B6EC5" w:rsidRDefault="00D61069">
      <w:pPr>
        <w:spacing w:line="480" w:lineRule="auto"/>
        <w:ind w:firstLine="720"/>
        <w:jc w:val="both"/>
        <w:rPr>
          <w:sz w:val="36"/>
          <w:szCs w:val="36"/>
        </w:rPr>
      </w:pPr>
      <w:r w:rsidRPr="001B6EC5">
        <w:rPr>
          <w:sz w:val="36"/>
          <w:szCs w:val="36"/>
        </w:rPr>
        <w:t xml:space="preserve">The CTM framework maps cleanly onto this account: the healthy brain's predictive processing represents a stable attractor in which the C+ drive to integrate new sensory information and the C- drive to maintain the existing world model are appropriately balanced. Dopaminergic hypersensitivity — which </w:t>
      </w:r>
      <w:proofErr w:type="spellStart"/>
      <w:r w:rsidRPr="001B6EC5">
        <w:rPr>
          <w:sz w:val="36"/>
          <w:szCs w:val="36"/>
        </w:rPr>
        <w:t>dysregulates</w:t>
      </w:r>
      <w:proofErr w:type="spellEnd"/>
      <w:r w:rsidRPr="001B6EC5">
        <w:rPr>
          <w:sz w:val="36"/>
          <w:szCs w:val="36"/>
        </w:rPr>
        <w:t xml:space="preserve"> the precision weighting of prediction errors — is a direct disruption of this balance, pushing the system toward an excessive C+ configuration at the perceptual processing level. The result is the hyperactive pattern detection and aberrant salience attribution that characterize the early psychotic experience (</w:t>
      </w:r>
      <w:proofErr w:type="spellStart"/>
      <w:r w:rsidRPr="001B6EC5">
        <w:rPr>
          <w:sz w:val="36"/>
          <w:szCs w:val="36"/>
        </w:rPr>
        <w:t>Kapur</w:t>
      </w:r>
      <w:proofErr w:type="spellEnd"/>
      <w:r w:rsidRPr="001B6EC5">
        <w:rPr>
          <w:sz w:val="36"/>
          <w:szCs w:val="36"/>
        </w:rPr>
        <w:t>, 2003).</w:t>
      </w:r>
    </w:p>
    <w:p w14:paraId="51246196" w14:textId="77777777" w:rsidR="008F388A" w:rsidRPr="001B6EC5" w:rsidRDefault="008F388A">
      <w:pPr>
        <w:spacing w:line="480" w:lineRule="auto"/>
        <w:rPr>
          <w:sz w:val="36"/>
          <w:szCs w:val="36"/>
        </w:rPr>
      </w:pPr>
    </w:p>
    <w:p w14:paraId="7BC08D82" w14:textId="77777777" w:rsidR="008F388A" w:rsidRPr="001B6EC5" w:rsidRDefault="00D61069">
      <w:pPr>
        <w:spacing w:line="480" w:lineRule="auto"/>
        <w:jc w:val="center"/>
        <w:rPr>
          <w:sz w:val="36"/>
          <w:szCs w:val="36"/>
        </w:rPr>
      </w:pPr>
      <w:r w:rsidRPr="001B6EC5">
        <w:rPr>
          <w:b/>
          <w:bCs/>
          <w:sz w:val="36"/>
          <w:szCs w:val="36"/>
        </w:rPr>
        <w:t>VII. Novel Theoretical Synthesis: Schizophrenia Spectrum Disorders as Multi-Scale Temporal RI Failure</w:t>
      </w:r>
    </w:p>
    <w:p w14:paraId="2501A226" w14:textId="77777777" w:rsidR="008F388A" w:rsidRPr="001B6EC5" w:rsidRDefault="008F388A">
      <w:pPr>
        <w:spacing w:line="480" w:lineRule="auto"/>
        <w:rPr>
          <w:sz w:val="36"/>
          <w:szCs w:val="36"/>
        </w:rPr>
      </w:pPr>
    </w:p>
    <w:p w14:paraId="4AB65143" w14:textId="77777777" w:rsidR="008F388A" w:rsidRPr="001B6EC5" w:rsidRDefault="00D61069">
      <w:pPr>
        <w:spacing w:line="480" w:lineRule="auto"/>
        <w:ind w:firstLine="720"/>
        <w:jc w:val="both"/>
        <w:rPr>
          <w:sz w:val="36"/>
          <w:szCs w:val="36"/>
        </w:rPr>
      </w:pPr>
      <w:r w:rsidRPr="001B6EC5">
        <w:rPr>
          <w:sz w:val="36"/>
          <w:szCs w:val="36"/>
        </w:rPr>
        <w:t xml:space="preserve">Integrating the established empirical literature with the CTM framework, we propose the following theoretical synthesis: schizophrenia spectrum disorders are fundamentally disorders of multi-scale temporal Reflective Interface failure. This formulation identifies the core pathological process not as a single chemical imbalance or a single dysfunctional neural circuit, but as a cascade of constraint </w:t>
      </w:r>
      <w:proofErr w:type="spellStart"/>
      <w:r w:rsidRPr="001B6EC5">
        <w:rPr>
          <w:sz w:val="36"/>
          <w:szCs w:val="36"/>
        </w:rPr>
        <w:t>desynchronization</w:t>
      </w:r>
      <w:proofErr w:type="spellEnd"/>
      <w:r w:rsidRPr="001B6EC5">
        <w:rPr>
          <w:sz w:val="36"/>
          <w:szCs w:val="36"/>
        </w:rPr>
        <w:t xml:space="preserve"> across interconnected biological scales — a failure of the hierarchical BCC system through which biological time is organized.</w:t>
      </w:r>
    </w:p>
    <w:p w14:paraId="4F585FCA" w14:textId="77777777" w:rsidR="008F388A" w:rsidRPr="001B6EC5" w:rsidRDefault="008F388A">
      <w:pPr>
        <w:spacing w:line="480" w:lineRule="auto"/>
        <w:rPr>
          <w:sz w:val="36"/>
          <w:szCs w:val="36"/>
        </w:rPr>
      </w:pPr>
    </w:p>
    <w:p w14:paraId="0C5FAA2B" w14:textId="77777777" w:rsidR="008F388A" w:rsidRPr="001B6EC5" w:rsidRDefault="00D61069">
      <w:pPr>
        <w:spacing w:line="480" w:lineRule="auto"/>
        <w:ind w:firstLine="720"/>
        <w:jc w:val="both"/>
        <w:rPr>
          <w:sz w:val="36"/>
          <w:szCs w:val="36"/>
        </w:rPr>
      </w:pPr>
      <w:r w:rsidRPr="001B6EC5">
        <w:rPr>
          <w:sz w:val="36"/>
          <w:szCs w:val="36"/>
        </w:rPr>
        <w:t>The temporal dimension is primary. The brain is, as the original document notes, fundamentally a timing system. Its capacity to generate coherent perception, stable emotion, meaningful social cognition, and organized behavior depends on the synchronized operation of constraint dynamics across molecular timescales (circadian clock genes cycling over 24 hours), cellular timescales (retinal and neural oscillations cycling over milliseconds to seconds), neural network timescales (gamma oscillations at 30-100 Hz, theta oscillations at 4-8 Hz), and cognitive integration timescales (predictive processing updating over hundreds of milliseconds). These scales are not independent; they are nested BCC systems, each constraining and being constrained by the others.</w:t>
      </w:r>
    </w:p>
    <w:p w14:paraId="4D0FE8AB" w14:textId="77777777" w:rsidR="008F388A" w:rsidRPr="001B6EC5" w:rsidRDefault="008F388A">
      <w:pPr>
        <w:spacing w:line="480" w:lineRule="auto"/>
        <w:rPr>
          <w:sz w:val="36"/>
          <w:szCs w:val="36"/>
        </w:rPr>
      </w:pPr>
    </w:p>
    <w:p w14:paraId="765DD909" w14:textId="77777777" w:rsidR="008F388A" w:rsidRPr="001B6EC5" w:rsidRDefault="00D61069">
      <w:pPr>
        <w:spacing w:line="480" w:lineRule="auto"/>
        <w:ind w:firstLine="720"/>
        <w:jc w:val="both"/>
        <w:rPr>
          <w:sz w:val="36"/>
          <w:szCs w:val="36"/>
        </w:rPr>
      </w:pPr>
      <w:r w:rsidRPr="001B6EC5">
        <w:rPr>
          <w:sz w:val="36"/>
          <w:szCs w:val="36"/>
        </w:rPr>
        <w:t xml:space="preserve">When the retinal input to the SCN is unreliable, the master clock receives inconsistent entrainment signals. When the master clock loses precision, downstream oscillators — including the dopamine system's circadian regulation — lose synchronization. When the dopamine system loses its circadian organization, the precision weighting of prediction errors at the neural network level becomes </w:t>
      </w:r>
      <w:proofErr w:type="spellStart"/>
      <w:r w:rsidRPr="001B6EC5">
        <w:rPr>
          <w:sz w:val="36"/>
          <w:szCs w:val="36"/>
        </w:rPr>
        <w:t>miscalibrated</w:t>
      </w:r>
      <w:proofErr w:type="spellEnd"/>
      <w:r w:rsidRPr="001B6EC5">
        <w:rPr>
          <w:sz w:val="36"/>
          <w:szCs w:val="36"/>
        </w:rPr>
        <w:t xml:space="preserve">. When prediction error weighting is </w:t>
      </w:r>
      <w:proofErr w:type="spellStart"/>
      <w:r w:rsidRPr="001B6EC5">
        <w:rPr>
          <w:sz w:val="36"/>
          <w:szCs w:val="36"/>
        </w:rPr>
        <w:t>miscalibrated</w:t>
      </w:r>
      <w:proofErr w:type="spellEnd"/>
      <w:r w:rsidRPr="001B6EC5">
        <w:rPr>
          <w:sz w:val="36"/>
          <w:szCs w:val="36"/>
        </w:rPr>
        <w:t>, perceptual and social cognition generates aberrant salience and loose pattern detection. When perceptual and social cognition is unstable, the individual cannot construct reliable models of social reality, and the cognitive compensation strategies that generate schizotypal personality organization emerge.</w:t>
      </w:r>
    </w:p>
    <w:p w14:paraId="095C2436" w14:textId="77777777" w:rsidR="008F388A" w:rsidRPr="001B6EC5" w:rsidRDefault="008F388A">
      <w:pPr>
        <w:spacing w:line="480" w:lineRule="auto"/>
        <w:rPr>
          <w:sz w:val="36"/>
          <w:szCs w:val="36"/>
        </w:rPr>
      </w:pPr>
    </w:p>
    <w:p w14:paraId="2EE5DB59" w14:textId="77777777" w:rsidR="008F388A" w:rsidRPr="001B6EC5" w:rsidRDefault="00D61069">
      <w:pPr>
        <w:spacing w:line="480" w:lineRule="auto"/>
        <w:ind w:firstLine="720"/>
        <w:jc w:val="both"/>
        <w:rPr>
          <w:sz w:val="36"/>
          <w:szCs w:val="36"/>
        </w:rPr>
      </w:pPr>
      <w:r w:rsidRPr="001B6EC5">
        <w:rPr>
          <w:sz w:val="36"/>
          <w:szCs w:val="36"/>
        </w:rPr>
        <w:t xml:space="preserve">Each level of this cascade represents a BCC convergence failure at a specific temporal scale — the system is less able to return to its healthy attractor after perturbation at that scale, making it increasingly vulnerable to displacement at the next scale. The full schizophrenia syndrome represents the propagation of this </w:t>
      </w:r>
      <w:proofErr w:type="spellStart"/>
      <w:r w:rsidRPr="001B6EC5">
        <w:rPr>
          <w:sz w:val="36"/>
          <w:szCs w:val="36"/>
        </w:rPr>
        <w:t>desynchronization</w:t>
      </w:r>
      <w:proofErr w:type="spellEnd"/>
      <w:r w:rsidRPr="001B6EC5">
        <w:rPr>
          <w:sz w:val="36"/>
          <w:szCs w:val="36"/>
        </w:rPr>
        <w:t xml:space="preserve"> through all scales simultaneously, producing the global incoherence of acute psychosis.</w:t>
      </w:r>
    </w:p>
    <w:p w14:paraId="431CB3DB" w14:textId="77777777" w:rsidR="008F388A" w:rsidRPr="001B6EC5" w:rsidRDefault="008F388A">
      <w:pPr>
        <w:spacing w:line="480" w:lineRule="auto"/>
        <w:rPr>
          <w:sz w:val="36"/>
          <w:szCs w:val="36"/>
        </w:rPr>
      </w:pPr>
    </w:p>
    <w:p w14:paraId="3F2CC02F" w14:textId="77777777" w:rsidR="008F388A" w:rsidRPr="001B6EC5" w:rsidRDefault="00D61069">
      <w:pPr>
        <w:spacing w:line="480" w:lineRule="auto"/>
        <w:ind w:firstLine="720"/>
        <w:jc w:val="both"/>
        <w:rPr>
          <w:sz w:val="36"/>
          <w:szCs w:val="36"/>
        </w:rPr>
      </w:pPr>
      <w:r w:rsidRPr="001B6EC5">
        <w:rPr>
          <w:sz w:val="36"/>
          <w:szCs w:val="36"/>
        </w:rPr>
        <w:t>This synthesis has a specific implication for the distinction between schizophrenia and SPD that goes beyond the conventional severity account. SPD may represent a condition in which the temporal RI failure is primarily confined to the perceptual and circadian scales, with sufficient compensatory capacity at higher scales to prevent decompensation. Schizophrenia may represent a condition in which the failure propagates to the predictive processing and social cognition scales, overwhelming compensatory capacity. The therapeutic corollary is important: interventions that restore constraint coherence at the earlier scales — retinal, circadian, dopaminergic — may prevent the cascade from reaching the later scales, which could transform the management of schizophrenia spectrum disorders from symptomatic control of fully established psychosis to genuine early intervention at the constraint level.</w:t>
      </w:r>
    </w:p>
    <w:p w14:paraId="32D5ACEF" w14:textId="77777777" w:rsidR="008F388A" w:rsidRPr="001B6EC5" w:rsidRDefault="008F388A">
      <w:pPr>
        <w:spacing w:line="480" w:lineRule="auto"/>
        <w:rPr>
          <w:sz w:val="36"/>
          <w:szCs w:val="36"/>
        </w:rPr>
      </w:pPr>
    </w:p>
    <w:p w14:paraId="4A5808D7" w14:textId="77777777" w:rsidR="008F388A" w:rsidRPr="001B6EC5" w:rsidRDefault="00D61069">
      <w:pPr>
        <w:spacing w:line="480" w:lineRule="auto"/>
        <w:jc w:val="center"/>
        <w:rPr>
          <w:sz w:val="36"/>
          <w:szCs w:val="36"/>
        </w:rPr>
      </w:pPr>
      <w:r w:rsidRPr="001B6EC5">
        <w:rPr>
          <w:b/>
          <w:bCs/>
          <w:sz w:val="36"/>
          <w:szCs w:val="36"/>
        </w:rPr>
        <w:t>VIII. Therapeutic Implications: Constraint Restoration Protocols</w:t>
      </w:r>
    </w:p>
    <w:p w14:paraId="2E580CE7" w14:textId="77777777" w:rsidR="008F388A" w:rsidRPr="001B6EC5" w:rsidRDefault="008F388A">
      <w:pPr>
        <w:spacing w:line="480" w:lineRule="auto"/>
        <w:rPr>
          <w:sz w:val="36"/>
          <w:szCs w:val="36"/>
        </w:rPr>
      </w:pPr>
    </w:p>
    <w:p w14:paraId="02F3C9DF" w14:textId="77777777" w:rsidR="008F388A" w:rsidRPr="001B6EC5" w:rsidRDefault="00D61069">
      <w:pPr>
        <w:spacing w:line="480" w:lineRule="auto"/>
        <w:ind w:firstLine="720"/>
        <w:jc w:val="both"/>
        <w:rPr>
          <w:sz w:val="36"/>
          <w:szCs w:val="36"/>
        </w:rPr>
      </w:pPr>
      <w:r w:rsidRPr="001B6EC5">
        <w:rPr>
          <w:sz w:val="36"/>
          <w:szCs w:val="36"/>
        </w:rPr>
        <w:t>The CTM framework's account of schizophrenia spectrum disorders as multi-scale temporal RI failure generates specific therapeutic implications that extend beyond conventional pharmacological management. Within the CTM framework, all therapeutic interventions are formally equivalent instances of perturbation injection into biological constraint space with the intent of restoring RI coherence; they differ in the level of the constraint hierarchy at which they primarily operate and in the direction of their perturbation.</w:t>
      </w:r>
    </w:p>
    <w:p w14:paraId="5D941C38" w14:textId="77777777" w:rsidR="008F388A" w:rsidRPr="001B6EC5" w:rsidRDefault="008F388A">
      <w:pPr>
        <w:spacing w:line="480" w:lineRule="auto"/>
        <w:rPr>
          <w:sz w:val="36"/>
          <w:szCs w:val="36"/>
        </w:rPr>
      </w:pPr>
    </w:p>
    <w:p w14:paraId="160B70A2" w14:textId="77777777" w:rsidR="008F388A" w:rsidRPr="001B6EC5" w:rsidRDefault="00D61069">
      <w:pPr>
        <w:spacing w:line="480" w:lineRule="auto"/>
        <w:rPr>
          <w:sz w:val="36"/>
          <w:szCs w:val="36"/>
        </w:rPr>
      </w:pPr>
      <w:proofErr w:type="spellStart"/>
      <w:r w:rsidRPr="001B6EC5">
        <w:rPr>
          <w:b/>
          <w:bCs/>
          <w:sz w:val="36"/>
          <w:szCs w:val="36"/>
        </w:rPr>
        <w:t>Chronobiological</w:t>
      </w:r>
      <w:proofErr w:type="spellEnd"/>
      <w:r w:rsidRPr="001B6EC5">
        <w:rPr>
          <w:b/>
          <w:bCs/>
          <w:sz w:val="36"/>
          <w:szCs w:val="36"/>
        </w:rPr>
        <w:t xml:space="preserve"> Interventions: Restoring Temporal Anchor</w:t>
      </w:r>
    </w:p>
    <w:p w14:paraId="4FECAAA0" w14:textId="77777777" w:rsidR="008F388A" w:rsidRPr="001B6EC5" w:rsidRDefault="008F388A">
      <w:pPr>
        <w:spacing w:line="480" w:lineRule="auto"/>
        <w:rPr>
          <w:sz w:val="36"/>
          <w:szCs w:val="36"/>
        </w:rPr>
      </w:pPr>
    </w:p>
    <w:p w14:paraId="455AA9AC" w14:textId="77777777" w:rsidR="008F388A" w:rsidRPr="001B6EC5" w:rsidRDefault="00D61069">
      <w:pPr>
        <w:spacing w:line="480" w:lineRule="auto"/>
        <w:ind w:firstLine="720"/>
        <w:jc w:val="both"/>
        <w:rPr>
          <w:sz w:val="36"/>
          <w:szCs w:val="36"/>
        </w:rPr>
      </w:pPr>
      <w:r w:rsidRPr="001B6EC5">
        <w:rPr>
          <w:sz w:val="36"/>
          <w:szCs w:val="36"/>
        </w:rPr>
        <w:t>If circadian disruption is foundational to the schizophrenia spectrum rather than merely comorbid, then circadian stabilization is a primary therapeutic target rather than a supportive adjunct. Strict consistency in sleep-wake timing — functioning as a behavioral anchoring protocol — provides the external temporal constraint that the compromised SCN-retinal system cannot reliably generate internally (</w:t>
      </w:r>
      <w:proofErr w:type="spellStart"/>
      <w:r w:rsidRPr="001B6EC5">
        <w:rPr>
          <w:sz w:val="36"/>
          <w:szCs w:val="36"/>
        </w:rPr>
        <w:t>Wulff</w:t>
      </w:r>
      <w:proofErr w:type="spellEnd"/>
      <w:r w:rsidRPr="001B6EC5">
        <w:rPr>
          <w:sz w:val="36"/>
          <w:szCs w:val="36"/>
        </w:rPr>
        <w:t xml:space="preserve"> et al., 2012). Morning bright-light exposure at consistent times provides the most powerful non-pharmacological entrainment signal available, working through the </w:t>
      </w:r>
      <w:proofErr w:type="spellStart"/>
      <w:r w:rsidRPr="001B6EC5">
        <w:rPr>
          <w:sz w:val="36"/>
          <w:szCs w:val="36"/>
        </w:rPr>
        <w:t>ipRGC</w:t>
      </w:r>
      <w:proofErr w:type="spellEnd"/>
      <w:r w:rsidRPr="001B6EC5">
        <w:rPr>
          <w:sz w:val="36"/>
          <w:szCs w:val="36"/>
        </w:rPr>
        <w:t>-SCN pathway to reinforce circadian phase (</w:t>
      </w:r>
      <w:proofErr w:type="spellStart"/>
      <w:r w:rsidRPr="001B6EC5">
        <w:rPr>
          <w:sz w:val="36"/>
          <w:szCs w:val="36"/>
        </w:rPr>
        <w:t>LeGates</w:t>
      </w:r>
      <w:proofErr w:type="spellEnd"/>
      <w:r w:rsidRPr="001B6EC5">
        <w:rPr>
          <w:sz w:val="36"/>
          <w:szCs w:val="36"/>
        </w:rPr>
        <w:t xml:space="preserve"> et al., 2014). Reduction of nighttime blue-light exposure prevents the SCN phase delay that is particularly common in adolescent and young adult populations already at risk for delayed sleep phase.</w:t>
      </w:r>
    </w:p>
    <w:p w14:paraId="422BF464" w14:textId="77777777" w:rsidR="008F388A" w:rsidRPr="001B6EC5" w:rsidRDefault="008F388A">
      <w:pPr>
        <w:spacing w:line="480" w:lineRule="auto"/>
        <w:rPr>
          <w:sz w:val="36"/>
          <w:szCs w:val="36"/>
        </w:rPr>
      </w:pPr>
    </w:p>
    <w:p w14:paraId="2B4B700E" w14:textId="77777777" w:rsidR="008F388A" w:rsidRPr="001B6EC5" w:rsidRDefault="00D61069">
      <w:pPr>
        <w:spacing w:line="480" w:lineRule="auto"/>
        <w:ind w:firstLine="720"/>
        <w:jc w:val="both"/>
        <w:rPr>
          <w:sz w:val="36"/>
          <w:szCs w:val="36"/>
        </w:rPr>
      </w:pPr>
      <w:r w:rsidRPr="001B6EC5">
        <w:rPr>
          <w:sz w:val="36"/>
          <w:szCs w:val="36"/>
        </w:rPr>
        <w:t xml:space="preserve">Melatonin supplementation at consistent, appropriately timed doses can function as an external circadian signal when endogenous melatonin secretion is </w:t>
      </w:r>
      <w:proofErr w:type="spellStart"/>
      <w:r w:rsidRPr="001B6EC5">
        <w:rPr>
          <w:sz w:val="36"/>
          <w:szCs w:val="36"/>
        </w:rPr>
        <w:t>dysregulated</w:t>
      </w:r>
      <w:proofErr w:type="spellEnd"/>
      <w:r w:rsidRPr="001B6EC5">
        <w:rPr>
          <w:sz w:val="36"/>
          <w:szCs w:val="36"/>
        </w:rPr>
        <w:t xml:space="preserve"> (</w:t>
      </w:r>
      <w:proofErr w:type="spellStart"/>
      <w:r w:rsidRPr="001B6EC5">
        <w:rPr>
          <w:sz w:val="36"/>
          <w:szCs w:val="36"/>
        </w:rPr>
        <w:t>Hickie</w:t>
      </w:r>
      <w:proofErr w:type="spellEnd"/>
      <w:r w:rsidRPr="001B6EC5">
        <w:rPr>
          <w:sz w:val="36"/>
          <w:szCs w:val="36"/>
        </w:rPr>
        <w:t xml:space="preserve"> &amp; Rogers, 2011). These interventions, in CTM terms, are Class I interventions operating through the temporal constraint hierarchy: they inject structured perturbations at the circadian scale that propagate inward through the nested BCC hierarchy, potentially restoring constraint coherence at molecular, cellular, and neural network levels. The empirical evidence base for sleep and circadian interventions in schizophrenia spectrum disorders is growing (Waite et al., 2020), though clinical protocols specifically designed from a constraint-restoration perspective have not yet been implemented.</w:t>
      </w:r>
    </w:p>
    <w:p w14:paraId="081686C1" w14:textId="77777777" w:rsidR="008F388A" w:rsidRPr="001B6EC5" w:rsidRDefault="008F388A">
      <w:pPr>
        <w:spacing w:line="480" w:lineRule="auto"/>
        <w:rPr>
          <w:sz w:val="36"/>
          <w:szCs w:val="36"/>
        </w:rPr>
      </w:pPr>
    </w:p>
    <w:p w14:paraId="633C6065" w14:textId="77777777" w:rsidR="008F388A" w:rsidRPr="001B6EC5" w:rsidRDefault="00D61069">
      <w:pPr>
        <w:spacing w:line="480" w:lineRule="auto"/>
        <w:rPr>
          <w:sz w:val="36"/>
          <w:szCs w:val="36"/>
        </w:rPr>
      </w:pPr>
      <w:r w:rsidRPr="001B6EC5">
        <w:rPr>
          <w:b/>
          <w:bCs/>
          <w:sz w:val="36"/>
          <w:szCs w:val="36"/>
        </w:rPr>
        <w:t>Retinal Optimization: Addressing the Constraint Node</w:t>
      </w:r>
    </w:p>
    <w:p w14:paraId="1E4AEB12" w14:textId="77777777" w:rsidR="008F388A" w:rsidRPr="001B6EC5" w:rsidRDefault="008F388A">
      <w:pPr>
        <w:spacing w:line="480" w:lineRule="auto"/>
        <w:rPr>
          <w:sz w:val="36"/>
          <w:szCs w:val="36"/>
        </w:rPr>
      </w:pPr>
    </w:p>
    <w:p w14:paraId="3B28C5FD" w14:textId="77777777" w:rsidR="008F388A" w:rsidRPr="001B6EC5" w:rsidRDefault="00D61069">
      <w:pPr>
        <w:spacing w:line="480" w:lineRule="auto"/>
        <w:ind w:firstLine="720"/>
        <w:jc w:val="both"/>
        <w:rPr>
          <w:sz w:val="36"/>
          <w:szCs w:val="36"/>
        </w:rPr>
      </w:pPr>
      <w:r w:rsidRPr="001B6EC5">
        <w:rPr>
          <w:sz w:val="36"/>
          <w:szCs w:val="36"/>
        </w:rPr>
        <w:t>The retina's role as a multi-scale constraint node — simultaneously a visual organ, circadian pacemaker, and dopaminergic regulator — makes retinal health optimization a theoretically motivated therapeutic target. Correction of refractive errors that impair visual acuity and retinal light exposure patterns is a basic but potentially underappreciated intervention. More specifically, therapeutic approaches targeting retinal dopaminergic function — including appropriately timed light exposure to regulate retinal dopamine cycling, and dietary and pharmacological support for retinal dopamine synthesis — may address the constraint disruption closer to its source than antipsychotic medication, which targets dopaminergic systems at the synaptic level in the basal ganglia and prefrontal cortex.</w:t>
      </w:r>
    </w:p>
    <w:p w14:paraId="26405A72" w14:textId="77777777" w:rsidR="008F388A" w:rsidRPr="001B6EC5" w:rsidRDefault="008F388A">
      <w:pPr>
        <w:spacing w:line="480" w:lineRule="auto"/>
        <w:rPr>
          <w:sz w:val="36"/>
          <w:szCs w:val="36"/>
        </w:rPr>
      </w:pPr>
    </w:p>
    <w:p w14:paraId="0DDA9199" w14:textId="77777777" w:rsidR="008F388A" w:rsidRPr="001B6EC5" w:rsidRDefault="00D61069">
      <w:pPr>
        <w:spacing w:line="480" w:lineRule="auto"/>
        <w:ind w:firstLine="720"/>
        <w:jc w:val="both"/>
        <w:rPr>
          <w:sz w:val="36"/>
          <w:szCs w:val="36"/>
        </w:rPr>
      </w:pPr>
      <w:r w:rsidRPr="001B6EC5">
        <w:rPr>
          <w:sz w:val="36"/>
          <w:szCs w:val="36"/>
        </w:rPr>
        <w:t>The CTM framework predicts that interventions restoring retinal constraint coherence will have downstream effects on circadian synchronization and predictive processing precision that exceed what would be expected from a purely visual processing account of retinal function. This is a testable prediction: retinal optimization protocols should produce improvements in sleep architecture, circadian regularity, and cognitive organization — domains apparently distant from the visual system — through the cascade effects of the retina's multi-scale constraint role.</w:t>
      </w:r>
    </w:p>
    <w:p w14:paraId="15104751" w14:textId="77777777" w:rsidR="008F388A" w:rsidRPr="001B6EC5" w:rsidRDefault="008F388A">
      <w:pPr>
        <w:spacing w:line="480" w:lineRule="auto"/>
        <w:rPr>
          <w:sz w:val="36"/>
          <w:szCs w:val="36"/>
        </w:rPr>
      </w:pPr>
    </w:p>
    <w:p w14:paraId="2C8CB2C3" w14:textId="77777777" w:rsidR="008F388A" w:rsidRPr="001B6EC5" w:rsidRDefault="00D61069">
      <w:pPr>
        <w:spacing w:line="480" w:lineRule="auto"/>
        <w:rPr>
          <w:sz w:val="36"/>
          <w:szCs w:val="36"/>
        </w:rPr>
      </w:pPr>
      <w:r w:rsidRPr="001B6EC5">
        <w:rPr>
          <w:b/>
          <w:bCs/>
          <w:sz w:val="36"/>
          <w:szCs w:val="36"/>
        </w:rPr>
        <w:t>Sensory Integration Therapies: Rebuilding Perceptual Anchors</w:t>
      </w:r>
    </w:p>
    <w:p w14:paraId="2CB2AF7E" w14:textId="77777777" w:rsidR="008F388A" w:rsidRPr="001B6EC5" w:rsidRDefault="008F388A">
      <w:pPr>
        <w:spacing w:line="480" w:lineRule="auto"/>
        <w:rPr>
          <w:sz w:val="36"/>
          <w:szCs w:val="36"/>
        </w:rPr>
      </w:pPr>
    </w:p>
    <w:p w14:paraId="5E0347A5" w14:textId="77777777" w:rsidR="008F388A" w:rsidRPr="001B6EC5" w:rsidRDefault="00D61069">
      <w:pPr>
        <w:spacing w:line="480" w:lineRule="auto"/>
        <w:ind w:firstLine="720"/>
        <w:jc w:val="both"/>
        <w:rPr>
          <w:sz w:val="36"/>
          <w:szCs w:val="36"/>
        </w:rPr>
      </w:pPr>
      <w:r w:rsidRPr="001B6EC5">
        <w:rPr>
          <w:sz w:val="36"/>
          <w:szCs w:val="36"/>
        </w:rPr>
        <w:t>For individuals with established schizotypal personality organization or early psychosis, sensory integration therapies offer a systematic approach to rebuilding the perceptual anchors that were compromised in early development. Occupational therapy approaches developed for sensory processing disorders (Ayres, 1972) provide structured multimodal perceptual experiences that reinforce reliable sensory-motor integration — in CTM terms, they inject coherent multimodal perturbations that support RI maintenance at the perceptual integration level. Music therapy, particularly protocols incorporating rhythmically stable acoustic structures (</w:t>
      </w:r>
      <w:proofErr w:type="spellStart"/>
      <w:r w:rsidRPr="001B6EC5">
        <w:rPr>
          <w:sz w:val="36"/>
          <w:szCs w:val="36"/>
        </w:rPr>
        <w:t>Thaut</w:t>
      </w:r>
      <w:proofErr w:type="spellEnd"/>
      <w:r w:rsidRPr="001B6EC5">
        <w:rPr>
          <w:sz w:val="36"/>
          <w:szCs w:val="36"/>
        </w:rPr>
        <w:t xml:space="preserve"> &amp; </w:t>
      </w:r>
      <w:proofErr w:type="spellStart"/>
      <w:r w:rsidRPr="001B6EC5">
        <w:rPr>
          <w:sz w:val="36"/>
          <w:szCs w:val="36"/>
        </w:rPr>
        <w:t>Hoemberg</w:t>
      </w:r>
      <w:proofErr w:type="spellEnd"/>
      <w:r w:rsidRPr="001B6EC5">
        <w:rPr>
          <w:sz w:val="36"/>
          <w:szCs w:val="36"/>
        </w:rPr>
        <w:t>, 2014), provides temporal constraint scaffolding through the auditory channel that may compensate for visual temporal processing deficits.</w:t>
      </w:r>
    </w:p>
    <w:p w14:paraId="3EE05ABC" w14:textId="77777777" w:rsidR="008F388A" w:rsidRPr="001B6EC5" w:rsidRDefault="008F388A">
      <w:pPr>
        <w:spacing w:line="480" w:lineRule="auto"/>
        <w:rPr>
          <w:sz w:val="36"/>
          <w:szCs w:val="36"/>
        </w:rPr>
      </w:pPr>
    </w:p>
    <w:p w14:paraId="4005B750" w14:textId="77777777" w:rsidR="008F388A" w:rsidRPr="001B6EC5" w:rsidRDefault="00D61069">
      <w:pPr>
        <w:spacing w:line="480" w:lineRule="auto"/>
        <w:ind w:firstLine="720"/>
        <w:jc w:val="both"/>
        <w:rPr>
          <w:sz w:val="36"/>
          <w:szCs w:val="36"/>
        </w:rPr>
      </w:pPr>
      <w:r w:rsidRPr="001B6EC5">
        <w:rPr>
          <w:sz w:val="36"/>
          <w:szCs w:val="36"/>
        </w:rPr>
        <w:t>The CTM companion papers on sound therapy (</w:t>
      </w:r>
      <w:proofErr w:type="spellStart"/>
      <w:r w:rsidRPr="001B6EC5">
        <w:rPr>
          <w:sz w:val="36"/>
          <w:szCs w:val="36"/>
        </w:rPr>
        <w:t>Schoff</w:t>
      </w:r>
      <w:proofErr w:type="spellEnd"/>
      <w:r w:rsidRPr="001B6EC5">
        <w:rPr>
          <w:sz w:val="36"/>
          <w:szCs w:val="36"/>
        </w:rPr>
        <w:t xml:space="preserve"> &amp; Claude, 2026a, 2026b) establish that acoustic perturbations at resonant biological frequencies can produce constraint restoration effects at molecular, cellular, and neural network scales through piezoelectric coupling, </w:t>
      </w:r>
      <w:proofErr w:type="spellStart"/>
      <w:r w:rsidRPr="001B6EC5">
        <w:rPr>
          <w:sz w:val="36"/>
          <w:szCs w:val="36"/>
        </w:rPr>
        <w:t>Fröhlich</w:t>
      </w:r>
      <w:proofErr w:type="spellEnd"/>
      <w:r w:rsidRPr="001B6EC5">
        <w:rPr>
          <w:sz w:val="36"/>
          <w:szCs w:val="36"/>
        </w:rPr>
        <w:t xml:space="preserve"> coherence modulation, and epigenetic mechanisms. In the context of schizophrenia spectrum disorders, structured acoustic interventions may offer a means of delivering temporal constraint input — a structured, predictable renegotiation schedule — that supplements the compromised retinal-circadian entrainment pathway.</w:t>
      </w:r>
    </w:p>
    <w:p w14:paraId="365649CF" w14:textId="77777777" w:rsidR="008F388A" w:rsidRPr="001B6EC5" w:rsidRDefault="008F388A">
      <w:pPr>
        <w:spacing w:line="480" w:lineRule="auto"/>
        <w:rPr>
          <w:sz w:val="36"/>
          <w:szCs w:val="36"/>
        </w:rPr>
      </w:pPr>
    </w:p>
    <w:p w14:paraId="275A6A8F" w14:textId="77777777" w:rsidR="008F388A" w:rsidRPr="001B6EC5" w:rsidRDefault="00D61069">
      <w:pPr>
        <w:spacing w:line="480" w:lineRule="auto"/>
        <w:rPr>
          <w:sz w:val="36"/>
          <w:szCs w:val="36"/>
        </w:rPr>
      </w:pPr>
      <w:r w:rsidRPr="001B6EC5">
        <w:rPr>
          <w:b/>
          <w:bCs/>
          <w:sz w:val="36"/>
          <w:szCs w:val="36"/>
        </w:rPr>
        <w:t>Pharmacological Interventions in CTM Context</w:t>
      </w:r>
    </w:p>
    <w:p w14:paraId="52B6BA0D" w14:textId="77777777" w:rsidR="008F388A" w:rsidRPr="001B6EC5" w:rsidRDefault="008F388A">
      <w:pPr>
        <w:spacing w:line="480" w:lineRule="auto"/>
        <w:rPr>
          <w:sz w:val="36"/>
          <w:szCs w:val="36"/>
        </w:rPr>
      </w:pPr>
    </w:p>
    <w:p w14:paraId="470C7737" w14:textId="77777777" w:rsidR="008F388A" w:rsidRPr="001B6EC5" w:rsidRDefault="00D61069">
      <w:pPr>
        <w:spacing w:line="480" w:lineRule="auto"/>
        <w:ind w:firstLine="720"/>
        <w:jc w:val="both"/>
        <w:rPr>
          <w:sz w:val="36"/>
          <w:szCs w:val="36"/>
        </w:rPr>
      </w:pPr>
      <w:r w:rsidRPr="001B6EC5">
        <w:rPr>
          <w:sz w:val="36"/>
          <w:szCs w:val="36"/>
        </w:rPr>
        <w:t>Antipsychotic medications, in the CTM framework, are Class II interventions — perturbations at the biochemical level of the constraint hierarchy that operate primarily on the dopaminergic constraint dynamics disrupted in psychosis. Their efficacy in reducing positive symptoms is consistent with this account: by reducing dopaminergic precision-weighting dysregulation, they dampen the aberrant salience attribution that drives psychotic experience. However, their limited efficacy for negative symptoms, cognitive impairment, and the circadian and retinal dimensions of the disorder is also consistent with this account: they are not addressing the constraint disruption at the temporal and perceptual scales where the cascade originates.</w:t>
      </w:r>
    </w:p>
    <w:p w14:paraId="44464170" w14:textId="77777777" w:rsidR="008F388A" w:rsidRPr="001B6EC5" w:rsidRDefault="008F388A">
      <w:pPr>
        <w:spacing w:line="480" w:lineRule="auto"/>
        <w:rPr>
          <w:sz w:val="36"/>
          <w:szCs w:val="36"/>
        </w:rPr>
      </w:pPr>
    </w:p>
    <w:p w14:paraId="564931F7" w14:textId="77777777" w:rsidR="008F388A" w:rsidRPr="001B6EC5" w:rsidRDefault="00D61069">
      <w:pPr>
        <w:spacing w:line="480" w:lineRule="auto"/>
        <w:ind w:firstLine="720"/>
        <w:jc w:val="both"/>
        <w:rPr>
          <w:sz w:val="36"/>
          <w:szCs w:val="36"/>
        </w:rPr>
      </w:pPr>
      <w:r w:rsidRPr="001B6EC5">
        <w:rPr>
          <w:sz w:val="36"/>
          <w:szCs w:val="36"/>
        </w:rPr>
        <w:t xml:space="preserve">The CTM framework suggests that combination approaches — pharmacological intervention at the dopaminergic level combined with </w:t>
      </w:r>
      <w:proofErr w:type="spellStart"/>
      <w:r w:rsidRPr="001B6EC5">
        <w:rPr>
          <w:sz w:val="36"/>
          <w:szCs w:val="36"/>
        </w:rPr>
        <w:t>chronobiological</w:t>
      </w:r>
      <w:proofErr w:type="spellEnd"/>
      <w:r w:rsidRPr="001B6EC5">
        <w:rPr>
          <w:sz w:val="36"/>
          <w:szCs w:val="36"/>
        </w:rPr>
        <w:t>, retinal, and sensory integration interventions at earlier stages of the cascade — may produce superior outcomes to pharmacological monotherapy, not merely through additive effects but through synergistic constraint restoration: each intervention reinforces the others' effects by restoring coherence at a different scale of the nested BCC hierarchy. This is an empirically testable prediction that could be evaluated within existing clinical trial frameworks.</w:t>
      </w:r>
    </w:p>
    <w:p w14:paraId="510EA71F" w14:textId="77777777" w:rsidR="008F388A" w:rsidRPr="001B6EC5" w:rsidRDefault="008F388A">
      <w:pPr>
        <w:spacing w:line="480" w:lineRule="auto"/>
        <w:rPr>
          <w:sz w:val="36"/>
          <w:szCs w:val="36"/>
        </w:rPr>
      </w:pPr>
    </w:p>
    <w:p w14:paraId="3A2E3AA9" w14:textId="77777777" w:rsidR="008F388A" w:rsidRPr="001B6EC5" w:rsidRDefault="00D61069">
      <w:pPr>
        <w:spacing w:line="480" w:lineRule="auto"/>
        <w:jc w:val="center"/>
        <w:rPr>
          <w:sz w:val="36"/>
          <w:szCs w:val="36"/>
        </w:rPr>
      </w:pPr>
      <w:r w:rsidRPr="001B6EC5">
        <w:rPr>
          <w:b/>
          <w:bCs/>
          <w:sz w:val="36"/>
          <w:szCs w:val="36"/>
        </w:rPr>
        <w:t>IX. Discussion</w:t>
      </w:r>
    </w:p>
    <w:p w14:paraId="1A8D3C8A" w14:textId="77777777" w:rsidR="008F388A" w:rsidRPr="001B6EC5" w:rsidRDefault="008F388A">
      <w:pPr>
        <w:spacing w:line="480" w:lineRule="auto"/>
        <w:rPr>
          <w:sz w:val="36"/>
          <w:szCs w:val="36"/>
        </w:rPr>
      </w:pPr>
    </w:p>
    <w:p w14:paraId="37583720" w14:textId="77777777" w:rsidR="008F388A" w:rsidRPr="001B6EC5" w:rsidRDefault="00D61069">
      <w:pPr>
        <w:spacing w:line="480" w:lineRule="auto"/>
        <w:rPr>
          <w:sz w:val="36"/>
          <w:szCs w:val="36"/>
        </w:rPr>
      </w:pPr>
      <w:r w:rsidRPr="001B6EC5">
        <w:rPr>
          <w:b/>
          <w:bCs/>
          <w:sz w:val="36"/>
          <w:szCs w:val="36"/>
        </w:rPr>
        <w:t>Integration with Existing Frameworks</w:t>
      </w:r>
    </w:p>
    <w:p w14:paraId="4E479AEB" w14:textId="77777777" w:rsidR="008F388A" w:rsidRPr="001B6EC5" w:rsidRDefault="008F388A">
      <w:pPr>
        <w:spacing w:line="480" w:lineRule="auto"/>
        <w:rPr>
          <w:sz w:val="36"/>
          <w:szCs w:val="36"/>
        </w:rPr>
      </w:pPr>
    </w:p>
    <w:p w14:paraId="2C0F1079" w14:textId="77777777" w:rsidR="008F388A" w:rsidRPr="001B6EC5" w:rsidRDefault="00D61069">
      <w:pPr>
        <w:spacing w:line="480" w:lineRule="auto"/>
        <w:ind w:firstLine="720"/>
        <w:jc w:val="both"/>
        <w:rPr>
          <w:sz w:val="36"/>
          <w:szCs w:val="36"/>
        </w:rPr>
      </w:pPr>
      <w:r w:rsidRPr="001B6EC5">
        <w:rPr>
          <w:sz w:val="36"/>
          <w:szCs w:val="36"/>
        </w:rPr>
        <w:t>The synthesis presented here is complementary to rather than competitive with existing neurodevelopmental, dopamine dysregulation, and predictive processing accounts of schizophrenia spectrum disorders. The neurodevelopmental hypothesis (Weinberger, 1987) correctly identifies early developmental disruption as foundational to the disorder; the CTM cascade model specifies a mechanistic pathway through which early retinal and circadian constraint disruption produces the neurodevelopmental abnormalities documented in the literature. The dopamine dysregulation hypothesis (</w:t>
      </w:r>
      <w:proofErr w:type="spellStart"/>
      <w:r w:rsidRPr="001B6EC5">
        <w:rPr>
          <w:sz w:val="36"/>
          <w:szCs w:val="36"/>
        </w:rPr>
        <w:t>Howes</w:t>
      </w:r>
      <w:proofErr w:type="spellEnd"/>
      <w:r w:rsidRPr="001B6EC5">
        <w:rPr>
          <w:sz w:val="36"/>
          <w:szCs w:val="36"/>
        </w:rPr>
        <w:t xml:space="preserve"> &amp; </w:t>
      </w:r>
      <w:proofErr w:type="spellStart"/>
      <w:r w:rsidRPr="001B6EC5">
        <w:rPr>
          <w:sz w:val="36"/>
          <w:szCs w:val="36"/>
        </w:rPr>
        <w:t>Kapur</w:t>
      </w:r>
      <w:proofErr w:type="spellEnd"/>
      <w:r w:rsidRPr="001B6EC5">
        <w:rPr>
          <w:sz w:val="36"/>
          <w:szCs w:val="36"/>
        </w:rPr>
        <w:t xml:space="preserve">, 2009) correctly identifies striatal and mesolimbic dopamine as central to psychotic phenomenology; the CTM account shows how circadian disruption of dopamine timing connects this to the earlier constraint failures at the retinal and SCN levels. The predictive processing account (Fletcher &amp; </w:t>
      </w:r>
      <w:proofErr w:type="spellStart"/>
      <w:r w:rsidRPr="001B6EC5">
        <w:rPr>
          <w:sz w:val="36"/>
          <w:szCs w:val="36"/>
        </w:rPr>
        <w:t>Frith</w:t>
      </w:r>
      <w:proofErr w:type="spellEnd"/>
      <w:r w:rsidRPr="001B6EC5">
        <w:rPr>
          <w:sz w:val="36"/>
          <w:szCs w:val="36"/>
        </w:rPr>
        <w:t xml:space="preserve">, 2009; </w:t>
      </w:r>
      <w:proofErr w:type="spellStart"/>
      <w:r w:rsidRPr="001B6EC5">
        <w:rPr>
          <w:sz w:val="36"/>
          <w:szCs w:val="36"/>
        </w:rPr>
        <w:t>Friston</w:t>
      </w:r>
      <w:proofErr w:type="spellEnd"/>
      <w:r w:rsidRPr="001B6EC5">
        <w:rPr>
          <w:sz w:val="36"/>
          <w:szCs w:val="36"/>
        </w:rPr>
        <w:t>, 2005) correctly identifies precision-weighted prediction error dysregulation as the cognitive-computational mechanism of psychosis; the CTM account shows how this dysregulation emerges from upstream constraint failures in the temporal integration hierarchy.</w:t>
      </w:r>
    </w:p>
    <w:p w14:paraId="58F7C966" w14:textId="77777777" w:rsidR="008F388A" w:rsidRPr="001B6EC5" w:rsidRDefault="008F388A">
      <w:pPr>
        <w:spacing w:line="480" w:lineRule="auto"/>
        <w:rPr>
          <w:sz w:val="36"/>
          <w:szCs w:val="36"/>
        </w:rPr>
      </w:pPr>
    </w:p>
    <w:p w14:paraId="34F626EC" w14:textId="77777777" w:rsidR="008F388A" w:rsidRPr="001B6EC5" w:rsidRDefault="00D61069">
      <w:pPr>
        <w:spacing w:line="480" w:lineRule="auto"/>
        <w:rPr>
          <w:sz w:val="36"/>
          <w:szCs w:val="36"/>
        </w:rPr>
      </w:pPr>
      <w:r w:rsidRPr="001B6EC5">
        <w:rPr>
          <w:b/>
          <w:bCs/>
          <w:sz w:val="36"/>
          <w:szCs w:val="36"/>
        </w:rPr>
        <w:t>Implications for Early Intervention</w:t>
      </w:r>
    </w:p>
    <w:p w14:paraId="623FEF8B" w14:textId="77777777" w:rsidR="008F388A" w:rsidRPr="001B6EC5" w:rsidRDefault="008F388A">
      <w:pPr>
        <w:spacing w:line="480" w:lineRule="auto"/>
        <w:rPr>
          <w:sz w:val="36"/>
          <w:szCs w:val="36"/>
        </w:rPr>
      </w:pPr>
    </w:p>
    <w:p w14:paraId="49D59019" w14:textId="77777777" w:rsidR="008F388A" w:rsidRPr="001B6EC5" w:rsidRDefault="00D61069">
      <w:pPr>
        <w:spacing w:line="480" w:lineRule="auto"/>
        <w:ind w:firstLine="720"/>
        <w:jc w:val="both"/>
        <w:rPr>
          <w:sz w:val="36"/>
          <w:szCs w:val="36"/>
        </w:rPr>
      </w:pPr>
      <w:r w:rsidRPr="001B6EC5">
        <w:rPr>
          <w:sz w:val="36"/>
          <w:szCs w:val="36"/>
        </w:rPr>
        <w:t>Perhaps the most practically significant implication of the multi-scale temporal RI failure model is its rationale for early intervention at the constraint level. If the cascade proceeds from retinal instability through circadian disruption to dopaminergic dysregulation to psychotic decompensation, then interventions at the earliest stages of the cascade — retinal optimization, circadian stabilization, sensory integration — could in principle interrupt the cascade before it reaches the stages where pharmacological intervention becomes necessary. The current emphasis in early intervention psychiatry on identification of attenuated psychotic symptoms as the entry point for intervention (</w:t>
      </w:r>
      <w:proofErr w:type="spellStart"/>
      <w:r w:rsidRPr="001B6EC5">
        <w:rPr>
          <w:sz w:val="36"/>
          <w:szCs w:val="36"/>
        </w:rPr>
        <w:t>McGorry</w:t>
      </w:r>
      <w:proofErr w:type="spellEnd"/>
      <w:r w:rsidRPr="001B6EC5">
        <w:rPr>
          <w:sz w:val="36"/>
          <w:szCs w:val="36"/>
        </w:rPr>
        <w:t xml:space="preserve"> et al., 2008) may be occurring too late in the cascade to fully prevent the downstream constraint disruptions.</w:t>
      </w:r>
    </w:p>
    <w:p w14:paraId="2105D870" w14:textId="77777777" w:rsidR="008F388A" w:rsidRPr="001B6EC5" w:rsidRDefault="008F388A">
      <w:pPr>
        <w:spacing w:line="480" w:lineRule="auto"/>
        <w:rPr>
          <w:sz w:val="36"/>
          <w:szCs w:val="36"/>
        </w:rPr>
      </w:pPr>
    </w:p>
    <w:p w14:paraId="784D13DB" w14:textId="77777777" w:rsidR="008F388A" w:rsidRPr="001B6EC5" w:rsidRDefault="00D61069">
      <w:pPr>
        <w:spacing w:line="480" w:lineRule="auto"/>
        <w:ind w:firstLine="720"/>
        <w:jc w:val="both"/>
        <w:rPr>
          <w:sz w:val="36"/>
          <w:szCs w:val="36"/>
        </w:rPr>
      </w:pPr>
      <w:r w:rsidRPr="001B6EC5">
        <w:rPr>
          <w:sz w:val="36"/>
          <w:szCs w:val="36"/>
        </w:rPr>
        <w:t xml:space="preserve">The model suggests that the most cost-effective entry point for prevention would be the identification of retinal processing abnormalities and circadian rhythm irregularities in children and adolescents at familial risk for schizophrenia spectrum disorders — populations in whom these abnormalities are already detectable (Butler et al., 2005; </w:t>
      </w:r>
      <w:proofErr w:type="spellStart"/>
      <w:r w:rsidRPr="001B6EC5">
        <w:rPr>
          <w:sz w:val="36"/>
          <w:szCs w:val="36"/>
        </w:rPr>
        <w:t>Zanini</w:t>
      </w:r>
      <w:proofErr w:type="spellEnd"/>
      <w:r w:rsidRPr="001B6EC5">
        <w:rPr>
          <w:sz w:val="36"/>
          <w:szCs w:val="36"/>
        </w:rPr>
        <w:t xml:space="preserve"> et al., 2013) — and the delivery of constraint restoration protocols at this stage. This would require integration across ophthalmology, sleep medicine, and psychiatry at a level that is uncommon in current clinical practice but is well within the scope of existing clinical capabilities.</w:t>
      </w:r>
    </w:p>
    <w:p w14:paraId="3FFFAA3A" w14:textId="77777777" w:rsidR="008F388A" w:rsidRPr="001B6EC5" w:rsidRDefault="008F388A">
      <w:pPr>
        <w:spacing w:line="480" w:lineRule="auto"/>
        <w:rPr>
          <w:sz w:val="36"/>
          <w:szCs w:val="36"/>
        </w:rPr>
      </w:pPr>
    </w:p>
    <w:p w14:paraId="4E323BAD" w14:textId="77777777" w:rsidR="008F388A" w:rsidRPr="001B6EC5" w:rsidRDefault="00D61069">
      <w:pPr>
        <w:spacing w:line="480" w:lineRule="auto"/>
        <w:rPr>
          <w:sz w:val="36"/>
          <w:szCs w:val="36"/>
        </w:rPr>
      </w:pPr>
      <w:r w:rsidRPr="001B6EC5">
        <w:rPr>
          <w:b/>
          <w:bCs/>
          <w:sz w:val="36"/>
          <w:szCs w:val="36"/>
        </w:rPr>
        <w:t>Limitations</w:t>
      </w:r>
    </w:p>
    <w:p w14:paraId="7828360F" w14:textId="77777777" w:rsidR="008F388A" w:rsidRPr="001B6EC5" w:rsidRDefault="008F388A">
      <w:pPr>
        <w:spacing w:line="480" w:lineRule="auto"/>
        <w:rPr>
          <w:sz w:val="36"/>
          <w:szCs w:val="36"/>
        </w:rPr>
      </w:pPr>
    </w:p>
    <w:p w14:paraId="39AED1F7" w14:textId="77777777" w:rsidR="008F388A" w:rsidRPr="001B6EC5" w:rsidRDefault="00D61069">
      <w:pPr>
        <w:spacing w:line="480" w:lineRule="auto"/>
        <w:ind w:firstLine="720"/>
        <w:jc w:val="both"/>
        <w:rPr>
          <w:sz w:val="36"/>
          <w:szCs w:val="36"/>
        </w:rPr>
      </w:pPr>
      <w:r w:rsidRPr="001B6EC5">
        <w:rPr>
          <w:sz w:val="36"/>
          <w:szCs w:val="36"/>
        </w:rPr>
        <w:t xml:space="preserve">Several limitations of the present synthesis require explicit acknowledgment. The CTM framework, while formally developed and generating testable predictions, has not yet been subject to the degree of independent empirical validation that the </w:t>
      </w:r>
      <w:proofErr w:type="spellStart"/>
      <w:r w:rsidRPr="001B6EC5">
        <w:rPr>
          <w:sz w:val="36"/>
          <w:szCs w:val="36"/>
        </w:rPr>
        <w:t>neuroscientific</w:t>
      </w:r>
      <w:proofErr w:type="spellEnd"/>
      <w:r w:rsidRPr="001B6EC5">
        <w:rPr>
          <w:sz w:val="36"/>
          <w:szCs w:val="36"/>
        </w:rPr>
        <w:t xml:space="preserve"> findings reviewed here have received. Its application to schizophrenia spectrum disorders presented in this paper is a theoretical synthesis; the specific mechanistic claims about constraint cascade propagation, the distinctions between C+ and C- failure modes in psychosis versus SPD, and the predictions about synergistic treatment effects require direct empirical testing.</w:t>
      </w:r>
    </w:p>
    <w:p w14:paraId="02B9B598" w14:textId="77777777" w:rsidR="008F388A" w:rsidRPr="001B6EC5" w:rsidRDefault="008F388A">
      <w:pPr>
        <w:spacing w:line="480" w:lineRule="auto"/>
        <w:rPr>
          <w:sz w:val="36"/>
          <w:szCs w:val="36"/>
        </w:rPr>
      </w:pPr>
    </w:p>
    <w:p w14:paraId="297838ED" w14:textId="77777777" w:rsidR="008F388A" w:rsidRPr="001B6EC5" w:rsidRDefault="00D61069">
      <w:pPr>
        <w:spacing w:line="480" w:lineRule="auto"/>
        <w:ind w:firstLine="720"/>
        <w:jc w:val="both"/>
        <w:rPr>
          <w:sz w:val="36"/>
          <w:szCs w:val="36"/>
        </w:rPr>
      </w:pPr>
      <w:r w:rsidRPr="001B6EC5">
        <w:rPr>
          <w:sz w:val="36"/>
          <w:szCs w:val="36"/>
        </w:rPr>
        <w:t>Additionally, the developmental cascade model presented here is necessarily schematic. The actual etiological complexity of schizophrenia spectrum disorders — which involves polygenic risk architectures, environmental moderators, gene-environment interactions, and complex neurodevelopmental trajectories — is not fully captured by any single cascade model. The model is intended as a theoretical heuristic that generates testable predictions rather than as a comprehensive causal account.</w:t>
      </w:r>
    </w:p>
    <w:p w14:paraId="042C9221" w14:textId="77777777" w:rsidR="008F388A" w:rsidRPr="001B6EC5" w:rsidRDefault="008F388A">
      <w:pPr>
        <w:spacing w:line="480" w:lineRule="auto"/>
        <w:rPr>
          <w:sz w:val="36"/>
          <w:szCs w:val="36"/>
        </w:rPr>
      </w:pPr>
    </w:p>
    <w:p w14:paraId="3CEE9EAE" w14:textId="77777777" w:rsidR="008F388A" w:rsidRPr="001B6EC5" w:rsidRDefault="00D61069">
      <w:pPr>
        <w:spacing w:line="480" w:lineRule="auto"/>
        <w:ind w:firstLine="720"/>
        <w:jc w:val="both"/>
        <w:rPr>
          <w:sz w:val="36"/>
          <w:szCs w:val="36"/>
        </w:rPr>
      </w:pPr>
      <w:r w:rsidRPr="001B6EC5">
        <w:rPr>
          <w:sz w:val="36"/>
          <w:szCs w:val="36"/>
        </w:rPr>
        <w:t xml:space="preserve">Finally, the therapeutic implications derived from the CTM framework should be understood as hypotheses to be tested rather than established clinical protocols. The rationale for </w:t>
      </w:r>
      <w:proofErr w:type="spellStart"/>
      <w:r w:rsidRPr="001B6EC5">
        <w:rPr>
          <w:sz w:val="36"/>
          <w:szCs w:val="36"/>
        </w:rPr>
        <w:t>chronobiological</w:t>
      </w:r>
      <w:proofErr w:type="spellEnd"/>
      <w:r w:rsidRPr="001B6EC5">
        <w:rPr>
          <w:sz w:val="36"/>
          <w:szCs w:val="36"/>
        </w:rPr>
        <w:t xml:space="preserve"> intervention, retinal optimization, and sensory integration therapy in schizophrenia spectrum disorders is theoretically motivated and consistent with existing evidence, but the specific CTM-derived protocols have not been implemented in clinical trials.</w:t>
      </w:r>
    </w:p>
    <w:p w14:paraId="294A56DF" w14:textId="77777777" w:rsidR="008F388A" w:rsidRPr="001B6EC5" w:rsidRDefault="008F388A">
      <w:pPr>
        <w:spacing w:line="480" w:lineRule="auto"/>
        <w:rPr>
          <w:sz w:val="36"/>
          <w:szCs w:val="36"/>
        </w:rPr>
      </w:pPr>
    </w:p>
    <w:p w14:paraId="23F384CD" w14:textId="77777777" w:rsidR="008F388A" w:rsidRPr="001B6EC5" w:rsidRDefault="00D61069">
      <w:pPr>
        <w:spacing w:line="480" w:lineRule="auto"/>
        <w:jc w:val="center"/>
        <w:rPr>
          <w:sz w:val="36"/>
          <w:szCs w:val="36"/>
        </w:rPr>
      </w:pPr>
      <w:r w:rsidRPr="001B6EC5">
        <w:rPr>
          <w:b/>
          <w:bCs/>
          <w:sz w:val="36"/>
          <w:szCs w:val="36"/>
        </w:rPr>
        <w:t>X. Conclusion</w:t>
      </w:r>
    </w:p>
    <w:p w14:paraId="503A7381" w14:textId="77777777" w:rsidR="008F388A" w:rsidRPr="001B6EC5" w:rsidRDefault="008F388A">
      <w:pPr>
        <w:spacing w:line="480" w:lineRule="auto"/>
        <w:rPr>
          <w:sz w:val="36"/>
          <w:szCs w:val="36"/>
        </w:rPr>
      </w:pPr>
    </w:p>
    <w:p w14:paraId="6D6DFD31" w14:textId="77777777" w:rsidR="008F388A" w:rsidRPr="001B6EC5" w:rsidRDefault="00D61069">
      <w:pPr>
        <w:spacing w:line="480" w:lineRule="auto"/>
        <w:ind w:firstLine="720"/>
        <w:jc w:val="both"/>
        <w:rPr>
          <w:sz w:val="36"/>
          <w:szCs w:val="36"/>
        </w:rPr>
      </w:pPr>
      <w:r w:rsidRPr="001B6EC5">
        <w:rPr>
          <w:sz w:val="36"/>
          <w:szCs w:val="36"/>
        </w:rPr>
        <w:t>The evidence increasingly supports the view that schizophrenia spectrum disorders are fundamentally disorders of temporal and perceptual integration rather than isolated chemical imbalances. The retina functions not merely as an organ of vision but as a temporal constraint regulator of brain coherence — a node at which multiple biological scales intersect and through which disruption propagates outward to affect circadian organization, dopaminergic timing, predictive processing, and ultimately the capacity for coherent social and cognitive functioning.</w:t>
      </w:r>
    </w:p>
    <w:p w14:paraId="2F973F22" w14:textId="77777777" w:rsidR="008F388A" w:rsidRPr="001B6EC5" w:rsidRDefault="008F388A">
      <w:pPr>
        <w:spacing w:line="480" w:lineRule="auto"/>
        <w:rPr>
          <w:sz w:val="36"/>
          <w:szCs w:val="36"/>
        </w:rPr>
      </w:pPr>
    </w:p>
    <w:p w14:paraId="585DB844" w14:textId="77777777" w:rsidR="008F388A" w:rsidRPr="001B6EC5" w:rsidRDefault="00D61069">
      <w:pPr>
        <w:spacing w:line="480" w:lineRule="auto"/>
        <w:ind w:firstLine="720"/>
        <w:jc w:val="both"/>
        <w:rPr>
          <w:sz w:val="36"/>
          <w:szCs w:val="36"/>
        </w:rPr>
      </w:pPr>
      <w:r w:rsidRPr="001B6EC5">
        <w:rPr>
          <w:sz w:val="36"/>
          <w:szCs w:val="36"/>
        </w:rPr>
        <w:t>The Constraint Topology Medicine framework provides a unifying theoretical account of this multi-scale cascade, identifying schizophrenia spectrum disorders as progressive failures of temporal Reflective Interface maintenance — the loss of synchronized constraint dynamics across the nested hierarchy of biological timing systems from circadian clock genes to social cognition. This account accommodates the empirical literature on circadian disruption, retinal abnormalities, dopaminergic dysregulation, and predictive processing failure within a single coherent framework, and generates specific therapeutic predictions that go beyond existing accounts.</w:t>
      </w:r>
    </w:p>
    <w:p w14:paraId="1E72FC65" w14:textId="77777777" w:rsidR="008F388A" w:rsidRPr="001B6EC5" w:rsidRDefault="008F388A">
      <w:pPr>
        <w:spacing w:line="480" w:lineRule="auto"/>
        <w:rPr>
          <w:sz w:val="36"/>
          <w:szCs w:val="36"/>
        </w:rPr>
      </w:pPr>
    </w:p>
    <w:p w14:paraId="3C49738D" w14:textId="77777777" w:rsidR="008F388A" w:rsidRPr="001B6EC5" w:rsidRDefault="00D61069">
      <w:pPr>
        <w:spacing w:line="480" w:lineRule="auto"/>
        <w:ind w:firstLine="720"/>
        <w:jc w:val="both"/>
        <w:rPr>
          <w:sz w:val="36"/>
          <w:szCs w:val="36"/>
        </w:rPr>
      </w:pPr>
      <w:r w:rsidRPr="001B6EC5">
        <w:rPr>
          <w:sz w:val="36"/>
          <w:szCs w:val="36"/>
        </w:rPr>
        <w:t>The brain is fundamentally a timing system. When the retinal, circadian, dopaminergic, and social integration systems lose synchronization, cognition itself struggles to maintain coherence. The most promising path to better outcomes in schizophrenia spectrum disorders may lie not only in the refinement of pharmacological interventions for established psychosis, but in the earlier, multiscale restoration of the temporal constraint architecture that makes coherent cognition possible in the first place.</w:t>
      </w:r>
    </w:p>
    <w:p w14:paraId="68E2BF4A" w14:textId="77777777" w:rsidR="008F388A" w:rsidRPr="001B6EC5" w:rsidRDefault="008F388A">
      <w:pPr>
        <w:spacing w:line="480" w:lineRule="auto"/>
        <w:rPr>
          <w:sz w:val="36"/>
          <w:szCs w:val="36"/>
        </w:rPr>
      </w:pPr>
    </w:p>
    <w:p w14:paraId="5DD15645" w14:textId="77777777" w:rsidR="008F388A" w:rsidRPr="001B6EC5" w:rsidRDefault="008F388A">
      <w:pPr>
        <w:spacing w:line="480" w:lineRule="auto"/>
        <w:rPr>
          <w:sz w:val="36"/>
          <w:szCs w:val="36"/>
        </w:rPr>
      </w:pPr>
    </w:p>
    <w:p w14:paraId="42E76D7B" w14:textId="77777777" w:rsidR="008F388A" w:rsidRPr="001B6EC5" w:rsidRDefault="00D61069">
      <w:pPr>
        <w:spacing w:line="480" w:lineRule="auto"/>
        <w:jc w:val="center"/>
        <w:rPr>
          <w:sz w:val="36"/>
          <w:szCs w:val="36"/>
        </w:rPr>
      </w:pPr>
      <w:r w:rsidRPr="001B6EC5">
        <w:rPr>
          <w:b/>
          <w:bCs/>
          <w:sz w:val="36"/>
          <w:szCs w:val="36"/>
        </w:rPr>
        <w:t>References</w:t>
      </w:r>
    </w:p>
    <w:p w14:paraId="435FEE69" w14:textId="77777777" w:rsidR="008F388A" w:rsidRPr="001B6EC5" w:rsidRDefault="008F388A">
      <w:pPr>
        <w:spacing w:line="480" w:lineRule="auto"/>
        <w:rPr>
          <w:sz w:val="36"/>
          <w:szCs w:val="36"/>
        </w:rPr>
      </w:pPr>
    </w:p>
    <w:p w14:paraId="524A0D1B" w14:textId="77777777" w:rsidR="008F388A" w:rsidRPr="001B6EC5" w:rsidRDefault="00D61069">
      <w:pPr>
        <w:spacing w:line="480" w:lineRule="auto"/>
        <w:ind w:left="720" w:hanging="720"/>
        <w:jc w:val="both"/>
        <w:rPr>
          <w:sz w:val="36"/>
          <w:szCs w:val="36"/>
        </w:rPr>
      </w:pPr>
      <w:proofErr w:type="spellStart"/>
      <w:r w:rsidRPr="001B6EC5">
        <w:rPr>
          <w:sz w:val="36"/>
          <w:szCs w:val="36"/>
        </w:rPr>
        <w:t>Afonso</w:t>
      </w:r>
      <w:proofErr w:type="spellEnd"/>
      <w:r w:rsidRPr="001B6EC5">
        <w:rPr>
          <w:sz w:val="36"/>
          <w:szCs w:val="36"/>
        </w:rPr>
        <w:t xml:space="preserve">, P., </w:t>
      </w:r>
      <w:proofErr w:type="spellStart"/>
      <w:r w:rsidRPr="001B6EC5">
        <w:rPr>
          <w:sz w:val="36"/>
          <w:szCs w:val="36"/>
        </w:rPr>
        <w:t>Brissos</w:t>
      </w:r>
      <w:proofErr w:type="spellEnd"/>
      <w:r w:rsidRPr="001B6EC5">
        <w:rPr>
          <w:sz w:val="36"/>
          <w:szCs w:val="36"/>
        </w:rPr>
        <w:t xml:space="preserve">, S., </w:t>
      </w:r>
      <w:proofErr w:type="spellStart"/>
      <w:r w:rsidRPr="001B6EC5">
        <w:rPr>
          <w:sz w:val="36"/>
          <w:szCs w:val="36"/>
        </w:rPr>
        <w:t>Figueira</w:t>
      </w:r>
      <w:proofErr w:type="spellEnd"/>
      <w:r w:rsidRPr="001B6EC5">
        <w:rPr>
          <w:sz w:val="36"/>
          <w:szCs w:val="36"/>
        </w:rPr>
        <w:t xml:space="preserve">, M. L., &amp; </w:t>
      </w:r>
      <w:proofErr w:type="spellStart"/>
      <w:r w:rsidRPr="001B6EC5">
        <w:rPr>
          <w:sz w:val="36"/>
          <w:szCs w:val="36"/>
        </w:rPr>
        <w:t>Paiva</w:t>
      </w:r>
      <w:proofErr w:type="spellEnd"/>
      <w:r w:rsidRPr="001B6EC5">
        <w:rPr>
          <w:sz w:val="36"/>
          <w:szCs w:val="36"/>
        </w:rPr>
        <w:t xml:space="preserve">, T. (2011). Schizophrenia patients with predominantly positive symptoms have more disturbed sleep-wake cycles measured by </w:t>
      </w:r>
      <w:proofErr w:type="spellStart"/>
      <w:r w:rsidRPr="001B6EC5">
        <w:rPr>
          <w:sz w:val="36"/>
          <w:szCs w:val="36"/>
        </w:rPr>
        <w:t>actigraphy</w:t>
      </w:r>
      <w:proofErr w:type="spellEnd"/>
      <w:r w:rsidRPr="001B6EC5">
        <w:rPr>
          <w:sz w:val="36"/>
          <w:szCs w:val="36"/>
        </w:rPr>
        <w:t>. Psychiatry Research, 189(1), 62–66. https://doi.org/10.1016/j.psychres.2011.01.015</w:t>
      </w:r>
    </w:p>
    <w:p w14:paraId="7DE5B246" w14:textId="77777777" w:rsidR="008F388A" w:rsidRPr="001B6EC5" w:rsidRDefault="008F388A">
      <w:pPr>
        <w:spacing w:line="480" w:lineRule="auto"/>
        <w:rPr>
          <w:sz w:val="36"/>
          <w:szCs w:val="36"/>
        </w:rPr>
      </w:pPr>
    </w:p>
    <w:p w14:paraId="6FF53617" w14:textId="77777777" w:rsidR="008F388A" w:rsidRPr="001B6EC5" w:rsidRDefault="00D61069">
      <w:pPr>
        <w:spacing w:line="480" w:lineRule="auto"/>
        <w:ind w:left="720" w:hanging="720"/>
        <w:jc w:val="both"/>
        <w:rPr>
          <w:sz w:val="36"/>
          <w:szCs w:val="36"/>
        </w:rPr>
      </w:pPr>
      <w:r w:rsidRPr="001B6EC5">
        <w:rPr>
          <w:sz w:val="36"/>
          <w:szCs w:val="36"/>
        </w:rPr>
        <w:t>Albrecht, U. (2012). Timing to perfection: The biology of central and peripheral circadian clocks. Neuron, 74(2), 246–260. https://doi.org/10.1016/j.neuron.2012.04.006</w:t>
      </w:r>
    </w:p>
    <w:p w14:paraId="2D290A91" w14:textId="77777777" w:rsidR="008F388A" w:rsidRPr="001B6EC5" w:rsidRDefault="008F388A">
      <w:pPr>
        <w:spacing w:line="480" w:lineRule="auto"/>
        <w:rPr>
          <w:sz w:val="36"/>
          <w:szCs w:val="36"/>
        </w:rPr>
      </w:pPr>
    </w:p>
    <w:p w14:paraId="1A871A0B" w14:textId="77777777" w:rsidR="008F388A" w:rsidRPr="001B6EC5" w:rsidRDefault="00D61069">
      <w:pPr>
        <w:spacing w:line="480" w:lineRule="auto"/>
        <w:ind w:left="720" w:hanging="720"/>
        <w:jc w:val="both"/>
        <w:rPr>
          <w:sz w:val="36"/>
          <w:szCs w:val="36"/>
        </w:rPr>
      </w:pPr>
      <w:r w:rsidRPr="001B6EC5">
        <w:rPr>
          <w:sz w:val="36"/>
          <w:szCs w:val="36"/>
        </w:rPr>
        <w:t>Ayres, A. J. (1972). Sensory integration and learning disorders. Western Psychological Services.</w:t>
      </w:r>
    </w:p>
    <w:p w14:paraId="4BFEE8C5" w14:textId="77777777" w:rsidR="008F388A" w:rsidRPr="001B6EC5" w:rsidRDefault="008F388A">
      <w:pPr>
        <w:spacing w:line="480" w:lineRule="auto"/>
        <w:rPr>
          <w:sz w:val="36"/>
          <w:szCs w:val="36"/>
        </w:rPr>
      </w:pPr>
    </w:p>
    <w:p w14:paraId="0D34A011" w14:textId="77777777" w:rsidR="008F388A" w:rsidRPr="001B6EC5" w:rsidRDefault="00D61069">
      <w:pPr>
        <w:spacing w:line="480" w:lineRule="auto"/>
        <w:ind w:left="720" w:hanging="720"/>
        <w:jc w:val="both"/>
        <w:rPr>
          <w:sz w:val="36"/>
          <w:szCs w:val="36"/>
        </w:rPr>
      </w:pPr>
      <w:proofErr w:type="spellStart"/>
      <w:r w:rsidRPr="001B6EC5">
        <w:rPr>
          <w:sz w:val="36"/>
          <w:szCs w:val="36"/>
        </w:rPr>
        <w:t>Baskaran</w:t>
      </w:r>
      <w:proofErr w:type="spellEnd"/>
      <w:r w:rsidRPr="001B6EC5">
        <w:rPr>
          <w:sz w:val="36"/>
          <w:szCs w:val="36"/>
        </w:rPr>
        <w:t xml:space="preserve">, A., Cha, D. S., Sugar, J. A., </w:t>
      </w:r>
      <w:proofErr w:type="spellStart"/>
      <w:r w:rsidRPr="001B6EC5">
        <w:rPr>
          <w:sz w:val="36"/>
          <w:szCs w:val="36"/>
        </w:rPr>
        <w:t>Milev</w:t>
      </w:r>
      <w:proofErr w:type="spellEnd"/>
      <w:r w:rsidRPr="001B6EC5">
        <w:rPr>
          <w:sz w:val="36"/>
          <w:szCs w:val="36"/>
        </w:rPr>
        <w:t>, R., &amp; McIntyre, R. S. (2019). Ways and means: Developmental trajectory of clock genes in schizophrenia. CNS Drugs, 33(1), 1–13.</w:t>
      </w:r>
    </w:p>
    <w:p w14:paraId="36ED5F21" w14:textId="77777777" w:rsidR="008F388A" w:rsidRPr="001B6EC5" w:rsidRDefault="008F388A">
      <w:pPr>
        <w:spacing w:line="480" w:lineRule="auto"/>
        <w:rPr>
          <w:sz w:val="36"/>
          <w:szCs w:val="36"/>
        </w:rPr>
      </w:pPr>
    </w:p>
    <w:p w14:paraId="4B673C3F" w14:textId="77777777" w:rsidR="008F388A" w:rsidRPr="001B6EC5" w:rsidRDefault="00D61069">
      <w:pPr>
        <w:spacing w:line="480" w:lineRule="auto"/>
        <w:ind w:left="720" w:hanging="720"/>
        <w:jc w:val="both"/>
        <w:rPr>
          <w:sz w:val="36"/>
          <w:szCs w:val="36"/>
        </w:rPr>
      </w:pPr>
      <w:proofErr w:type="spellStart"/>
      <w:r w:rsidRPr="001B6EC5">
        <w:rPr>
          <w:sz w:val="36"/>
          <w:szCs w:val="36"/>
        </w:rPr>
        <w:t>Berson</w:t>
      </w:r>
      <w:proofErr w:type="spellEnd"/>
      <w:r w:rsidRPr="001B6EC5">
        <w:rPr>
          <w:sz w:val="36"/>
          <w:szCs w:val="36"/>
        </w:rPr>
        <w:t xml:space="preserve">, D. M., Dunn, F. A., &amp; Takao, M. (2002). </w:t>
      </w:r>
      <w:proofErr w:type="spellStart"/>
      <w:r w:rsidRPr="001B6EC5">
        <w:rPr>
          <w:sz w:val="36"/>
          <w:szCs w:val="36"/>
        </w:rPr>
        <w:t>Phototransduction</w:t>
      </w:r>
      <w:proofErr w:type="spellEnd"/>
      <w:r w:rsidRPr="001B6EC5">
        <w:rPr>
          <w:sz w:val="36"/>
          <w:szCs w:val="36"/>
        </w:rPr>
        <w:t xml:space="preserve"> by retinal ganglion cells that set the circadian clock. Science, 295(5557), 1070–1073. https://doi.org/10.1126/science.1067262</w:t>
      </w:r>
    </w:p>
    <w:p w14:paraId="527F0CC2" w14:textId="77777777" w:rsidR="008F388A" w:rsidRPr="001B6EC5" w:rsidRDefault="008F388A">
      <w:pPr>
        <w:spacing w:line="480" w:lineRule="auto"/>
        <w:rPr>
          <w:sz w:val="36"/>
          <w:szCs w:val="36"/>
        </w:rPr>
      </w:pPr>
    </w:p>
    <w:p w14:paraId="6F196071" w14:textId="77777777" w:rsidR="008F388A" w:rsidRPr="001B6EC5" w:rsidRDefault="00D61069">
      <w:pPr>
        <w:spacing w:line="480" w:lineRule="auto"/>
        <w:ind w:left="720" w:hanging="720"/>
        <w:jc w:val="both"/>
        <w:rPr>
          <w:sz w:val="36"/>
          <w:szCs w:val="36"/>
        </w:rPr>
      </w:pPr>
      <w:r w:rsidRPr="001B6EC5">
        <w:rPr>
          <w:sz w:val="36"/>
          <w:szCs w:val="36"/>
        </w:rPr>
        <w:t xml:space="preserve">Butler, P. D., Schechter, I., </w:t>
      </w:r>
      <w:proofErr w:type="spellStart"/>
      <w:r w:rsidRPr="001B6EC5">
        <w:rPr>
          <w:sz w:val="36"/>
          <w:szCs w:val="36"/>
        </w:rPr>
        <w:t>Zemon</w:t>
      </w:r>
      <w:proofErr w:type="spellEnd"/>
      <w:r w:rsidRPr="001B6EC5">
        <w:rPr>
          <w:sz w:val="36"/>
          <w:szCs w:val="36"/>
        </w:rPr>
        <w:t xml:space="preserve">, V., Schwartz, S. G., Greenstein, V. C., Gordon, J., Schroeder, C. E., &amp; </w:t>
      </w:r>
      <w:proofErr w:type="spellStart"/>
      <w:r w:rsidRPr="001B6EC5">
        <w:rPr>
          <w:sz w:val="36"/>
          <w:szCs w:val="36"/>
        </w:rPr>
        <w:t>Javitt</w:t>
      </w:r>
      <w:proofErr w:type="spellEnd"/>
      <w:r w:rsidRPr="001B6EC5">
        <w:rPr>
          <w:sz w:val="36"/>
          <w:szCs w:val="36"/>
        </w:rPr>
        <w:t>, D. C. (2001). Dysfunction of early-stage visual processing in schizophrenia. American Journal of Psychiatry, 158(7), 1126–1133. https://doi.org/10.1176/appi.ajp.158.7.1126</w:t>
      </w:r>
    </w:p>
    <w:p w14:paraId="3B95B375" w14:textId="77777777" w:rsidR="008F388A" w:rsidRPr="001B6EC5" w:rsidRDefault="008F388A">
      <w:pPr>
        <w:spacing w:line="480" w:lineRule="auto"/>
        <w:rPr>
          <w:sz w:val="36"/>
          <w:szCs w:val="36"/>
        </w:rPr>
      </w:pPr>
    </w:p>
    <w:p w14:paraId="79125243" w14:textId="77777777" w:rsidR="008F388A" w:rsidRPr="001B6EC5" w:rsidRDefault="00D61069">
      <w:pPr>
        <w:spacing w:line="480" w:lineRule="auto"/>
        <w:ind w:left="720" w:hanging="720"/>
        <w:jc w:val="both"/>
        <w:rPr>
          <w:sz w:val="36"/>
          <w:szCs w:val="36"/>
        </w:rPr>
      </w:pPr>
      <w:r w:rsidRPr="001B6EC5">
        <w:rPr>
          <w:sz w:val="36"/>
          <w:szCs w:val="36"/>
        </w:rPr>
        <w:t>Butler, P. D., Silverstein, S. M., &amp; Dakin, S. C. (2008). Visual perception and its impairment in schizophrenia. Biological Psychiatry, 64(1), 40–47. https://doi.org/10.1016/j.biopsych.2008.03.023</w:t>
      </w:r>
    </w:p>
    <w:p w14:paraId="4EEACE79" w14:textId="77777777" w:rsidR="008F388A" w:rsidRPr="001B6EC5" w:rsidRDefault="008F388A">
      <w:pPr>
        <w:spacing w:line="480" w:lineRule="auto"/>
        <w:rPr>
          <w:sz w:val="36"/>
          <w:szCs w:val="36"/>
        </w:rPr>
      </w:pPr>
    </w:p>
    <w:p w14:paraId="20FFD4A5" w14:textId="77777777" w:rsidR="008F388A" w:rsidRPr="001B6EC5" w:rsidRDefault="00D61069">
      <w:pPr>
        <w:spacing w:line="480" w:lineRule="auto"/>
        <w:ind w:left="720" w:hanging="720"/>
        <w:jc w:val="both"/>
        <w:rPr>
          <w:sz w:val="36"/>
          <w:szCs w:val="36"/>
        </w:rPr>
      </w:pPr>
      <w:proofErr w:type="spellStart"/>
      <w:r w:rsidRPr="001B6EC5">
        <w:rPr>
          <w:sz w:val="36"/>
          <w:szCs w:val="36"/>
        </w:rPr>
        <w:t>Corlett</w:t>
      </w:r>
      <w:proofErr w:type="spellEnd"/>
      <w:r w:rsidRPr="001B6EC5">
        <w:rPr>
          <w:sz w:val="36"/>
          <w:szCs w:val="36"/>
        </w:rPr>
        <w:t xml:space="preserve">, P. R., </w:t>
      </w:r>
      <w:proofErr w:type="spellStart"/>
      <w:r w:rsidRPr="001B6EC5">
        <w:rPr>
          <w:sz w:val="36"/>
          <w:szCs w:val="36"/>
        </w:rPr>
        <w:t>Frith</w:t>
      </w:r>
      <w:proofErr w:type="spellEnd"/>
      <w:r w:rsidRPr="001B6EC5">
        <w:rPr>
          <w:sz w:val="36"/>
          <w:szCs w:val="36"/>
        </w:rPr>
        <w:t>, C. D., &amp; Fletcher, P. C. (2009). From drugs to deprivation: A Bayesian framework for understanding models of psychosis. Psychopharmacology, 206(4), 515–530. https://doi.org/10.1007/s00213-009-1561-0</w:t>
      </w:r>
    </w:p>
    <w:p w14:paraId="118D8BDF" w14:textId="77777777" w:rsidR="008F388A" w:rsidRPr="001B6EC5" w:rsidRDefault="008F388A">
      <w:pPr>
        <w:spacing w:line="480" w:lineRule="auto"/>
        <w:rPr>
          <w:sz w:val="36"/>
          <w:szCs w:val="36"/>
        </w:rPr>
      </w:pPr>
    </w:p>
    <w:p w14:paraId="7E3B99E3" w14:textId="77777777" w:rsidR="008F388A" w:rsidRPr="001B6EC5" w:rsidRDefault="00D61069">
      <w:pPr>
        <w:spacing w:line="480" w:lineRule="auto"/>
        <w:ind w:left="720" w:hanging="720"/>
        <w:jc w:val="both"/>
        <w:rPr>
          <w:sz w:val="36"/>
          <w:szCs w:val="36"/>
        </w:rPr>
      </w:pPr>
      <w:proofErr w:type="spellStart"/>
      <w:r w:rsidRPr="001B6EC5">
        <w:rPr>
          <w:sz w:val="36"/>
          <w:szCs w:val="36"/>
        </w:rPr>
        <w:t>Corlett</w:t>
      </w:r>
      <w:proofErr w:type="spellEnd"/>
      <w:r w:rsidRPr="001B6EC5">
        <w:rPr>
          <w:sz w:val="36"/>
          <w:szCs w:val="36"/>
        </w:rPr>
        <w:t>, P. R., Taylor, J. R., Wang, X.-J., Fletcher, P. C., &amp; Krystal, J. H. (2010). Toward a neurobiology of delusions. Progress in Neurobiology, 92(3), 345–369. https://doi.org/10.1016/j.pneurobio.2010.06.007</w:t>
      </w:r>
    </w:p>
    <w:p w14:paraId="4F8B9C4A" w14:textId="77777777" w:rsidR="008F388A" w:rsidRPr="001B6EC5" w:rsidRDefault="008F388A">
      <w:pPr>
        <w:spacing w:line="480" w:lineRule="auto"/>
        <w:rPr>
          <w:sz w:val="36"/>
          <w:szCs w:val="36"/>
        </w:rPr>
      </w:pPr>
    </w:p>
    <w:p w14:paraId="39F7A244" w14:textId="77777777" w:rsidR="008F388A" w:rsidRPr="001B6EC5" w:rsidRDefault="00D61069">
      <w:pPr>
        <w:spacing w:line="480" w:lineRule="auto"/>
        <w:ind w:left="720" w:hanging="720"/>
        <w:jc w:val="both"/>
        <w:rPr>
          <w:sz w:val="36"/>
          <w:szCs w:val="36"/>
        </w:rPr>
      </w:pPr>
      <w:r w:rsidRPr="001B6EC5">
        <w:rPr>
          <w:sz w:val="36"/>
          <w:szCs w:val="36"/>
        </w:rPr>
        <w:t>Feinberg, I. (1982). Schizophrenia: Caused by a fault in programmed synaptic elimination during adolescence? Journal of Psychiatric Research, 17(4), 319–334. https://doi.org/10.1016/0022-3956(82)90038-3</w:t>
      </w:r>
    </w:p>
    <w:p w14:paraId="6C18ED4E" w14:textId="77777777" w:rsidR="008F388A" w:rsidRPr="001B6EC5" w:rsidRDefault="008F388A">
      <w:pPr>
        <w:spacing w:line="480" w:lineRule="auto"/>
        <w:rPr>
          <w:sz w:val="36"/>
          <w:szCs w:val="36"/>
        </w:rPr>
      </w:pPr>
    </w:p>
    <w:p w14:paraId="1354CB0A" w14:textId="77777777" w:rsidR="008F388A" w:rsidRPr="001B6EC5" w:rsidRDefault="00D61069">
      <w:pPr>
        <w:spacing w:line="480" w:lineRule="auto"/>
        <w:ind w:left="720" w:hanging="720"/>
        <w:jc w:val="both"/>
        <w:rPr>
          <w:sz w:val="36"/>
          <w:szCs w:val="36"/>
        </w:rPr>
      </w:pPr>
      <w:r w:rsidRPr="001B6EC5">
        <w:rPr>
          <w:sz w:val="36"/>
          <w:szCs w:val="36"/>
        </w:rPr>
        <w:t xml:space="preserve">Fletcher, P. C., &amp; </w:t>
      </w:r>
      <w:proofErr w:type="spellStart"/>
      <w:r w:rsidRPr="001B6EC5">
        <w:rPr>
          <w:sz w:val="36"/>
          <w:szCs w:val="36"/>
        </w:rPr>
        <w:t>Frith</w:t>
      </w:r>
      <w:proofErr w:type="spellEnd"/>
      <w:r w:rsidRPr="001B6EC5">
        <w:rPr>
          <w:sz w:val="36"/>
          <w:szCs w:val="36"/>
        </w:rPr>
        <w:t>, C. D. (2009). Perceiving is believing: A Bayesian approach to explaining the positive symptoms of schizophrenia. Nature Reviews Neuroscience, 10(1), 48–58. https://doi.org/10.1038/nrn2536</w:t>
      </w:r>
    </w:p>
    <w:p w14:paraId="36FE024B" w14:textId="77777777" w:rsidR="008F388A" w:rsidRPr="001B6EC5" w:rsidRDefault="008F388A">
      <w:pPr>
        <w:spacing w:line="480" w:lineRule="auto"/>
        <w:rPr>
          <w:sz w:val="36"/>
          <w:szCs w:val="36"/>
        </w:rPr>
      </w:pPr>
    </w:p>
    <w:p w14:paraId="49AAD1E9" w14:textId="77777777" w:rsidR="008F388A" w:rsidRPr="001B6EC5" w:rsidRDefault="00D61069">
      <w:pPr>
        <w:spacing w:line="480" w:lineRule="auto"/>
        <w:ind w:left="720" w:hanging="720"/>
        <w:jc w:val="both"/>
        <w:rPr>
          <w:sz w:val="36"/>
          <w:szCs w:val="36"/>
        </w:rPr>
      </w:pPr>
      <w:proofErr w:type="spellStart"/>
      <w:r w:rsidRPr="001B6EC5">
        <w:rPr>
          <w:sz w:val="36"/>
          <w:szCs w:val="36"/>
        </w:rPr>
        <w:t>Friston</w:t>
      </w:r>
      <w:proofErr w:type="spellEnd"/>
      <w:r w:rsidRPr="001B6EC5">
        <w:rPr>
          <w:sz w:val="36"/>
          <w:szCs w:val="36"/>
        </w:rPr>
        <w:t>, K. (2005). A theory of cortical responses. Philosophical Transactions of the Royal Society B, 360(1456), 815–836. https://doi.org/10.1098/rstb.2005.1622</w:t>
      </w:r>
    </w:p>
    <w:p w14:paraId="3943A93E" w14:textId="77777777" w:rsidR="008F388A" w:rsidRPr="001B6EC5" w:rsidRDefault="008F388A">
      <w:pPr>
        <w:spacing w:line="480" w:lineRule="auto"/>
        <w:rPr>
          <w:sz w:val="36"/>
          <w:szCs w:val="36"/>
        </w:rPr>
      </w:pPr>
    </w:p>
    <w:p w14:paraId="73C081F1" w14:textId="77777777" w:rsidR="008F388A" w:rsidRPr="001B6EC5" w:rsidRDefault="00D61069">
      <w:pPr>
        <w:spacing w:line="480" w:lineRule="auto"/>
        <w:ind w:left="720" w:hanging="720"/>
        <w:jc w:val="both"/>
        <w:rPr>
          <w:sz w:val="36"/>
          <w:szCs w:val="36"/>
        </w:rPr>
      </w:pPr>
      <w:proofErr w:type="spellStart"/>
      <w:r w:rsidRPr="001B6EC5">
        <w:rPr>
          <w:sz w:val="36"/>
          <w:szCs w:val="36"/>
        </w:rPr>
        <w:t>Hampp</w:t>
      </w:r>
      <w:proofErr w:type="spellEnd"/>
      <w:r w:rsidRPr="001B6EC5">
        <w:rPr>
          <w:sz w:val="36"/>
          <w:szCs w:val="36"/>
        </w:rPr>
        <w:t xml:space="preserve">, G., </w:t>
      </w:r>
      <w:proofErr w:type="spellStart"/>
      <w:r w:rsidRPr="001B6EC5">
        <w:rPr>
          <w:sz w:val="36"/>
          <w:szCs w:val="36"/>
        </w:rPr>
        <w:t>Ripperger</w:t>
      </w:r>
      <w:proofErr w:type="spellEnd"/>
      <w:r w:rsidRPr="001B6EC5">
        <w:rPr>
          <w:sz w:val="36"/>
          <w:szCs w:val="36"/>
        </w:rPr>
        <w:t xml:space="preserve">, J. A., </w:t>
      </w:r>
      <w:proofErr w:type="spellStart"/>
      <w:r w:rsidRPr="001B6EC5">
        <w:rPr>
          <w:sz w:val="36"/>
          <w:szCs w:val="36"/>
        </w:rPr>
        <w:t>Houben</w:t>
      </w:r>
      <w:proofErr w:type="spellEnd"/>
      <w:r w:rsidRPr="001B6EC5">
        <w:rPr>
          <w:sz w:val="36"/>
          <w:szCs w:val="36"/>
        </w:rPr>
        <w:t xml:space="preserve">, T., </w:t>
      </w:r>
      <w:proofErr w:type="spellStart"/>
      <w:r w:rsidRPr="001B6EC5">
        <w:rPr>
          <w:sz w:val="36"/>
          <w:szCs w:val="36"/>
        </w:rPr>
        <w:t>Schmutz</w:t>
      </w:r>
      <w:proofErr w:type="spellEnd"/>
      <w:r w:rsidRPr="001B6EC5">
        <w:rPr>
          <w:sz w:val="36"/>
          <w:szCs w:val="36"/>
        </w:rPr>
        <w:t xml:space="preserve">, I., </w:t>
      </w:r>
      <w:proofErr w:type="spellStart"/>
      <w:r w:rsidRPr="001B6EC5">
        <w:rPr>
          <w:sz w:val="36"/>
          <w:szCs w:val="36"/>
        </w:rPr>
        <w:t>Blex</w:t>
      </w:r>
      <w:proofErr w:type="spellEnd"/>
      <w:r w:rsidRPr="001B6EC5">
        <w:rPr>
          <w:sz w:val="36"/>
          <w:szCs w:val="36"/>
        </w:rPr>
        <w:t xml:space="preserve">, C., </w:t>
      </w:r>
      <w:proofErr w:type="spellStart"/>
      <w:r w:rsidRPr="001B6EC5">
        <w:rPr>
          <w:sz w:val="36"/>
          <w:szCs w:val="36"/>
        </w:rPr>
        <w:t>Perreau</w:t>
      </w:r>
      <w:proofErr w:type="spellEnd"/>
      <w:r w:rsidRPr="001B6EC5">
        <w:rPr>
          <w:sz w:val="36"/>
          <w:szCs w:val="36"/>
        </w:rPr>
        <w:t xml:space="preserve">-Lenz, S., </w:t>
      </w:r>
      <w:proofErr w:type="spellStart"/>
      <w:r w:rsidRPr="001B6EC5">
        <w:rPr>
          <w:sz w:val="36"/>
          <w:szCs w:val="36"/>
        </w:rPr>
        <w:t>Brunk</w:t>
      </w:r>
      <w:proofErr w:type="spellEnd"/>
      <w:r w:rsidRPr="001B6EC5">
        <w:rPr>
          <w:sz w:val="36"/>
          <w:szCs w:val="36"/>
        </w:rPr>
        <w:t xml:space="preserve">, I., </w:t>
      </w:r>
      <w:proofErr w:type="spellStart"/>
      <w:r w:rsidRPr="001B6EC5">
        <w:rPr>
          <w:sz w:val="36"/>
          <w:szCs w:val="36"/>
        </w:rPr>
        <w:t>Spanagel</w:t>
      </w:r>
      <w:proofErr w:type="spellEnd"/>
      <w:r w:rsidRPr="001B6EC5">
        <w:rPr>
          <w:sz w:val="36"/>
          <w:szCs w:val="36"/>
        </w:rPr>
        <w:t xml:space="preserve">, R., </w:t>
      </w:r>
      <w:proofErr w:type="spellStart"/>
      <w:r w:rsidRPr="001B6EC5">
        <w:rPr>
          <w:sz w:val="36"/>
          <w:szCs w:val="36"/>
        </w:rPr>
        <w:t>Ahnert-Hilger</w:t>
      </w:r>
      <w:proofErr w:type="spellEnd"/>
      <w:r w:rsidRPr="001B6EC5">
        <w:rPr>
          <w:sz w:val="36"/>
          <w:szCs w:val="36"/>
        </w:rPr>
        <w:t>, G., Meijer, J. H., &amp; Albrecht, U. (2008). Regulation of monoamine oxidase A by circadian-clock components implies clock influence on mood. Current Biology, 18(9), 678–683.</w:t>
      </w:r>
    </w:p>
    <w:p w14:paraId="3B45F343" w14:textId="77777777" w:rsidR="008F388A" w:rsidRPr="001B6EC5" w:rsidRDefault="008F388A">
      <w:pPr>
        <w:spacing w:line="480" w:lineRule="auto"/>
        <w:rPr>
          <w:sz w:val="36"/>
          <w:szCs w:val="36"/>
        </w:rPr>
      </w:pPr>
    </w:p>
    <w:p w14:paraId="05921CCC" w14:textId="77777777" w:rsidR="008F388A" w:rsidRPr="001B6EC5" w:rsidRDefault="00D61069">
      <w:pPr>
        <w:spacing w:line="480" w:lineRule="auto"/>
        <w:ind w:left="720" w:hanging="720"/>
        <w:jc w:val="both"/>
        <w:rPr>
          <w:sz w:val="36"/>
          <w:szCs w:val="36"/>
        </w:rPr>
      </w:pPr>
      <w:r w:rsidRPr="001B6EC5">
        <w:rPr>
          <w:sz w:val="36"/>
          <w:szCs w:val="36"/>
        </w:rPr>
        <w:t>Hartmann, E. (1995). Making connections in a safe place: Is dreaming psychotherapy? Dreaming, 5(4), 213–228.</w:t>
      </w:r>
    </w:p>
    <w:p w14:paraId="51676E36" w14:textId="77777777" w:rsidR="008F388A" w:rsidRPr="001B6EC5" w:rsidRDefault="008F388A">
      <w:pPr>
        <w:spacing w:line="480" w:lineRule="auto"/>
        <w:rPr>
          <w:sz w:val="36"/>
          <w:szCs w:val="36"/>
        </w:rPr>
      </w:pPr>
    </w:p>
    <w:p w14:paraId="07FBFEFD" w14:textId="77777777" w:rsidR="008F388A" w:rsidRPr="001B6EC5" w:rsidRDefault="00D61069">
      <w:pPr>
        <w:spacing w:line="480" w:lineRule="auto"/>
        <w:ind w:left="720" w:hanging="720"/>
        <w:jc w:val="both"/>
        <w:rPr>
          <w:sz w:val="36"/>
          <w:szCs w:val="36"/>
        </w:rPr>
      </w:pPr>
      <w:proofErr w:type="spellStart"/>
      <w:r w:rsidRPr="001B6EC5">
        <w:rPr>
          <w:sz w:val="36"/>
          <w:szCs w:val="36"/>
        </w:rPr>
        <w:t>Hattar</w:t>
      </w:r>
      <w:proofErr w:type="spellEnd"/>
      <w:r w:rsidRPr="001B6EC5">
        <w:rPr>
          <w:sz w:val="36"/>
          <w:szCs w:val="36"/>
        </w:rPr>
        <w:t xml:space="preserve">, S., Liao, H.-W., Takao, M., </w:t>
      </w:r>
      <w:proofErr w:type="spellStart"/>
      <w:r w:rsidRPr="001B6EC5">
        <w:rPr>
          <w:sz w:val="36"/>
          <w:szCs w:val="36"/>
        </w:rPr>
        <w:t>Berson</w:t>
      </w:r>
      <w:proofErr w:type="spellEnd"/>
      <w:r w:rsidRPr="001B6EC5">
        <w:rPr>
          <w:sz w:val="36"/>
          <w:szCs w:val="36"/>
        </w:rPr>
        <w:t xml:space="preserve">, D. M., &amp; </w:t>
      </w:r>
      <w:proofErr w:type="spellStart"/>
      <w:r w:rsidRPr="001B6EC5">
        <w:rPr>
          <w:sz w:val="36"/>
          <w:szCs w:val="36"/>
        </w:rPr>
        <w:t>Yau</w:t>
      </w:r>
      <w:proofErr w:type="spellEnd"/>
      <w:r w:rsidRPr="001B6EC5">
        <w:rPr>
          <w:sz w:val="36"/>
          <w:szCs w:val="36"/>
        </w:rPr>
        <w:t xml:space="preserve">, K.-W. (2002). </w:t>
      </w:r>
      <w:proofErr w:type="spellStart"/>
      <w:r w:rsidRPr="001B6EC5">
        <w:rPr>
          <w:sz w:val="36"/>
          <w:szCs w:val="36"/>
        </w:rPr>
        <w:t>Melanopsin</w:t>
      </w:r>
      <w:proofErr w:type="spellEnd"/>
      <w:r w:rsidRPr="001B6EC5">
        <w:rPr>
          <w:sz w:val="36"/>
          <w:szCs w:val="36"/>
        </w:rPr>
        <w:t>-containing retinal ganglion cells: Architecture, projections, and intrinsic photosensitivity. Science, 295(5557), 1065–1070.</w:t>
      </w:r>
    </w:p>
    <w:p w14:paraId="6971DC91" w14:textId="77777777" w:rsidR="008F388A" w:rsidRPr="001B6EC5" w:rsidRDefault="008F388A">
      <w:pPr>
        <w:spacing w:line="480" w:lineRule="auto"/>
        <w:rPr>
          <w:sz w:val="36"/>
          <w:szCs w:val="36"/>
        </w:rPr>
      </w:pPr>
    </w:p>
    <w:p w14:paraId="50278A68" w14:textId="77777777" w:rsidR="008F388A" w:rsidRPr="001B6EC5" w:rsidRDefault="00D61069">
      <w:pPr>
        <w:spacing w:line="480" w:lineRule="auto"/>
        <w:ind w:left="720" w:hanging="720"/>
        <w:jc w:val="both"/>
        <w:rPr>
          <w:sz w:val="36"/>
          <w:szCs w:val="36"/>
        </w:rPr>
      </w:pPr>
      <w:proofErr w:type="spellStart"/>
      <w:r w:rsidRPr="001B6EC5">
        <w:rPr>
          <w:sz w:val="36"/>
          <w:szCs w:val="36"/>
        </w:rPr>
        <w:t>Hickie</w:t>
      </w:r>
      <w:proofErr w:type="spellEnd"/>
      <w:r w:rsidRPr="001B6EC5">
        <w:rPr>
          <w:sz w:val="36"/>
          <w:szCs w:val="36"/>
        </w:rPr>
        <w:t>, I. B., &amp; Rogers, N. L. (2011). Novel melatonin-based therapies: Potential advances in the treatment of major depression. Lancet, 378(9791), 621–631.</w:t>
      </w:r>
    </w:p>
    <w:p w14:paraId="17F5888F" w14:textId="77777777" w:rsidR="008F388A" w:rsidRPr="001B6EC5" w:rsidRDefault="008F388A">
      <w:pPr>
        <w:spacing w:line="480" w:lineRule="auto"/>
        <w:rPr>
          <w:sz w:val="36"/>
          <w:szCs w:val="36"/>
        </w:rPr>
      </w:pPr>
    </w:p>
    <w:p w14:paraId="41848215" w14:textId="77777777" w:rsidR="008F388A" w:rsidRPr="001B6EC5" w:rsidRDefault="00D61069">
      <w:pPr>
        <w:spacing w:line="480" w:lineRule="auto"/>
        <w:ind w:left="720" w:hanging="720"/>
        <w:jc w:val="both"/>
        <w:rPr>
          <w:sz w:val="36"/>
          <w:szCs w:val="36"/>
        </w:rPr>
      </w:pPr>
      <w:proofErr w:type="spellStart"/>
      <w:r w:rsidRPr="001B6EC5">
        <w:rPr>
          <w:sz w:val="36"/>
          <w:szCs w:val="36"/>
        </w:rPr>
        <w:t>Howes</w:t>
      </w:r>
      <w:proofErr w:type="spellEnd"/>
      <w:r w:rsidRPr="001B6EC5">
        <w:rPr>
          <w:sz w:val="36"/>
          <w:szCs w:val="36"/>
        </w:rPr>
        <w:t xml:space="preserve">, O. D., &amp; </w:t>
      </w:r>
      <w:proofErr w:type="spellStart"/>
      <w:r w:rsidRPr="001B6EC5">
        <w:rPr>
          <w:sz w:val="36"/>
          <w:szCs w:val="36"/>
        </w:rPr>
        <w:t>Kapur</w:t>
      </w:r>
      <w:proofErr w:type="spellEnd"/>
      <w:r w:rsidRPr="001B6EC5">
        <w:rPr>
          <w:sz w:val="36"/>
          <w:szCs w:val="36"/>
        </w:rPr>
        <w:t>, S. (2009). The dopamine hypothesis of schizophrenia: Version III — The final common pathway. Schizophrenia Bulletin, 35(3), 549–562. https://doi.org/10.1093/schbul/sbp006</w:t>
      </w:r>
    </w:p>
    <w:p w14:paraId="137F38F2" w14:textId="77777777" w:rsidR="008F388A" w:rsidRPr="001B6EC5" w:rsidRDefault="008F388A">
      <w:pPr>
        <w:spacing w:line="480" w:lineRule="auto"/>
        <w:rPr>
          <w:sz w:val="36"/>
          <w:szCs w:val="36"/>
        </w:rPr>
      </w:pPr>
    </w:p>
    <w:p w14:paraId="12B8632D" w14:textId="77777777" w:rsidR="008F388A" w:rsidRPr="001B6EC5" w:rsidRDefault="00D61069">
      <w:pPr>
        <w:spacing w:line="480" w:lineRule="auto"/>
        <w:ind w:left="720" w:hanging="720"/>
        <w:jc w:val="both"/>
        <w:rPr>
          <w:sz w:val="36"/>
          <w:szCs w:val="36"/>
        </w:rPr>
      </w:pPr>
      <w:r w:rsidRPr="001B6EC5">
        <w:rPr>
          <w:sz w:val="36"/>
          <w:szCs w:val="36"/>
        </w:rPr>
        <w:t xml:space="preserve">Johansson, A.-S., </w:t>
      </w:r>
      <w:proofErr w:type="spellStart"/>
      <w:r w:rsidRPr="001B6EC5">
        <w:rPr>
          <w:sz w:val="36"/>
          <w:szCs w:val="36"/>
        </w:rPr>
        <w:t>Wilking</w:t>
      </w:r>
      <w:proofErr w:type="spellEnd"/>
      <w:r w:rsidRPr="001B6EC5">
        <w:rPr>
          <w:sz w:val="36"/>
          <w:szCs w:val="36"/>
        </w:rPr>
        <w:t xml:space="preserve">, M., &amp; </w:t>
      </w:r>
      <w:proofErr w:type="spellStart"/>
      <w:r w:rsidRPr="001B6EC5">
        <w:rPr>
          <w:sz w:val="36"/>
          <w:szCs w:val="36"/>
        </w:rPr>
        <w:t>Lundkvist</w:t>
      </w:r>
      <w:proofErr w:type="spellEnd"/>
      <w:r w:rsidRPr="001B6EC5">
        <w:rPr>
          <w:sz w:val="36"/>
          <w:szCs w:val="36"/>
        </w:rPr>
        <w:t>, G. B. (2016). Clock gene expression in schizophrenia. World Journal of Psychiatry, 6(4), 432–437.</w:t>
      </w:r>
    </w:p>
    <w:p w14:paraId="46C15EDC" w14:textId="77777777" w:rsidR="008F388A" w:rsidRPr="001B6EC5" w:rsidRDefault="008F388A">
      <w:pPr>
        <w:spacing w:line="480" w:lineRule="auto"/>
        <w:rPr>
          <w:sz w:val="36"/>
          <w:szCs w:val="36"/>
        </w:rPr>
      </w:pPr>
    </w:p>
    <w:p w14:paraId="0360E987" w14:textId="77777777" w:rsidR="008F388A" w:rsidRPr="001B6EC5" w:rsidRDefault="00D61069">
      <w:pPr>
        <w:spacing w:line="480" w:lineRule="auto"/>
        <w:ind w:left="720" w:hanging="720"/>
        <w:jc w:val="both"/>
        <w:rPr>
          <w:sz w:val="36"/>
          <w:szCs w:val="36"/>
        </w:rPr>
      </w:pPr>
      <w:proofErr w:type="spellStart"/>
      <w:r w:rsidRPr="001B6EC5">
        <w:rPr>
          <w:sz w:val="36"/>
          <w:szCs w:val="36"/>
        </w:rPr>
        <w:t>Kapur</w:t>
      </w:r>
      <w:proofErr w:type="spellEnd"/>
      <w:r w:rsidRPr="001B6EC5">
        <w:rPr>
          <w:sz w:val="36"/>
          <w:szCs w:val="36"/>
        </w:rPr>
        <w:t>, S. (2003). Psychosis as a state of aberrant salience: A framework linking biology, phenomenology, and pharmacology in schizophrenia. American Journal of Psychiatry, 160(1), 13–23. https://doi.org/10.1176/appi.ajp.160.1.13</w:t>
      </w:r>
    </w:p>
    <w:p w14:paraId="37EB9E16" w14:textId="77777777" w:rsidR="008F388A" w:rsidRPr="001B6EC5" w:rsidRDefault="008F388A">
      <w:pPr>
        <w:spacing w:line="480" w:lineRule="auto"/>
        <w:rPr>
          <w:sz w:val="36"/>
          <w:szCs w:val="36"/>
        </w:rPr>
      </w:pPr>
    </w:p>
    <w:p w14:paraId="651C74C0" w14:textId="77777777" w:rsidR="008F388A" w:rsidRPr="001B6EC5" w:rsidRDefault="00D61069">
      <w:pPr>
        <w:spacing w:line="480" w:lineRule="auto"/>
        <w:ind w:left="720" w:hanging="720"/>
        <w:jc w:val="both"/>
        <w:rPr>
          <w:sz w:val="36"/>
          <w:szCs w:val="36"/>
        </w:rPr>
      </w:pPr>
      <w:proofErr w:type="spellStart"/>
      <w:r w:rsidRPr="001B6EC5">
        <w:rPr>
          <w:sz w:val="36"/>
          <w:szCs w:val="36"/>
        </w:rPr>
        <w:t>LeGates</w:t>
      </w:r>
      <w:proofErr w:type="spellEnd"/>
      <w:r w:rsidRPr="001B6EC5">
        <w:rPr>
          <w:sz w:val="36"/>
          <w:szCs w:val="36"/>
        </w:rPr>
        <w:t xml:space="preserve">, T. A., Fernandez, D. C., &amp; </w:t>
      </w:r>
      <w:proofErr w:type="spellStart"/>
      <w:r w:rsidRPr="001B6EC5">
        <w:rPr>
          <w:sz w:val="36"/>
          <w:szCs w:val="36"/>
        </w:rPr>
        <w:t>Hattar</w:t>
      </w:r>
      <w:proofErr w:type="spellEnd"/>
      <w:r w:rsidRPr="001B6EC5">
        <w:rPr>
          <w:sz w:val="36"/>
          <w:szCs w:val="36"/>
        </w:rPr>
        <w:t>, S. (2014). Light as a central modulator of circadian rhythms, sleep and affect. Nature Reviews Neuroscience, 15(7), 443–454.</w:t>
      </w:r>
    </w:p>
    <w:p w14:paraId="0FB7E3E3" w14:textId="77777777" w:rsidR="008F388A" w:rsidRPr="001B6EC5" w:rsidRDefault="008F388A">
      <w:pPr>
        <w:spacing w:line="480" w:lineRule="auto"/>
        <w:rPr>
          <w:sz w:val="36"/>
          <w:szCs w:val="36"/>
        </w:rPr>
      </w:pPr>
    </w:p>
    <w:p w14:paraId="1CAE31CA" w14:textId="77777777" w:rsidR="008F388A" w:rsidRPr="001B6EC5" w:rsidRDefault="00D61069">
      <w:pPr>
        <w:spacing w:line="480" w:lineRule="auto"/>
        <w:ind w:left="720" w:hanging="720"/>
        <w:jc w:val="both"/>
        <w:rPr>
          <w:sz w:val="36"/>
          <w:szCs w:val="36"/>
        </w:rPr>
      </w:pPr>
      <w:proofErr w:type="spellStart"/>
      <w:r w:rsidRPr="001B6EC5">
        <w:rPr>
          <w:sz w:val="36"/>
          <w:szCs w:val="36"/>
        </w:rPr>
        <w:t>Maquet</w:t>
      </w:r>
      <w:proofErr w:type="spellEnd"/>
      <w:r w:rsidRPr="001B6EC5">
        <w:rPr>
          <w:sz w:val="36"/>
          <w:szCs w:val="36"/>
        </w:rPr>
        <w:t xml:space="preserve">, P., Ruby, P., </w:t>
      </w:r>
      <w:proofErr w:type="spellStart"/>
      <w:r w:rsidRPr="001B6EC5">
        <w:rPr>
          <w:sz w:val="36"/>
          <w:szCs w:val="36"/>
        </w:rPr>
        <w:t>Maudoux</w:t>
      </w:r>
      <w:proofErr w:type="spellEnd"/>
      <w:r w:rsidRPr="001B6EC5">
        <w:rPr>
          <w:sz w:val="36"/>
          <w:szCs w:val="36"/>
        </w:rPr>
        <w:t xml:space="preserve">, A., </w:t>
      </w:r>
      <w:proofErr w:type="spellStart"/>
      <w:r w:rsidRPr="001B6EC5">
        <w:rPr>
          <w:sz w:val="36"/>
          <w:szCs w:val="36"/>
        </w:rPr>
        <w:t>Albouy</w:t>
      </w:r>
      <w:proofErr w:type="spellEnd"/>
      <w:r w:rsidRPr="001B6EC5">
        <w:rPr>
          <w:sz w:val="36"/>
          <w:szCs w:val="36"/>
        </w:rPr>
        <w:t xml:space="preserve">, G., </w:t>
      </w:r>
      <w:proofErr w:type="spellStart"/>
      <w:r w:rsidRPr="001B6EC5">
        <w:rPr>
          <w:sz w:val="36"/>
          <w:szCs w:val="36"/>
        </w:rPr>
        <w:t>Sterpenich</w:t>
      </w:r>
      <w:proofErr w:type="spellEnd"/>
      <w:r w:rsidRPr="001B6EC5">
        <w:rPr>
          <w:sz w:val="36"/>
          <w:szCs w:val="36"/>
        </w:rPr>
        <w:t xml:space="preserve">, V., Dang-Vu, T., </w:t>
      </w:r>
      <w:proofErr w:type="spellStart"/>
      <w:r w:rsidRPr="001B6EC5">
        <w:rPr>
          <w:sz w:val="36"/>
          <w:szCs w:val="36"/>
        </w:rPr>
        <w:t>Desseilles</w:t>
      </w:r>
      <w:proofErr w:type="spellEnd"/>
      <w:r w:rsidRPr="001B6EC5">
        <w:rPr>
          <w:sz w:val="36"/>
          <w:szCs w:val="36"/>
        </w:rPr>
        <w:t xml:space="preserve">, M., </w:t>
      </w:r>
      <w:proofErr w:type="spellStart"/>
      <w:r w:rsidRPr="001B6EC5">
        <w:rPr>
          <w:sz w:val="36"/>
          <w:szCs w:val="36"/>
        </w:rPr>
        <w:t>Boly</w:t>
      </w:r>
      <w:proofErr w:type="spellEnd"/>
      <w:r w:rsidRPr="001B6EC5">
        <w:rPr>
          <w:sz w:val="36"/>
          <w:szCs w:val="36"/>
        </w:rPr>
        <w:t xml:space="preserve">, M., Perrin, F., </w:t>
      </w:r>
      <w:proofErr w:type="spellStart"/>
      <w:r w:rsidRPr="001B6EC5">
        <w:rPr>
          <w:sz w:val="36"/>
          <w:szCs w:val="36"/>
        </w:rPr>
        <w:t>Peigneux</w:t>
      </w:r>
      <w:proofErr w:type="spellEnd"/>
      <w:r w:rsidRPr="001B6EC5">
        <w:rPr>
          <w:sz w:val="36"/>
          <w:szCs w:val="36"/>
        </w:rPr>
        <w:t xml:space="preserve">, P., &amp; </w:t>
      </w:r>
      <w:proofErr w:type="spellStart"/>
      <w:r w:rsidRPr="001B6EC5">
        <w:rPr>
          <w:sz w:val="36"/>
          <w:szCs w:val="36"/>
        </w:rPr>
        <w:t>Laureys</w:t>
      </w:r>
      <w:proofErr w:type="spellEnd"/>
      <w:r w:rsidRPr="001B6EC5">
        <w:rPr>
          <w:sz w:val="36"/>
          <w:szCs w:val="36"/>
        </w:rPr>
        <w:t>, S. (2005). Human cognition during REM sleep and the activity profile within frontal and parietal cortices: A reappraisal of functional neuroimaging data. Progress in Brain Research, 150, 219–227.</w:t>
      </w:r>
    </w:p>
    <w:p w14:paraId="61B8E04E" w14:textId="77777777" w:rsidR="008F388A" w:rsidRPr="001B6EC5" w:rsidRDefault="008F388A">
      <w:pPr>
        <w:spacing w:line="480" w:lineRule="auto"/>
        <w:rPr>
          <w:sz w:val="36"/>
          <w:szCs w:val="36"/>
        </w:rPr>
      </w:pPr>
    </w:p>
    <w:p w14:paraId="0C820CF2" w14:textId="77777777" w:rsidR="008F388A" w:rsidRPr="001B6EC5" w:rsidRDefault="00D61069">
      <w:pPr>
        <w:spacing w:line="480" w:lineRule="auto"/>
        <w:ind w:left="720" w:hanging="720"/>
        <w:jc w:val="both"/>
        <w:rPr>
          <w:sz w:val="36"/>
          <w:szCs w:val="36"/>
        </w:rPr>
      </w:pPr>
      <w:r w:rsidRPr="001B6EC5">
        <w:rPr>
          <w:sz w:val="36"/>
          <w:szCs w:val="36"/>
        </w:rPr>
        <w:t>McClung, C. A. (2007). Circadian genes, rhythms and the biology of mood disorders. Pharmacology &amp; Therapeutics, 114(2), 222–232.</w:t>
      </w:r>
    </w:p>
    <w:p w14:paraId="74375602" w14:textId="77777777" w:rsidR="008F388A" w:rsidRPr="001B6EC5" w:rsidRDefault="008F388A">
      <w:pPr>
        <w:spacing w:line="480" w:lineRule="auto"/>
        <w:rPr>
          <w:sz w:val="36"/>
          <w:szCs w:val="36"/>
        </w:rPr>
      </w:pPr>
    </w:p>
    <w:p w14:paraId="09EB907A" w14:textId="77777777" w:rsidR="008F388A" w:rsidRPr="001B6EC5" w:rsidRDefault="00D61069">
      <w:pPr>
        <w:spacing w:line="480" w:lineRule="auto"/>
        <w:ind w:left="720" w:hanging="720"/>
        <w:jc w:val="both"/>
        <w:rPr>
          <w:sz w:val="36"/>
          <w:szCs w:val="36"/>
        </w:rPr>
      </w:pPr>
      <w:proofErr w:type="spellStart"/>
      <w:r w:rsidRPr="001B6EC5">
        <w:rPr>
          <w:sz w:val="36"/>
          <w:szCs w:val="36"/>
        </w:rPr>
        <w:t>McGorry</w:t>
      </w:r>
      <w:proofErr w:type="spellEnd"/>
      <w:r w:rsidRPr="001B6EC5">
        <w:rPr>
          <w:sz w:val="36"/>
          <w:szCs w:val="36"/>
        </w:rPr>
        <w:t xml:space="preserve">, P. D., Nelson, B., </w:t>
      </w:r>
      <w:proofErr w:type="spellStart"/>
      <w:r w:rsidRPr="001B6EC5">
        <w:rPr>
          <w:sz w:val="36"/>
          <w:szCs w:val="36"/>
        </w:rPr>
        <w:t>Amminger</w:t>
      </w:r>
      <w:proofErr w:type="spellEnd"/>
      <w:r w:rsidRPr="001B6EC5">
        <w:rPr>
          <w:sz w:val="36"/>
          <w:szCs w:val="36"/>
        </w:rPr>
        <w:t xml:space="preserve">, G. P., </w:t>
      </w:r>
      <w:proofErr w:type="spellStart"/>
      <w:r w:rsidRPr="001B6EC5">
        <w:rPr>
          <w:sz w:val="36"/>
          <w:szCs w:val="36"/>
        </w:rPr>
        <w:t>Bechdolf</w:t>
      </w:r>
      <w:proofErr w:type="spellEnd"/>
      <w:r w:rsidRPr="001B6EC5">
        <w:rPr>
          <w:sz w:val="36"/>
          <w:szCs w:val="36"/>
        </w:rPr>
        <w:t xml:space="preserve">, A., </w:t>
      </w:r>
      <w:proofErr w:type="spellStart"/>
      <w:r w:rsidRPr="001B6EC5">
        <w:rPr>
          <w:sz w:val="36"/>
          <w:szCs w:val="36"/>
        </w:rPr>
        <w:t>Francey</w:t>
      </w:r>
      <w:proofErr w:type="spellEnd"/>
      <w:r w:rsidRPr="001B6EC5">
        <w:rPr>
          <w:sz w:val="36"/>
          <w:szCs w:val="36"/>
        </w:rPr>
        <w:t xml:space="preserve">, S. M., Berger, G., </w:t>
      </w:r>
      <w:proofErr w:type="spellStart"/>
      <w:r w:rsidRPr="001B6EC5">
        <w:rPr>
          <w:sz w:val="36"/>
          <w:szCs w:val="36"/>
        </w:rPr>
        <w:t>Riecher-Rössler</w:t>
      </w:r>
      <w:proofErr w:type="spellEnd"/>
      <w:r w:rsidRPr="001B6EC5">
        <w:rPr>
          <w:sz w:val="36"/>
          <w:szCs w:val="36"/>
        </w:rPr>
        <w:t xml:space="preserve">, A., </w:t>
      </w:r>
      <w:proofErr w:type="spellStart"/>
      <w:r w:rsidRPr="001B6EC5">
        <w:rPr>
          <w:sz w:val="36"/>
          <w:szCs w:val="36"/>
        </w:rPr>
        <w:t>Klosterkötter</w:t>
      </w:r>
      <w:proofErr w:type="spellEnd"/>
      <w:r w:rsidRPr="001B6EC5">
        <w:rPr>
          <w:sz w:val="36"/>
          <w:szCs w:val="36"/>
        </w:rPr>
        <w:t xml:space="preserve">, J., </w:t>
      </w:r>
      <w:proofErr w:type="spellStart"/>
      <w:r w:rsidRPr="001B6EC5">
        <w:rPr>
          <w:sz w:val="36"/>
          <w:szCs w:val="36"/>
        </w:rPr>
        <w:t>Ruhrmann</w:t>
      </w:r>
      <w:proofErr w:type="spellEnd"/>
      <w:r w:rsidRPr="001B6EC5">
        <w:rPr>
          <w:sz w:val="36"/>
          <w:szCs w:val="36"/>
        </w:rPr>
        <w:t xml:space="preserve">, S., </w:t>
      </w:r>
      <w:proofErr w:type="spellStart"/>
      <w:r w:rsidRPr="001B6EC5">
        <w:rPr>
          <w:sz w:val="36"/>
          <w:szCs w:val="36"/>
        </w:rPr>
        <w:t>Schultze-Lutter</w:t>
      </w:r>
      <w:proofErr w:type="spellEnd"/>
      <w:r w:rsidRPr="001B6EC5">
        <w:rPr>
          <w:sz w:val="36"/>
          <w:szCs w:val="36"/>
        </w:rPr>
        <w:t xml:space="preserve">, F., </w:t>
      </w:r>
      <w:proofErr w:type="spellStart"/>
      <w:r w:rsidRPr="001B6EC5">
        <w:rPr>
          <w:sz w:val="36"/>
          <w:szCs w:val="36"/>
        </w:rPr>
        <w:t>Nordentoft</w:t>
      </w:r>
      <w:proofErr w:type="spellEnd"/>
      <w:r w:rsidRPr="001B6EC5">
        <w:rPr>
          <w:sz w:val="36"/>
          <w:szCs w:val="36"/>
        </w:rPr>
        <w:t xml:space="preserve">, M., </w:t>
      </w:r>
      <w:proofErr w:type="spellStart"/>
      <w:r w:rsidRPr="001B6EC5">
        <w:rPr>
          <w:sz w:val="36"/>
          <w:szCs w:val="36"/>
        </w:rPr>
        <w:t>Hickie</w:t>
      </w:r>
      <w:proofErr w:type="spellEnd"/>
      <w:r w:rsidRPr="001B6EC5">
        <w:rPr>
          <w:sz w:val="36"/>
          <w:szCs w:val="36"/>
        </w:rPr>
        <w:t xml:space="preserve">, I., McGuire, P., </w:t>
      </w:r>
      <w:proofErr w:type="spellStart"/>
      <w:r w:rsidRPr="001B6EC5">
        <w:rPr>
          <w:sz w:val="36"/>
          <w:szCs w:val="36"/>
        </w:rPr>
        <w:t>Berk</w:t>
      </w:r>
      <w:proofErr w:type="spellEnd"/>
      <w:r w:rsidRPr="001B6EC5">
        <w:rPr>
          <w:sz w:val="36"/>
          <w:szCs w:val="36"/>
        </w:rPr>
        <w:t xml:space="preserve">, M., Chen, E. Y. H., </w:t>
      </w:r>
      <w:proofErr w:type="spellStart"/>
      <w:r w:rsidRPr="001B6EC5">
        <w:rPr>
          <w:sz w:val="36"/>
          <w:szCs w:val="36"/>
        </w:rPr>
        <w:t>Keshavan</w:t>
      </w:r>
      <w:proofErr w:type="spellEnd"/>
      <w:r w:rsidRPr="001B6EC5">
        <w:rPr>
          <w:sz w:val="36"/>
          <w:szCs w:val="36"/>
        </w:rPr>
        <w:t>, M. S., &amp; Yung, A. R. (2009). Intervention in individuals at ultra-high risk for psychosis. Journal of Clinical Psychiatry, 70(9), 1206–1212.</w:t>
      </w:r>
    </w:p>
    <w:p w14:paraId="2D1254A4" w14:textId="77777777" w:rsidR="008F388A" w:rsidRPr="001B6EC5" w:rsidRDefault="008F388A">
      <w:pPr>
        <w:spacing w:line="480" w:lineRule="auto"/>
        <w:rPr>
          <w:sz w:val="36"/>
          <w:szCs w:val="36"/>
        </w:rPr>
      </w:pPr>
    </w:p>
    <w:p w14:paraId="3345D386" w14:textId="77777777" w:rsidR="008F388A" w:rsidRPr="001B6EC5" w:rsidRDefault="00D61069">
      <w:pPr>
        <w:spacing w:line="480" w:lineRule="auto"/>
        <w:ind w:left="720" w:hanging="720"/>
        <w:jc w:val="both"/>
        <w:rPr>
          <w:sz w:val="36"/>
          <w:szCs w:val="36"/>
        </w:rPr>
      </w:pPr>
      <w:proofErr w:type="spellStart"/>
      <w:r w:rsidRPr="001B6EC5">
        <w:rPr>
          <w:sz w:val="36"/>
          <w:szCs w:val="36"/>
        </w:rPr>
        <w:t>Petrovsky</w:t>
      </w:r>
      <w:proofErr w:type="spellEnd"/>
      <w:r w:rsidRPr="001B6EC5">
        <w:rPr>
          <w:sz w:val="36"/>
          <w:szCs w:val="36"/>
        </w:rPr>
        <w:t xml:space="preserve">, N., </w:t>
      </w:r>
      <w:proofErr w:type="spellStart"/>
      <w:r w:rsidRPr="001B6EC5">
        <w:rPr>
          <w:sz w:val="36"/>
          <w:szCs w:val="36"/>
        </w:rPr>
        <w:t>Ettinger</w:t>
      </w:r>
      <w:proofErr w:type="spellEnd"/>
      <w:r w:rsidRPr="001B6EC5">
        <w:rPr>
          <w:sz w:val="36"/>
          <w:szCs w:val="36"/>
        </w:rPr>
        <w:t xml:space="preserve">, U., Hill, A., </w:t>
      </w:r>
      <w:proofErr w:type="spellStart"/>
      <w:r w:rsidRPr="001B6EC5">
        <w:rPr>
          <w:sz w:val="36"/>
          <w:szCs w:val="36"/>
        </w:rPr>
        <w:t>Frenzel</w:t>
      </w:r>
      <w:proofErr w:type="spellEnd"/>
      <w:r w:rsidRPr="001B6EC5">
        <w:rPr>
          <w:sz w:val="36"/>
          <w:szCs w:val="36"/>
        </w:rPr>
        <w:t xml:space="preserve">, L., </w:t>
      </w:r>
      <w:proofErr w:type="spellStart"/>
      <w:r w:rsidRPr="001B6EC5">
        <w:rPr>
          <w:sz w:val="36"/>
          <w:szCs w:val="36"/>
        </w:rPr>
        <w:t>Meyhofer</w:t>
      </w:r>
      <w:proofErr w:type="spellEnd"/>
      <w:r w:rsidRPr="001B6EC5">
        <w:rPr>
          <w:sz w:val="36"/>
          <w:szCs w:val="36"/>
        </w:rPr>
        <w:t xml:space="preserve">, I., Wagner, M., Backhaus, J., &amp; </w:t>
      </w:r>
      <w:proofErr w:type="spellStart"/>
      <w:r w:rsidRPr="001B6EC5">
        <w:rPr>
          <w:sz w:val="36"/>
          <w:szCs w:val="36"/>
        </w:rPr>
        <w:t>Kumari</w:t>
      </w:r>
      <w:proofErr w:type="spellEnd"/>
      <w:r w:rsidRPr="001B6EC5">
        <w:rPr>
          <w:sz w:val="36"/>
          <w:szCs w:val="36"/>
        </w:rPr>
        <w:t xml:space="preserve">, V. (2014). Sleep deprivation disrupts </w:t>
      </w:r>
      <w:proofErr w:type="spellStart"/>
      <w:r w:rsidRPr="001B6EC5">
        <w:rPr>
          <w:sz w:val="36"/>
          <w:szCs w:val="36"/>
        </w:rPr>
        <w:t>prepulse</w:t>
      </w:r>
      <w:proofErr w:type="spellEnd"/>
      <w:r w:rsidRPr="001B6EC5">
        <w:rPr>
          <w:sz w:val="36"/>
          <w:szCs w:val="36"/>
        </w:rPr>
        <w:t xml:space="preserve"> inhibition and induces psychosis-like symptoms in healthy humans. Journal of Neuroscience, 34(27), 9134–9140.</w:t>
      </w:r>
    </w:p>
    <w:p w14:paraId="18D07B26" w14:textId="77777777" w:rsidR="008F388A" w:rsidRPr="001B6EC5" w:rsidRDefault="008F388A">
      <w:pPr>
        <w:spacing w:line="480" w:lineRule="auto"/>
        <w:rPr>
          <w:sz w:val="36"/>
          <w:szCs w:val="36"/>
        </w:rPr>
      </w:pPr>
    </w:p>
    <w:p w14:paraId="11110E84" w14:textId="77777777" w:rsidR="008F388A" w:rsidRPr="001B6EC5" w:rsidRDefault="00D61069">
      <w:pPr>
        <w:spacing w:line="480" w:lineRule="auto"/>
        <w:ind w:left="720" w:hanging="720"/>
        <w:jc w:val="both"/>
        <w:rPr>
          <w:sz w:val="36"/>
          <w:szCs w:val="36"/>
        </w:rPr>
      </w:pPr>
      <w:r w:rsidRPr="001B6EC5">
        <w:rPr>
          <w:sz w:val="36"/>
          <w:szCs w:val="36"/>
        </w:rPr>
        <w:t>Reeve, S., Sheaves, B., &amp; Freeman, D. (2015). The role of sleep dysfunction in the occurrence of delusions and hallucinations: A systematic review. Clinical Psychology Review, 42, 96–115.</w:t>
      </w:r>
    </w:p>
    <w:p w14:paraId="566689C9" w14:textId="77777777" w:rsidR="008F388A" w:rsidRPr="001B6EC5" w:rsidRDefault="008F388A">
      <w:pPr>
        <w:spacing w:line="480" w:lineRule="auto"/>
        <w:rPr>
          <w:sz w:val="36"/>
          <w:szCs w:val="36"/>
        </w:rPr>
      </w:pPr>
    </w:p>
    <w:p w14:paraId="36C0C7D3" w14:textId="77777777" w:rsidR="008F388A" w:rsidRPr="001B6EC5" w:rsidRDefault="00D61069">
      <w:pPr>
        <w:spacing w:line="480" w:lineRule="auto"/>
        <w:ind w:left="720" w:hanging="720"/>
        <w:jc w:val="both"/>
        <w:rPr>
          <w:sz w:val="36"/>
          <w:szCs w:val="36"/>
        </w:rPr>
      </w:pPr>
      <w:proofErr w:type="spellStart"/>
      <w:r w:rsidRPr="001B6EC5">
        <w:rPr>
          <w:sz w:val="36"/>
          <w:szCs w:val="36"/>
        </w:rPr>
        <w:t>Reppert</w:t>
      </w:r>
      <w:proofErr w:type="spellEnd"/>
      <w:r w:rsidRPr="001B6EC5">
        <w:rPr>
          <w:sz w:val="36"/>
          <w:szCs w:val="36"/>
        </w:rPr>
        <w:t>, S. M., &amp; Weaver, D. R. (2002). Coordination of circadian timing in mammals. Nature, 418(6901), 935–941.</w:t>
      </w:r>
    </w:p>
    <w:p w14:paraId="1CBEC165" w14:textId="77777777" w:rsidR="008F388A" w:rsidRPr="001B6EC5" w:rsidRDefault="008F388A">
      <w:pPr>
        <w:spacing w:line="480" w:lineRule="auto"/>
        <w:rPr>
          <w:sz w:val="36"/>
          <w:szCs w:val="36"/>
        </w:rPr>
      </w:pPr>
    </w:p>
    <w:p w14:paraId="5D0E0E11" w14:textId="77777777" w:rsidR="008F388A" w:rsidRPr="001B6EC5" w:rsidRDefault="00D61069">
      <w:pPr>
        <w:spacing w:line="480" w:lineRule="auto"/>
        <w:ind w:left="720" w:hanging="720"/>
        <w:jc w:val="both"/>
        <w:rPr>
          <w:sz w:val="36"/>
          <w:szCs w:val="36"/>
        </w:rPr>
      </w:pPr>
      <w:proofErr w:type="spellStart"/>
      <w:r w:rsidRPr="001B6EC5">
        <w:rPr>
          <w:sz w:val="36"/>
          <w:szCs w:val="36"/>
        </w:rPr>
        <w:t>Samani</w:t>
      </w:r>
      <w:proofErr w:type="spellEnd"/>
      <w:r w:rsidRPr="001B6EC5">
        <w:rPr>
          <w:sz w:val="36"/>
          <w:szCs w:val="36"/>
        </w:rPr>
        <w:t xml:space="preserve">, N. N., </w:t>
      </w:r>
      <w:proofErr w:type="spellStart"/>
      <w:r w:rsidRPr="001B6EC5">
        <w:rPr>
          <w:sz w:val="36"/>
          <w:szCs w:val="36"/>
        </w:rPr>
        <w:t>Proudlock</w:t>
      </w:r>
      <w:proofErr w:type="spellEnd"/>
      <w:r w:rsidRPr="001B6EC5">
        <w:rPr>
          <w:sz w:val="36"/>
          <w:szCs w:val="36"/>
        </w:rPr>
        <w:t xml:space="preserve">, F. A., </w:t>
      </w:r>
      <w:proofErr w:type="spellStart"/>
      <w:r w:rsidRPr="001B6EC5">
        <w:rPr>
          <w:sz w:val="36"/>
          <w:szCs w:val="36"/>
        </w:rPr>
        <w:t>Siram</w:t>
      </w:r>
      <w:proofErr w:type="spellEnd"/>
      <w:r w:rsidRPr="001B6EC5">
        <w:rPr>
          <w:sz w:val="36"/>
          <w:szCs w:val="36"/>
        </w:rPr>
        <w:t xml:space="preserve">, V., </w:t>
      </w:r>
      <w:proofErr w:type="spellStart"/>
      <w:r w:rsidRPr="001B6EC5">
        <w:rPr>
          <w:sz w:val="36"/>
          <w:szCs w:val="36"/>
        </w:rPr>
        <w:t>Surasinghe</w:t>
      </w:r>
      <w:proofErr w:type="spellEnd"/>
      <w:r w:rsidRPr="001B6EC5">
        <w:rPr>
          <w:sz w:val="36"/>
          <w:szCs w:val="36"/>
        </w:rPr>
        <w:t xml:space="preserve">, S., Thomas, J., Hutchinson, C., De Emilio, B. L., Sarkar, S., &amp; </w:t>
      </w:r>
      <w:proofErr w:type="spellStart"/>
      <w:r w:rsidRPr="001B6EC5">
        <w:rPr>
          <w:sz w:val="36"/>
          <w:szCs w:val="36"/>
        </w:rPr>
        <w:t>Gottlob</w:t>
      </w:r>
      <w:proofErr w:type="spellEnd"/>
      <w:r w:rsidRPr="001B6EC5">
        <w:rPr>
          <w:sz w:val="36"/>
          <w:szCs w:val="36"/>
        </w:rPr>
        <w:t>, I. (2018). Retinal layer abnormalities as biomarkers of schizophrenia. Schizophrenia Bulletin, 44(4), 876–885.</w:t>
      </w:r>
    </w:p>
    <w:p w14:paraId="7F3E7BDD" w14:textId="77777777" w:rsidR="008F388A" w:rsidRPr="001B6EC5" w:rsidRDefault="008F388A">
      <w:pPr>
        <w:spacing w:line="480" w:lineRule="auto"/>
        <w:rPr>
          <w:sz w:val="36"/>
          <w:szCs w:val="36"/>
        </w:rPr>
      </w:pPr>
    </w:p>
    <w:p w14:paraId="1B22B763" w14:textId="77777777" w:rsidR="008F388A" w:rsidRPr="001B6EC5" w:rsidRDefault="00D61069">
      <w:pPr>
        <w:spacing w:line="480" w:lineRule="auto"/>
        <w:ind w:left="720" w:hanging="720"/>
        <w:jc w:val="both"/>
        <w:rPr>
          <w:sz w:val="36"/>
          <w:szCs w:val="36"/>
        </w:rPr>
      </w:pPr>
      <w:r w:rsidRPr="001B6EC5">
        <w:rPr>
          <w:sz w:val="36"/>
          <w:szCs w:val="36"/>
        </w:rPr>
        <w:t xml:space="preserve">Schiff, J. L., &amp; </w:t>
      </w:r>
      <w:proofErr w:type="spellStart"/>
      <w:r w:rsidRPr="001B6EC5">
        <w:rPr>
          <w:sz w:val="36"/>
          <w:szCs w:val="36"/>
        </w:rPr>
        <w:t>Zipursky</w:t>
      </w:r>
      <w:proofErr w:type="spellEnd"/>
      <w:r w:rsidRPr="001B6EC5">
        <w:rPr>
          <w:sz w:val="36"/>
          <w:szCs w:val="36"/>
        </w:rPr>
        <w:t>, R. B. (2017). Retinal structure in schizophrenia. Current Opinion in Psychiatry, 30(3), 183–189.</w:t>
      </w:r>
    </w:p>
    <w:p w14:paraId="1DE20C3C" w14:textId="77777777" w:rsidR="008F388A" w:rsidRPr="001B6EC5" w:rsidRDefault="008F388A">
      <w:pPr>
        <w:spacing w:line="480" w:lineRule="auto"/>
        <w:rPr>
          <w:sz w:val="36"/>
          <w:szCs w:val="36"/>
        </w:rPr>
      </w:pPr>
    </w:p>
    <w:p w14:paraId="03FC2747" w14:textId="77777777" w:rsidR="008F388A" w:rsidRPr="001B6EC5" w:rsidRDefault="00D61069">
      <w:pPr>
        <w:spacing w:line="480" w:lineRule="auto"/>
        <w:ind w:left="720" w:hanging="720"/>
        <w:jc w:val="both"/>
        <w:rPr>
          <w:sz w:val="36"/>
          <w:szCs w:val="36"/>
        </w:rPr>
      </w:pPr>
      <w:proofErr w:type="spellStart"/>
      <w:r w:rsidRPr="001B6EC5">
        <w:rPr>
          <w:sz w:val="36"/>
          <w:szCs w:val="36"/>
        </w:rPr>
        <w:t>Schiffman</w:t>
      </w:r>
      <w:proofErr w:type="spellEnd"/>
      <w:r w:rsidRPr="001B6EC5">
        <w:rPr>
          <w:sz w:val="36"/>
          <w:szCs w:val="36"/>
        </w:rPr>
        <w:t xml:space="preserve">, J., </w:t>
      </w:r>
      <w:proofErr w:type="spellStart"/>
      <w:r w:rsidRPr="001B6EC5">
        <w:rPr>
          <w:sz w:val="36"/>
          <w:szCs w:val="36"/>
        </w:rPr>
        <w:t>Schulsinger</w:t>
      </w:r>
      <w:proofErr w:type="spellEnd"/>
      <w:r w:rsidRPr="001B6EC5">
        <w:rPr>
          <w:sz w:val="36"/>
          <w:szCs w:val="36"/>
        </w:rPr>
        <w:t xml:space="preserve">, F., </w:t>
      </w:r>
      <w:proofErr w:type="spellStart"/>
      <w:r w:rsidRPr="001B6EC5">
        <w:rPr>
          <w:sz w:val="36"/>
          <w:szCs w:val="36"/>
        </w:rPr>
        <w:t>Mednick</w:t>
      </w:r>
      <w:proofErr w:type="spellEnd"/>
      <w:r w:rsidRPr="001B6EC5">
        <w:rPr>
          <w:sz w:val="36"/>
          <w:szCs w:val="36"/>
        </w:rPr>
        <w:t xml:space="preserve">, S. A., &amp; </w:t>
      </w:r>
      <w:proofErr w:type="spellStart"/>
      <w:r w:rsidRPr="001B6EC5">
        <w:rPr>
          <w:sz w:val="36"/>
          <w:szCs w:val="36"/>
        </w:rPr>
        <w:t>Machon</w:t>
      </w:r>
      <w:proofErr w:type="spellEnd"/>
      <w:r w:rsidRPr="001B6EC5">
        <w:rPr>
          <w:sz w:val="36"/>
          <w:szCs w:val="36"/>
        </w:rPr>
        <w:t>, R. (2004). Early motor behavior and schizophrenia-related psychopathology. Nordic Journal of Psychiatry, 58(3), 205–209.</w:t>
      </w:r>
    </w:p>
    <w:p w14:paraId="7B7B7B39" w14:textId="77777777" w:rsidR="008F388A" w:rsidRPr="001B6EC5" w:rsidRDefault="008F388A">
      <w:pPr>
        <w:spacing w:line="480" w:lineRule="auto"/>
        <w:rPr>
          <w:sz w:val="36"/>
          <w:szCs w:val="36"/>
        </w:rPr>
      </w:pPr>
    </w:p>
    <w:p w14:paraId="4B332EE5" w14:textId="77777777" w:rsidR="008F388A" w:rsidRPr="001B6EC5" w:rsidRDefault="00D61069">
      <w:pPr>
        <w:spacing w:line="480" w:lineRule="auto"/>
        <w:ind w:left="720" w:hanging="720"/>
        <w:jc w:val="both"/>
        <w:rPr>
          <w:sz w:val="36"/>
          <w:szCs w:val="36"/>
        </w:rPr>
      </w:pPr>
      <w:proofErr w:type="spellStart"/>
      <w:r w:rsidRPr="001B6EC5">
        <w:rPr>
          <w:sz w:val="36"/>
          <w:szCs w:val="36"/>
        </w:rPr>
        <w:t>Schoff</w:t>
      </w:r>
      <w:proofErr w:type="spellEnd"/>
      <w:r w:rsidRPr="001B6EC5">
        <w:rPr>
          <w:sz w:val="36"/>
          <w:szCs w:val="36"/>
        </w:rPr>
        <w:t xml:space="preserve">, N. P. J., &amp; Claude. (2026a). Constraint topology and biological coherence: A unified framework connecting bidirectional constraint dynamics, molecular quantum mechanics, and sound-based therapeutic intervention. </w:t>
      </w:r>
      <w:proofErr w:type="spellStart"/>
      <w:r w:rsidRPr="001B6EC5">
        <w:rPr>
          <w:sz w:val="36"/>
          <w:szCs w:val="36"/>
        </w:rPr>
        <w:t>Schoff</w:t>
      </w:r>
      <w:proofErr w:type="spellEnd"/>
      <w:r w:rsidRPr="001B6EC5">
        <w:rPr>
          <w:sz w:val="36"/>
          <w:szCs w:val="36"/>
        </w:rPr>
        <w:t xml:space="preserve"> Research Program. https://doi.org/10.5281/zenodo.18989736</w:t>
      </w:r>
    </w:p>
    <w:p w14:paraId="059AE455" w14:textId="77777777" w:rsidR="008F388A" w:rsidRPr="001B6EC5" w:rsidRDefault="008F388A">
      <w:pPr>
        <w:spacing w:line="480" w:lineRule="auto"/>
        <w:rPr>
          <w:sz w:val="36"/>
          <w:szCs w:val="36"/>
        </w:rPr>
      </w:pPr>
    </w:p>
    <w:p w14:paraId="22363BE4" w14:textId="77777777" w:rsidR="008F388A" w:rsidRPr="001B6EC5" w:rsidRDefault="00D61069">
      <w:pPr>
        <w:spacing w:line="480" w:lineRule="auto"/>
        <w:ind w:left="720" w:hanging="720"/>
        <w:jc w:val="both"/>
        <w:rPr>
          <w:sz w:val="36"/>
          <w:szCs w:val="36"/>
        </w:rPr>
      </w:pPr>
      <w:proofErr w:type="spellStart"/>
      <w:r w:rsidRPr="001B6EC5">
        <w:rPr>
          <w:sz w:val="36"/>
          <w:szCs w:val="36"/>
        </w:rPr>
        <w:t>Schoff</w:t>
      </w:r>
      <w:proofErr w:type="spellEnd"/>
      <w:r w:rsidRPr="001B6EC5">
        <w:rPr>
          <w:sz w:val="36"/>
          <w:szCs w:val="36"/>
        </w:rPr>
        <w:t xml:space="preserve">, N. P. J., &amp; Claude. (2026b). The FSR spectrum and endogenous therapeutics: Extending constraint topology medicine. </w:t>
      </w:r>
      <w:proofErr w:type="spellStart"/>
      <w:r w:rsidRPr="001B6EC5">
        <w:rPr>
          <w:sz w:val="36"/>
          <w:szCs w:val="36"/>
        </w:rPr>
        <w:t>Schoff</w:t>
      </w:r>
      <w:proofErr w:type="spellEnd"/>
      <w:r w:rsidRPr="001B6EC5">
        <w:rPr>
          <w:sz w:val="36"/>
          <w:szCs w:val="36"/>
        </w:rPr>
        <w:t xml:space="preserve"> Research Program. https://doi.org/10.5281/zenodo.18989736</w:t>
      </w:r>
    </w:p>
    <w:p w14:paraId="15A45759" w14:textId="77777777" w:rsidR="008F388A" w:rsidRPr="001B6EC5" w:rsidRDefault="008F388A">
      <w:pPr>
        <w:spacing w:line="480" w:lineRule="auto"/>
        <w:rPr>
          <w:sz w:val="36"/>
          <w:szCs w:val="36"/>
        </w:rPr>
      </w:pPr>
    </w:p>
    <w:p w14:paraId="5CB7A9AD" w14:textId="77777777" w:rsidR="008F388A" w:rsidRPr="001B6EC5" w:rsidRDefault="00D61069">
      <w:pPr>
        <w:spacing w:line="480" w:lineRule="auto"/>
        <w:ind w:left="720" w:hanging="720"/>
        <w:jc w:val="both"/>
        <w:rPr>
          <w:sz w:val="36"/>
          <w:szCs w:val="36"/>
        </w:rPr>
      </w:pPr>
      <w:proofErr w:type="spellStart"/>
      <w:r w:rsidRPr="001B6EC5">
        <w:rPr>
          <w:sz w:val="36"/>
          <w:szCs w:val="36"/>
        </w:rPr>
        <w:t>Siever</w:t>
      </w:r>
      <w:proofErr w:type="spellEnd"/>
      <w:r w:rsidRPr="001B6EC5">
        <w:rPr>
          <w:sz w:val="36"/>
          <w:szCs w:val="36"/>
        </w:rPr>
        <w:t>, L. J., &amp; Davis, K. L. (2004). The pathophysiology of schizophrenia disorders: Perspectives from the spectrum. American Journal of Psychiatry, 161(3), 398–413.</w:t>
      </w:r>
    </w:p>
    <w:p w14:paraId="0CF54278" w14:textId="77777777" w:rsidR="008F388A" w:rsidRPr="001B6EC5" w:rsidRDefault="008F388A">
      <w:pPr>
        <w:spacing w:line="480" w:lineRule="auto"/>
        <w:rPr>
          <w:sz w:val="36"/>
          <w:szCs w:val="36"/>
        </w:rPr>
      </w:pPr>
    </w:p>
    <w:p w14:paraId="3803A94C" w14:textId="77777777" w:rsidR="008F388A" w:rsidRPr="001B6EC5" w:rsidRDefault="00D61069">
      <w:pPr>
        <w:spacing w:line="480" w:lineRule="auto"/>
        <w:ind w:left="720" w:hanging="720"/>
        <w:jc w:val="both"/>
        <w:rPr>
          <w:sz w:val="36"/>
          <w:szCs w:val="36"/>
        </w:rPr>
      </w:pPr>
      <w:r w:rsidRPr="001B6EC5">
        <w:rPr>
          <w:sz w:val="36"/>
          <w:szCs w:val="36"/>
        </w:rPr>
        <w:t>Silverstein, S. M., &amp; Rosen, R. (2015). Schizophrenia and the eye. Schizophrenia Research: Cognition, 2(2), 46–55.</w:t>
      </w:r>
    </w:p>
    <w:p w14:paraId="7F8288D2" w14:textId="77777777" w:rsidR="008F388A" w:rsidRPr="001B6EC5" w:rsidRDefault="008F388A">
      <w:pPr>
        <w:spacing w:line="480" w:lineRule="auto"/>
        <w:rPr>
          <w:sz w:val="36"/>
          <w:szCs w:val="36"/>
        </w:rPr>
      </w:pPr>
    </w:p>
    <w:p w14:paraId="4DC7D3AE" w14:textId="77777777" w:rsidR="008F388A" w:rsidRPr="001B6EC5" w:rsidRDefault="00D61069">
      <w:pPr>
        <w:spacing w:line="480" w:lineRule="auto"/>
        <w:ind w:left="720" w:hanging="720"/>
        <w:jc w:val="both"/>
        <w:rPr>
          <w:sz w:val="36"/>
          <w:szCs w:val="36"/>
        </w:rPr>
      </w:pPr>
      <w:proofErr w:type="spellStart"/>
      <w:r w:rsidRPr="001B6EC5">
        <w:rPr>
          <w:sz w:val="36"/>
          <w:szCs w:val="36"/>
        </w:rPr>
        <w:t>Slaghuis</w:t>
      </w:r>
      <w:proofErr w:type="spellEnd"/>
      <w:r w:rsidRPr="001B6EC5">
        <w:rPr>
          <w:sz w:val="36"/>
          <w:szCs w:val="36"/>
        </w:rPr>
        <w:t xml:space="preserve">, W. L. (2004). </w:t>
      </w:r>
      <w:proofErr w:type="spellStart"/>
      <w:r w:rsidRPr="001B6EC5">
        <w:rPr>
          <w:sz w:val="36"/>
          <w:szCs w:val="36"/>
        </w:rPr>
        <w:t>Spatio</w:t>
      </w:r>
      <w:proofErr w:type="spellEnd"/>
      <w:r w:rsidRPr="001B6EC5">
        <w:rPr>
          <w:sz w:val="36"/>
          <w:szCs w:val="36"/>
        </w:rPr>
        <w:t>-temporal luminance contrast sensitivity and visual backward masking in schizophrenia. Experimental Brain Research, 156(2), 196–211.</w:t>
      </w:r>
    </w:p>
    <w:p w14:paraId="06108990" w14:textId="77777777" w:rsidR="008F388A" w:rsidRPr="001B6EC5" w:rsidRDefault="008F388A">
      <w:pPr>
        <w:spacing w:line="480" w:lineRule="auto"/>
        <w:rPr>
          <w:sz w:val="36"/>
          <w:szCs w:val="36"/>
        </w:rPr>
      </w:pPr>
    </w:p>
    <w:p w14:paraId="437A1A80" w14:textId="77777777" w:rsidR="008F388A" w:rsidRPr="001B6EC5" w:rsidRDefault="00D61069">
      <w:pPr>
        <w:spacing w:line="480" w:lineRule="auto"/>
        <w:ind w:left="720" w:hanging="720"/>
        <w:jc w:val="both"/>
        <w:rPr>
          <w:sz w:val="36"/>
          <w:szCs w:val="36"/>
        </w:rPr>
      </w:pPr>
      <w:proofErr w:type="spellStart"/>
      <w:r w:rsidRPr="001B6EC5">
        <w:rPr>
          <w:sz w:val="36"/>
          <w:szCs w:val="36"/>
        </w:rPr>
        <w:t>Thaut</w:t>
      </w:r>
      <w:proofErr w:type="spellEnd"/>
      <w:r w:rsidRPr="001B6EC5">
        <w:rPr>
          <w:sz w:val="36"/>
          <w:szCs w:val="36"/>
        </w:rPr>
        <w:t xml:space="preserve">, M. H., &amp; </w:t>
      </w:r>
      <w:proofErr w:type="spellStart"/>
      <w:r w:rsidRPr="001B6EC5">
        <w:rPr>
          <w:sz w:val="36"/>
          <w:szCs w:val="36"/>
        </w:rPr>
        <w:t>Hoemberg</w:t>
      </w:r>
      <w:proofErr w:type="spellEnd"/>
      <w:r w:rsidRPr="001B6EC5">
        <w:rPr>
          <w:sz w:val="36"/>
          <w:szCs w:val="36"/>
        </w:rPr>
        <w:t>, V. (Eds.). (2014). Handbook of neurologic music therapy. Oxford University Press.</w:t>
      </w:r>
    </w:p>
    <w:p w14:paraId="3E577B63" w14:textId="77777777" w:rsidR="008F388A" w:rsidRPr="001B6EC5" w:rsidRDefault="008F388A">
      <w:pPr>
        <w:spacing w:line="480" w:lineRule="auto"/>
        <w:rPr>
          <w:sz w:val="36"/>
          <w:szCs w:val="36"/>
        </w:rPr>
      </w:pPr>
    </w:p>
    <w:p w14:paraId="3D256B78" w14:textId="77777777" w:rsidR="008F388A" w:rsidRPr="001B6EC5" w:rsidRDefault="00D61069">
      <w:pPr>
        <w:spacing w:line="480" w:lineRule="auto"/>
        <w:ind w:left="720" w:hanging="720"/>
        <w:jc w:val="both"/>
        <w:rPr>
          <w:sz w:val="36"/>
          <w:szCs w:val="36"/>
        </w:rPr>
      </w:pPr>
      <w:proofErr w:type="spellStart"/>
      <w:r w:rsidRPr="001B6EC5">
        <w:rPr>
          <w:sz w:val="36"/>
          <w:szCs w:val="36"/>
        </w:rPr>
        <w:t>Toh</w:t>
      </w:r>
      <w:proofErr w:type="spellEnd"/>
      <w:r w:rsidRPr="001B6EC5">
        <w:rPr>
          <w:sz w:val="36"/>
          <w:szCs w:val="36"/>
        </w:rPr>
        <w:t xml:space="preserve">, T. H., Ting, D. S. J., </w:t>
      </w:r>
      <w:proofErr w:type="spellStart"/>
      <w:r w:rsidRPr="001B6EC5">
        <w:rPr>
          <w:sz w:val="36"/>
          <w:szCs w:val="36"/>
        </w:rPr>
        <w:t>Thng</w:t>
      </w:r>
      <w:proofErr w:type="spellEnd"/>
      <w:r w:rsidRPr="001B6EC5">
        <w:rPr>
          <w:sz w:val="36"/>
          <w:szCs w:val="36"/>
        </w:rPr>
        <w:t xml:space="preserve">, Z. X., Neo, V., Au, L., Teoh, S., Yeo, T., &amp; </w:t>
      </w:r>
      <w:proofErr w:type="spellStart"/>
      <w:r w:rsidRPr="001B6EC5">
        <w:rPr>
          <w:sz w:val="36"/>
          <w:szCs w:val="36"/>
        </w:rPr>
        <w:t>Teo</w:t>
      </w:r>
      <w:proofErr w:type="spellEnd"/>
      <w:r w:rsidRPr="001B6EC5">
        <w:rPr>
          <w:sz w:val="36"/>
          <w:szCs w:val="36"/>
        </w:rPr>
        <w:t>, C. (2019). Retinal microvasculature in schizophrenia and the role of antipsychotics. Early Intervention in Psychiatry, 13(2), 372–376.</w:t>
      </w:r>
    </w:p>
    <w:p w14:paraId="5F98A0A6" w14:textId="77777777" w:rsidR="008F388A" w:rsidRPr="001B6EC5" w:rsidRDefault="008F388A">
      <w:pPr>
        <w:spacing w:line="480" w:lineRule="auto"/>
        <w:rPr>
          <w:sz w:val="36"/>
          <w:szCs w:val="36"/>
        </w:rPr>
      </w:pPr>
    </w:p>
    <w:p w14:paraId="7D57FA22" w14:textId="77777777" w:rsidR="008F388A" w:rsidRPr="001B6EC5" w:rsidRDefault="00D61069">
      <w:pPr>
        <w:spacing w:line="480" w:lineRule="auto"/>
        <w:ind w:left="720" w:hanging="720"/>
        <w:jc w:val="both"/>
        <w:rPr>
          <w:sz w:val="36"/>
          <w:szCs w:val="36"/>
        </w:rPr>
      </w:pPr>
      <w:proofErr w:type="spellStart"/>
      <w:r w:rsidRPr="001B6EC5">
        <w:rPr>
          <w:sz w:val="36"/>
          <w:szCs w:val="36"/>
        </w:rPr>
        <w:t>Uhlhaas</w:t>
      </w:r>
      <w:proofErr w:type="spellEnd"/>
      <w:r w:rsidRPr="001B6EC5">
        <w:rPr>
          <w:sz w:val="36"/>
          <w:szCs w:val="36"/>
        </w:rPr>
        <w:t>, P. J., &amp; Singer, W. (2010). Abnormal neural oscillations and synchrony in schizophrenia. Nature Reviews Neuroscience, 11(2), 100–113. https://doi.org/10.1038/nrn2774</w:t>
      </w:r>
    </w:p>
    <w:p w14:paraId="3323F7E4" w14:textId="77777777" w:rsidR="008F388A" w:rsidRPr="001B6EC5" w:rsidRDefault="008F388A">
      <w:pPr>
        <w:spacing w:line="480" w:lineRule="auto"/>
        <w:rPr>
          <w:sz w:val="36"/>
          <w:szCs w:val="36"/>
        </w:rPr>
      </w:pPr>
    </w:p>
    <w:p w14:paraId="05E9C451" w14:textId="77777777" w:rsidR="008F388A" w:rsidRPr="001B6EC5" w:rsidRDefault="00D61069">
      <w:pPr>
        <w:spacing w:line="480" w:lineRule="auto"/>
        <w:ind w:left="720" w:hanging="720"/>
        <w:jc w:val="both"/>
        <w:rPr>
          <w:sz w:val="36"/>
          <w:szCs w:val="36"/>
        </w:rPr>
      </w:pPr>
      <w:r w:rsidRPr="001B6EC5">
        <w:rPr>
          <w:sz w:val="36"/>
          <w:szCs w:val="36"/>
        </w:rPr>
        <w:t>Waite, F., Evans, N., Myers, E., Startup, H., Lister, R., Harvey, A. G., &amp; Freeman, D. (2020). The patient experience of sleep problems and their treatment in the context of current delusions and hallucinations. Psychology and Psychotherapy: Theory, Research and Practice, 93(1), 96–111.</w:t>
      </w:r>
    </w:p>
    <w:p w14:paraId="741D0CC6" w14:textId="77777777" w:rsidR="008F388A" w:rsidRPr="001B6EC5" w:rsidRDefault="008F388A">
      <w:pPr>
        <w:spacing w:line="480" w:lineRule="auto"/>
        <w:rPr>
          <w:sz w:val="36"/>
          <w:szCs w:val="36"/>
        </w:rPr>
      </w:pPr>
    </w:p>
    <w:p w14:paraId="197FEE5C" w14:textId="77777777" w:rsidR="008F388A" w:rsidRPr="001B6EC5" w:rsidRDefault="00D61069">
      <w:pPr>
        <w:spacing w:line="480" w:lineRule="auto"/>
        <w:ind w:left="720" w:hanging="720"/>
        <w:jc w:val="both"/>
        <w:rPr>
          <w:sz w:val="36"/>
          <w:szCs w:val="36"/>
        </w:rPr>
      </w:pPr>
      <w:r w:rsidRPr="001B6EC5">
        <w:rPr>
          <w:sz w:val="36"/>
          <w:szCs w:val="36"/>
        </w:rPr>
        <w:t>Weinberger, D. R. (1987). Implications of normal brain development for the pathogenesis of schizophrenia. Archives of General Psychiatry, 44(7), 660–669.</w:t>
      </w:r>
    </w:p>
    <w:p w14:paraId="5BE7FE96" w14:textId="77777777" w:rsidR="008F388A" w:rsidRPr="001B6EC5" w:rsidRDefault="008F388A">
      <w:pPr>
        <w:spacing w:line="480" w:lineRule="auto"/>
        <w:rPr>
          <w:sz w:val="36"/>
          <w:szCs w:val="36"/>
        </w:rPr>
      </w:pPr>
    </w:p>
    <w:p w14:paraId="6E1E9F0D" w14:textId="77777777" w:rsidR="008F388A" w:rsidRPr="001B6EC5" w:rsidRDefault="00D61069">
      <w:pPr>
        <w:spacing w:line="480" w:lineRule="auto"/>
        <w:ind w:left="720" w:hanging="720"/>
        <w:jc w:val="both"/>
        <w:rPr>
          <w:sz w:val="36"/>
          <w:szCs w:val="36"/>
        </w:rPr>
      </w:pPr>
      <w:proofErr w:type="spellStart"/>
      <w:r w:rsidRPr="001B6EC5">
        <w:rPr>
          <w:sz w:val="36"/>
          <w:szCs w:val="36"/>
        </w:rPr>
        <w:t>Witkovsky</w:t>
      </w:r>
      <w:proofErr w:type="spellEnd"/>
      <w:r w:rsidRPr="001B6EC5">
        <w:rPr>
          <w:sz w:val="36"/>
          <w:szCs w:val="36"/>
        </w:rPr>
        <w:t xml:space="preserve">, P. (2004). Dopamine and retinal function. </w:t>
      </w:r>
      <w:proofErr w:type="spellStart"/>
      <w:r w:rsidRPr="001B6EC5">
        <w:rPr>
          <w:sz w:val="36"/>
          <w:szCs w:val="36"/>
        </w:rPr>
        <w:t>Documenta</w:t>
      </w:r>
      <w:proofErr w:type="spellEnd"/>
      <w:r w:rsidRPr="001B6EC5">
        <w:rPr>
          <w:sz w:val="36"/>
          <w:szCs w:val="36"/>
        </w:rPr>
        <w:t xml:space="preserve"> </w:t>
      </w:r>
      <w:proofErr w:type="spellStart"/>
      <w:r w:rsidRPr="001B6EC5">
        <w:rPr>
          <w:sz w:val="36"/>
          <w:szCs w:val="36"/>
        </w:rPr>
        <w:t>Ophthalmologica</w:t>
      </w:r>
      <w:proofErr w:type="spellEnd"/>
      <w:r w:rsidRPr="001B6EC5">
        <w:rPr>
          <w:sz w:val="36"/>
          <w:szCs w:val="36"/>
        </w:rPr>
        <w:t>, 108(1), 17–40.</w:t>
      </w:r>
    </w:p>
    <w:p w14:paraId="27C89868" w14:textId="77777777" w:rsidR="008F388A" w:rsidRPr="001B6EC5" w:rsidRDefault="008F388A">
      <w:pPr>
        <w:spacing w:line="480" w:lineRule="auto"/>
        <w:rPr>
          <w:sz w:val="36"/>
          <w:szCs w:val="36"/>
        </w:rPr>
      </w:pPr>
    </w:p>
    <w:p w14:paraId="558B89CC" w14:textId="77777777" w:rsidR="008F388A" w:rsidRPr="001B6EC5" w:rsidRDefault="00D61069">
      <w:pPr>
        <w:spacing w:line="480" w:lineRule="auto"/>
        <w:ind w:left="720" w:hanging="720"/>
        <w:jc w:val="both"/>
        <w:rPr>
          <w:sz w:val="36"/>
          <w:szCs w:val="36"/>
        </w:rPr>
      </w:pPr>
      <w:proofErr w:type="spellStart"/>
      <w:r w:rsidRPr="001B6EC5">
        <w:rPr>
          <w:sz w:val="36"/>
          <w:szCs w:val="36"/>
        </w:rPr>
        <w:t>Wulff</w:t>
      </w:r>
      <w:proofErr w:type="spellEnd"/>
      <w:r w:rsidRPr="001B6EC5">
        <w:rPr>
          <w:sz w:val="36"/>
          <w:szCs w:val="36"/>
        </w:rPr>
        <w:t xml:space="preserve">, K., </w:t>
      </w:r>
      <w:proofErr w:type="spellStart"/>
      <w:r w:rsidRPr="001B6EC5">
        <w:rPr>
          <w:sz w:val="36"/>
          <w:szCs w:val="36"/>
        </w:rPr>
        <w:t>Dijk</w:t>
      </w:r>
      <w:proofErr w:type="spellEnd"/>
      <w:r w:rsidRPr="001B6EC5">
        <w:rPr>
          <w:sz w:val="36"/>
          <w:szCs w:val="36"/>
        </w:rPr>
        <w:t>, D.-J., Middleton, B., Foster, R. G., &amp; Joyce, E. M. (2012). Sleep and circadian rhythm disruption in schizophrenia. British Journal of Psychiatry, 200(4), 308–316.</w:t>
      </w:r>
    </w:p>
    <w:p w14:paraId="653243E7" w14:textId="77777777" w:rsidR="008F388A" w:rsidRPr="001B6EC5" w:rsidRDefault="008F388A">
      <w:pPr>
        <w:spacing w:line="480" w:lineRule="auto"/>
        <w:rPr>
          <w:sz w:val="36"/>
          <w:szCs w:val="36"/>
        </w:rPr>
      </w:pPr>
    </w:p>
    <w:p w14:paraId="5463EB3B" w14:textId="77777777" w:rsidR="008F388A" w:rsidRPr="001B6EC5" w:rsidRDefault="00D61069">
      <w:pPr>
        <w:spacing w:line="480" w:lineRule="auto"/>
        <w:ind w:left="720" w:hanging="720"/>
        <w:jc w:val="both"/>
        <w:rPr>
          <w:sz w:val="36"/>
          <w:szCs w:val="36"/>
        </w:rPr>
      </w:pPr>
      <w:proofErr w:type="spellStart"/>
      <w:r w:rsidRPr="001B6EC5">
        <w:rPr>
          <w:sz w:val="36"/>
          <w:szCs w:val="36"/>
        </w:rPr>
        <w:t>Yeap</w:t>
      </w:r>
      <w:proofErr w:type="spellEnd"/>
      <w:r w:rsidRPr="001B6EC5">
        <w:rPr>
          <w:sz w:val="36"/>
          <w:szCs w:val="36"/>
        </w:rPr>
        <w:t xml:space="preserve">, S., Kelly, S. P., </w:t>
      </w:r>
      <w:proofErr w:type="spellStart"/>
      <w:r w:rsidRPr="001B6EC5">
        <w:rPr>
          <w:sz w:val="36"/>
          <w:szCs w:val="36"/>
        </w:rPr>
        <w:t>Sehatpour</w:t>
      </w:r>
      <w:proofErr w:type="spellEnd"/>
      <w:r w:rsidRPr="001B6EC5">
        <w:rPr>
          <w:sz w:val="36"/>
          <w:szCs w:val="36"/>
        </w:rPr>
        <w:t xml:space="preserve">, P., </w:t>
      </w:r>
      <w:proofErr w:type="spellStart"/>
      <w:r w:rsidRPr="001B6EC5">
        <w:rPr>
          <w:sz w:val="36"/>
          <w:szCs w:val="36"/>
        </w:rPr>
        <w:t>Magno</w:t>
      </w:r>
      <w:proofErr w:type="spellEnd"/>
      <w:r w:rsidRPr="001B6EC5">
        <w:rPr>
          <w:sz w:val="36"/>
          <w:szCs w:val="36"/>
        </w:rPr>
        <w:t xml:space="preserve">, E., </w:t>
      </w:r>
      <w:proofErr w:type="spellStart"/>
      <w:r w:rsidRPr="001B6EC5">
        <w:rPr>
          <w:sz w:val="36"/>
          <w:szCs w:val="36"/>
        </w:rPr>
        <w:t>Javitt</w:t>
      </w:r>
      <w:proofErr w:type="spellEnd"/>
      <w:r w:rsidRPr="001B6EC5">
        <w:rPr>
          <w:sz w:val="36"/>
          <w:szCs w:val="36"/>
        </w:rPr>
        <w:t xml:space="preserve">, D. C., </w:t>
      </w:r>
      <w:proofErr w:type="spellStart"/>
      <w:r w:rsidRPr="001B6EC5">
        <w:rPr>
          <w:sz w:val="36"/>
          <w:szCs w:val="36"/>
        </w:rPr>
        <w:t>Garavan</w:t>
      </w:r>
      <w:proofErr w:type="spellEnd"/>
      <w:r w:rsidRPr="001B6EC5">
        <w:rPr>
          <w:sz w:val="36"/>
          <w:szCs w:val="36"/>
        </w:rPr>
        <w:t xml:space="preserve">, H., </w:t>
      </w:r>
      <w:proofErr w:type="spellStart"/>
      <w:r w:rsidRPr="001B6EC5">
        <w:rPr>
          <w:sz w:val="36"/>
          <w:szCs w:val="36"/>
        </w:rPr>
        <w:t>Thakore</w:t>
      </w:r>
      <w:proofErr w:type="spellEnd"/>
      <w:r w:rsidRPr="001B6EC5">
        <w:rPr>
          <w:sz w:val="36"/>
          <w:szCs w:val="36"/>
        </w:rPr>
        <w:t xml:space="preserve">, J. H., &amp; Foxe, J. J. (2006). Early visual sensory deficits as </w:t>
      </w:r>
      <w:proofErr w:type="spellStart"/>
      <w:r w:rsidRPr="001B6EC5">
        <w:rPr>
          <w:sz w:val="36"/>
          <w:szCs w:val="36"/>
        </w:rPr>
        <w:t>endophenotypes</w:t>
      </w:r>
      <w:proofErr w:type="spellEnd"/>
      <w:r w:rsidRPr="001B6EC5">
        <w:rPr>
          <w:sz w:val="36"/>
          <w:szCs w:val="36"/>
        </w:rPr>
        <w:t xml:space="preserve"> for schizophrenia. Archives of General Psychiatry, 63(11), 1272–1279.</w:t>
      </w:r>
    </w:p>
    <w:p w14:paraId="18440902" w14:textId="77777777" w:rsidR="008F388A" w:rsidRPr="001B6EC5" w:rsidRDefault="008F388A">
      <w:pPr>
        <w:spacing w:line="480" w:lineRule="auto"/>
        <w:rPr>
          <w:sz w:val="36"/>
          <w:szCs w:val="36"/>
        </w:rPr>
      </w:pPr>
    </w:p>
    <w:p w14:paraId="051A4BA6" w14:textId="77777777" w:rsidR="008F388A" w:rsidRPr="001B6EC5" w:rsidRDefault="00D61069">
      <w:pPr>
        <w:spacing w:line="480" w:lineRule="auto"/>
        <w:ind w:left="720" w:hanging="720"/>
        <w:jc w:val="both"/>
        <w:rPr>
          <w:sz w:val="36"/>
          <w:szCs w:val="36"/>
        </w:rPr>
      </w:pPr>
      <w:proofErr w:type="spellStart"/>
      <w:r w:rsidRPr="001B6EC5">
        <w:rPr>
          <w:sz w:val="36"/>
          <w:szCs w:val="36"/>
        </w:rPr>
        <w:t>Yujnovsky</w:t>
      </w:r>
      <w:proofErr w:type="spellEnd"/>
      <w:r w:rsidRPr="001B6EC5">
        <w:rPr>
          <w:sz w:val="36"/>
          <w:szCs w:val="36"/>
        </w:rPr>
        <w:t xml:space="preserve">, I., Hirayama, J., </w:t>
      </w:r>
      <w:proofErr w:type="spellStart"/>
      <w:r w:rsidRPr="001B6EC5">
        <w:rPr>
          <w:sz w:val="36"/>
          <w:szCs w:val="36"/>
        </w:rPr>
        <w:t>Doi</w:t>
      </w:r>
      <w:proofErr w:type="spellEnd"/>
      <w:r w:rsidRPr="001B6EC5">
        <w:rPr>
          <w:sz w:val="36"/>
          <w:szCs w:val="36"/>
        </w:rPr>
        <w:t xml:space="preserve">, M., </w:t>
      </w:r>
      <w:proofErr w:type="spellStart"/>
      <w:r w:rsidRPr="001B6EC5">
        <w:rPr>
          <w:sz w:val="36"/>
          <w:szCs w:val="36"/>
        </w:rPr>
        <w:t>Borrelli</w:t>
      </w:r>
      <w:proofErr w:type="spellEnd"/>
      <w:r w:rsidRPr="001B6EC5">
        <w:rPr>
          <w:sz w:val="36"/>
          <w:szCs w:val="36"/>
        </w:rPr>
        <w:t xml:space="preserve">, E., &amp; </w:t>
      </w:r>
      <w:proofErr w:type="spellStart"/>
      <w:r w:rsidRPr="001B6EC5">
        <w:rPr>
          <w:sz w:val="36"/>
          <w:szCs w:val="36"/>
        </w:rPr>
        <w:t>Sassone-Corsi</w:t>
      </w:r>
      <w:proofErr w:type="spellEnd"/>
      <w:r w:rsidRPr="001B6EC5">
        <w:rPr>
          <w:sz w:val="36"/>
          <w:szCs w:val="36"/>
        </w:rPr>
        <w:t>, P. (2006). Signaling mediated by the dopamine D2 receptor potentiates circadian regulation by CLOCK:BMAL1. Proceedings of the National Academy of Sciences, 103(16), 6386–6391.</w:t>
      </w:r>
    </w:p>
    <w:p w14:paraId="5CD4E270" w14:textId="77777777" w:rsidR="008F388A" w:rsidRPr="001B6EC5" w:rsidRDefault="008F388A">
      <w:pPr>
        <w:spacing w:line="480" w:lineRule="auto"/>
        <w:rPr>
          <w:sz w:val="36"/>
          <w:szCs w:val="36"/>
        </w:rPr>
      </w:pPr>
    </w:p>
    <w:p w14:paraId="6DFFD94C" w14:textId="77777777" w:rsidR="008F388A" w:rsidRPr="001B6EC5" w:rsidRDefault="00D61069">
      <w:pPr>
        <w:spacing w:line="480" w:lineRule="auto"/>
        <w:ind w:left="720" w:hanging="720"/>
        <w:jc w:val="both"/>
        <w:rPr>
          <w:sz w:val="36"/>
          <w:szCs w:val="36"/>
        </w:rPr>
      </w:pPr>
      <w:proofErr w:type="spellStart"/>
      <w:r w:rsidRPr="001B6EC5">
        <w:rPr>
          <w:sz w:val="36"/>
          <w:szCs w:val="36"/>
        </w:rPr>
        <w:t>Zanini</w:t>
      </w:r>
      <w:proofErr w:type="spellEnd"/>
      <w:r w:rsidRPr="001B6EC5">
        <w:rPr>
          <w:sz w:val="36"/>
          <w:szCs w:val="36"/>
        </w:rPr>
        <w:t xml:space="preserve">, M., Castro, J., Cunha, G. R., </w:t>
      </w:r>
      <w:proofErr w:type="spellStart"/>
      <w:r w:rsidRPr="001B6EC5">
        <w:rPr>
          <w:sz w:val="36"/>
          <w:szCs w:val="36"/>
        </w:rPr>
        <w:t>Asevedo</w:t>
      </w:r>
      <w:proofErr w:type="spellEnd"/>
      <w:r w:rsidRPr="001B6EC5">
        <w:rPr>
          <w:sz w:val="36"/>
          <w:szCs w:val="36"/>
        </w:rPr>
        <w:t xml:space="preserve">, E., Pan, P. M., </w:t>
      </w:r>
      <w:proofErr w:type="spellStart"/>
      <w:r w:rsidRPr="001B6EC5">
        <w:rPr>
          <w:sz w:val="36"/>
          <w:szCs w:val="36"/>
        </w:rPr>
        <w:t>Bittencourt</w:t>
      </w:r>
      <w:proofErr w:type="spellEnd"/>
      <w:r w:rsidRPr="001B6EC5">
        <w:rPr>
          <w:sz w:val="36"/>
          <w:szCs w:val="36"/>
        </w:rPr>
        <w:t xml:space="preserve">, L., Coelho, F. M., </w:t>
      </w:r>
      <w:proofErr w:type="spellStart"/>
      <w:r w:rsidRPr="001B6EC5">
        <w:rPr>
          <w:sz w:val="36"/>
          <w:szCs w:val="36"/>
        </w:rPr>
        <w:t>Tufik</w:t>
      </w:r>
      <w:proofErr w:type="spellEnd"/>
      <w:r w:rsidRPr="001B6EC5">
        <w:rPr>
          <w:sz w:val="36"/>
          <w:szCs w:val="36"/>
        </w:rPr>
        <w:t xml:space="preserve">, S., McIntyre, R. S., Gama, C. S., &amp; </w:t>
      </w:r>
      <w:proofErr w:type="spellStart"/>
      <w:r w:rsidRPr="001B6EC5">
        <w:rPr>
          <w:sz w:val="36"/>
          <w:szCs w:val="36"/>
        </w:rPr>
        <w:t>Brietzke</w:t>
      </w:r>
      <w:proofErr w:type="spellEnd"/>
      <w:r w:rsidRPr="001B6EC5">
        <w:rPr>
          <w:sz w:val="36"/>
          <w:szCs w:val="36"/>
        </w:rPr>
        <w:t>, E. (2015). Do young adults at risk for psychosis have altered sleep-wake cycle? Schizophrenia Research, 169(1–3), 62–67.</w:t>
      </w:r>
    </w:p>
    <w:sectPr w:rsidR="008F388A" w:rsidRPr="001B6EC5">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03C9C" w14:textId="77777777" w:rsidR="00D61069" w:rsidRDefault="00D61069">
      <w:r>
        <w:separator/>
      </w:r>
    </w:p>
  </w:endnote>
  <w:endnote w:type="continuationSeparator" w:id="0">
    <w:p w14:paraId="55863FE5" w14:textId="77777777" w:rsidR="00D61069" w:rsidRDefault="00D61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713E3" w14:textId="77777777" w:rsidR="00D61069" w:rsidRDefault="00D61069">
      <w:r>
        <w:separator/>
      </w:r>
    </w:p>
  </w:footnote>
  <w:footnote w:type="continuationSeparator" w:id="0">
    <w:p w14:paraId="409A979B" w14:textId="77777777" w:rsidR="00D61069" w:rsidRDefault="00D610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F8879" w14:textId="77777777" w:rsidR="008F388A" w:rsidRDefault="00D61069">
    <w:r>
      <w:t>Running head: CIRCADIAN DYSREGULATION, VISUAL PROCESSING, AND THE SCHIZOPHRENIA SPECTRUM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84493"/>
    <w:multiLevelType w:val="hybridMultilevel"/>
    <w:tmpl w:val="FFFFFFFF"/>
    <w:lvl w:ilvl="0" w:tplc="04F20520">
      <w:start w:val="1"/>
      <w:numFmt w:val="bullet"/>
      <w:lvlText w:val="●"/>
      <w:lvlJc w:val="left"/>
      <w:pPr>
        <w:ind w:left="720" w:hanging="360"/>
      </w:pPr>
    </w:lvl>
    <w:lvl w:ilvl="1" w:tplc="141241A4">
      <w:start w:val="1"/>
      <w:numFmt w:val="bullet"/>
      <w:lvlText w:val="○"/>
      <w:lvlJc w:val="left"/>
      <w:pPr>
        <w:ind w:left="1440" w:hanging="360"/>
      </w:pPr>
    </w:lvl>
    <w:lvl w:ilvl="2" w:tplc="A0A2CF20">
      <w:start w:val="1"/>
      <w:numFmt w:val="bullet"/>
      <w:lvlText w:val="■"/>
      <w:lvlJc w:val="left"/>
      <w:pPr>
        <w:ind w:left="2160" w:hanging="360"/>
      </w:pPr>
    </w:lvl>
    <w:lvl w:ilvl="3" w:tplc="8C8A286C">
      <w:start w:val="1"/>
      <w:numFmt w:val="bullet"/>
      <w:lvlText w:val="●"/>
      <w:lvlJc w:val="left"/>
      <w:pPr>
        <w:ind w:left="2880" w:hanging="360"/>
      </w:pPr>
    </w:lvl>
    <w:lvl w:ilvl="4" w:tplc="36BA072A">
      <w:start w:val="1"/>
      <w:numFmt w:val="bullet"/>
      <w:lvlText w:val="○"/>
      <w:lvlJc w:val="left"/>
      <w:pPr>
        <w:ind w:left="3600" w:hanging="360"/>
      </w:pPr>
    </w:lvl>
    <w:lvl w:ilvl="5" w:tplc="27F2F40C">
      <w:start w:val="1"/>
      <w:numFmt w:val="bullet"/>
      <w:lvlText w:val="■"/>
      <w:lvlJc w:val="left"/>
      <w:pPr>
        <w:ind w:left="4320" w:hanging="360"/>
      </w:pPr>
    </w:lvl>
    <w:lvl w:ilvl="6" w:tplc="2A72D852">
      <w:start w:val="1"/>
      <w:numFmt w:val="bullet"/>
      <w:lvlText w:val="●"/>
      <w:lvlJc w:val="left"/>
      <w:pPr>
        <w:ind w:left="5040" w:hanging="360"/>
      </w:pPr>
    </w:lvl>
    <w:lvl w:ilvl="7" w:tplc="4B86B5FE">
      <w:start w:val="1"/>
      <w:numFmt w:val="bullet"/>
      <w:lvlText w:val="●"/>
      <w:lvlJc w:val="left"/>
      <w:pPr>
        <w:ind w:left="5760" w:hanging="360"/>
      </w:pPr>
    </w:lvl>
    <w:lvl w:ilvl="8" w:tplc="3E1AEC48">
      <w:start w:val="1"/>
      <w:numFmt w:val="bullet"/>
      <w:lvlText w:val="●"/>
      <w:lvlJc w:val="left"/>
      <w:pPr>
        <w:ind w:left="6480" w:hanging="360"/>
      </w:pPr>
    </w:lvl>
  </w:abstractNum>
  <w:num w:numId="1" w16cid:durableId="1617447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88A"/>
    <w:rsid w:val="001B6EC5"/>
    <w:rsid w:val="008F388A"/>
    <w:rsid w:val="008F7946"/>
    <w:rsid w:val="00D61069"/>
    <w:rsid w:val="00E036A7"/>
    <w:rsid w:val="00F97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496950"/>
  <w15:docId w15:val="{7778785F-51B7-7C4D-8B1F-97C360121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0"/>
        <w:szCs w:val="2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7830</Words>
  <Characters>44632</Characters>
  <Application>Microsoft Office Word</Application>
  <DocSecurity>0</DocSecurity>
  <Lines>371</Lines>
  <Paragraphs>104</Paragraphs>
  <ScaleCrop>false</ScaleCrop>
  <Company/>
  <LinksUpToDate>false</LinksUpToDate>
  <CharactersWithSpaces>52358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Schoff, Nickolas</cp:lastModifiedBy>
  <cp:revision>2</cp:revision>
  <dcterms:created xsi:type="dcterms:W3CDTF">2026-05-11T21:02:00Z</dcterms:created>
  <dcterms:modified xsi:type="dcterms:W3CDTF">2026-05-11T21:02:00Z</dcterms:modified>
</cp:coreProperties>
</file>