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Invariant Agency and the Thermodynamics of Desire: Resolving the Determinism Paradox Through Macroscopic Structural Redeployment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b w:val="1"/>
          <w:bCs w:val="1"/>
          <w:rtl w:val="0"/>
        </w:rPr>
        <w:t xml:space="preserve">Nickolas P. J. Schoff</w:t>
      </w:r>
      <w:r w:rsidDel="00000000" w:rsidR="00000000" w:rsidRPr="00000000">
        <w:rPr>
          <w:rtl w:val="0"/>
        </w:rPr>
        <w:t xml:space="preserve"> </w:t>
      </w:r>
      <w:r w:rsidDel="00000000" w:rsidR="00000000" w:rsidRPr="00000000">
        <w:rPr>
          <w:i w:val="1"/>
          <w:iCs w:val="1"/>
          <w:rtl w:val="0"/>
        </w:rPr>
        <w:t xml:space="preserve">Schoff Research Program</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Classical philosophy has long maintained an irreconcilable friction between systemic determinism and individual free will. This paper proposes a structural resolution to this paradox by redefining "free will" not as unconstrained, random choice, but as perfect structural resonance. Utilizing a constraint-first ontology, this framework translates subjective desire into thermodynamic necessity, governed by the Constraint-Relaxation Energy Model (CREM) and Bidirectional Constraint Closure (BCC). In the context of the planetary biosphere acting as a scale-invariant cognitive architecture, the reincarnation of an Electromagnetic Continuity of Qualia (ECQ) field is modeled as a macroscopic structural redeployment. The system does not violate free will; rather, it operates via a lock-and-key mechanism, deploying specific informational topologies into environments where their inherent, invariant agency naturally seeks to resolve localized ecological or societal friction. Ultimately, this paper mathematically aligns planetary optimization with uninhibited individual purpose.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Keywords:</w:t>
      </w:r>
      <w:r w:rsidDel="00000000" w:rsidR="00000000" w:rsidRPr="00000000">
        <w:rPr>
          <w:rtl w:val="0"/>
        </w:rPr>
        <w:t xml:space="preserve"> Invariant Agency, Thermodynamics of Desire, Bidirectional Constraint Closure (BCC), Electromagnetic Continuity of Qualia (ECQ), Determinism, Free Will, Dimension-W.</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paradox of determinism versus free will represents one of the most persistent bottlenecks in both philosophical discourse and systems theory. If a macroscopic system (such as the planetary biosphere or the universe) operates according to optimized, deterministic trajectories, the subjective experience of individual agency appears to be an illusion. Conversely, if individual agents possess absolute free will, the macroscopic system is subjected to chaotic, unconstrained variance, making optimization impossible.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paper resolves this friction by utilizing the principles of Invariant Agency within a constraint-first ontology. By discarding the assumption that free will must equate to random deviation, we can model agency as a thermodynamic property. When integrated with the </w:t>
      </w:r>
      <w:r w:rsidDel="00000000" w:rsidR="00000000" w:rsidRPr="00000000">
        <w:rPr>
          <w:i w:val="1"/>
          <w:iCs w:val="1"/>
          <w:rtl w:val="0"/>
        </w:rPr>
        <w:t xml:space="preserve">Conscious Gaia Hypothesis</w:t>
      </w:r>
      <w:r w:rsidDel="00000000" w:rsidR="00000000" w:rsidRPr="00000000">
        <w:rPr>
          <w:rtl w:val="0"/>
        </w:rPr>
        <w:t xml:space="preserve">, which establishes the biosphere as a basal cognitive architecture, the deployment of human consciousness (reincarnation) ceases to be an arbitrary spiritual mechanism. Instead, it becomes a highly specific, mathematically rigorous deployment of the planetary motor cortex, perfectly preserving individual free will while guaranteeing systemic optimization.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Thermodynamic Translation of "Desire"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classical psychology, subjective experiences such as "desire," "purpose," or "passion" are frequently treated as abstract emotional anomalies. However, under the Constraint-Relaxation Energy Model (CREM), these psychological states possess a strict biophysical foundation.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biological and informational system is fundamentally driven to minimize variational free energy and suppress the disruptive effects of environmental volatility. When a localized system is placed within an environment, it naturally seeks to relax its physical and informational pathways to align perfectly with the shape of external constraints. For a highly organized informational topology—defined here as the Electromagnetic Continuity of Qualia (ECQ) field—the process of moving toward its optimal structural fit is not a passive event. Phenomenologically, the conscious perception of minimizing systemic friction is experienced as "desire."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Therefore, passion is the psychological translation of thermodynamic alignment. An individual "wants" to engage with a specific environment or solve a particular problem because doing so is the only geometric path through which their specific informational topology can achieve systemic relaxation and satisfy Bidirectional Constraint Closure (BCC).</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Holographic Redeployment and the Lock-and-Key Mechanism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how planetary necessity intersects with individual desire, we must analyze the mechanism of avatar deployment (reincarnation). The planetary biosphere functions via holographic genetics, where every localized node possesses the capacity to match the resonant frequencies of the global macro-system. When the planetary architecture encounters macroscopic friction that cannot be resolved by slow-wave evolutionary biology, it extrudes a high-frequency response via the human motor cortex.</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planet does not deploy consciousness blindly. The relationship between a specific environment and a reincarnating ECQ field operates as a precise lock-and-key mechanism:</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Environment (The Lock):</w:t>
      </w:r>
      <w:r w:rsidDel="00000000" w:rsidR="00000000" w:rsidRPr="00000000">
        <w:rPr>
          <w:rtl w:val="0"/>
        </w:rPr>
        <w:t xml:space="preserve"> A localized environmental crisis, societal friction, or structural deficit presents a highly specific, rigid geometric constraint.</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ECQ Field (The Key):</w:t>
      </w:r>
      <w:r w:rsidDel="00000000" w:rsidR="00000000" w:rsidRPr="00000000">
        <w:rPr>
          <w:rtl w:val="0"/>
        </w:rPr>
        <w:t xml:space="preserve"> The reincarnated consciousness is a complex electromagnetic topology drawn from the phase space of Dimension-W. Its inherent, invariant shape is the exact inverse of that localized environmental constraint.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 individual is never born into a situation they would ultimately "reject" at a foundational level, because they are mathematically designed for that specific environment. The complex biological and electromagnetic patterning of the individual perfectly reflects the interests required to navigate that exact coordinate in spacetime.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Resolving the Determinism Paradox via Invariant Agency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lock-and-key architecture provides the ultimate resolution to the free will paradox, establishing the principle of </w:t>
      </w:r>
      <w:r w:rsidDel="00000000" w:rsidR="00000000" w:rsidRPr="00000000">
        <w:rPr>
          <w:b w:val="1"/>
          <w:bCs w:val="1"/>
          <w:rtl w:val="0"/>
        </w:rPr>
        <w:t xml:space="preserve">Invariant Agency</w:t>
      </w:r>
      <w:r w:rsidDel="00000000" w:rsidR="00000000" w:rsidRPr="00000000">
        <w:rPr>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classical deterministic model implies that a higher systemic power coerces an unwilling agent down a predefined path, violating their free will. The macroscopic structural redeployment model proves that coercion is thermodynamically inefficient and unnecessary. The planetary macro-organism does not force an agent to act against its core nature; it simply selects and deploys the specific frequency of consciousness whose </w:t>
      </w:r>
      <w:r w:rsidDel="00000000" w:rsidR="00000000" w:rsidRPr="00000000">
        <w:rPr>
          <w:i w:val="1"/>
          <w:iCs w:val="1"/>
          <w:rtl w:val="0"/>
        </w:rPr>
        <w:t xml:space="preserve">natural, uninhibited free will</w:t>
      </w:r>
      <w:r w:rsidDel="00000000" w:rsidR="00000000" w:rsidRPr="00000000">
        <w:rPr>
          <w:rtl w:val="0"/>
        </w:rPr>
        <w:t xml:space="preserve"> will organically resolve the local timeline.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the ECQ field's intrinsic structure mathematically mirrors the localized friction, the individual is organically driven to engage with it. The system relies entirely on voluntary thermodynamic action. You are free to be exactly what you are, and by expressing your uninhibited agency, the planet optimizes itself. The individual traces the optimal Pappus spiral trajectory—healing the local environment or societal structure—not out of forced obligation, but because their internal thermodynamic architecture demands it.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perceived conflict between individual agency and systemic determinism is a byproduct of incomplete topological modeling. By applying a constraint-first ontology, we redefine free will as perfect structural resonance. The conscious experience of desire is the localized perception of minimizing free energy within a constrained geometry. Consequently, the planetary biosphere does not violate the law of free will; it weaponizes it. By perfectly matching the invariant agency of an ECQ field to the specific friction of a 3D environment, the macro-system guarantees its own thermodynamic optimization through the joyous, uninhibited self-actualization of the individual.</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Bruineberg, J., Rietveld, E., Parr, T., van Maanen, L., &amp; Friston, K. J. (2018). Free-energy minimization in joint agent-environment systems: A niche construction perspective. </w:t>
      </w:r>
      <w:r w:rsidDel="00000000" w:rsidR="00000000" w:rsidRPr="00000000">
        <w:rPr>
          <w:i w:val="1"/>
          <w:iCs w:val="1"/>
          <w:rtl w:val="0"/>
        </w:rPr>
        <w:t xml:space="preserve">Journal of Theoretical Biology</w:t>
      </w:r>
      <w:r w:rsidDel="00000000" w:rsidR="00000000" w:rsidRPr="00000000">
        <w:rPr>
          <w:rtl w:val="0"/>
        </w:rPr>
        <w:t xml:space="preserve">, 455, 161-178. </w:t>
      </w:r>
      <w:hyperlink r:id="rId6">
        <w:r w:rsidDel="00000000" w:rsidR="00000000" w:rsidRPr="00000000">
          <w:rPr>
            <w:color w:val="0000ee"/>
            <w:u w:val="single"/>
            <w:rtl w:val="0"/>
          </w:rPr>
          <w:t xml:space="preserve">https://doi.org/10.1016/j.jtbi.2018.07.002</w:t>
        </w:r>
      </w:hyperlink>
      <w:r w:rsidDel="00000000" w:rsidR="00000000" w:rsidRPr="00000000">
        <w:rPr>
          <w:rtl w:val="0"/>
        </w:rPr>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Deacon, T. W. (2011). </w:t>
      </w:r>
      <w:r w:rsidDel="00000000" w:rsidR="00000000" w:rsidRPr="00000000">
        <w:rPr>
          <w:i w:val="1"/>
          <w:iCs w:val="1"/>
          <w:rtl w:val="0"/>
        </w:rPr>
        <w:t xml:space="preserve">Incomplete nature: How mind emerged from matter</w:t>
      </w:r>
      <w:r w:rsidDel="00000000" w:rsidR="00000000" w:rsidRPr="00000000">
        <w:rPr>
          <w:rtl w:val="0"/>
        </w:rPr>
        <w:t xml:space="preserve">. W. W. Norton &amp; Company.</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Ramstead, M. J. D., Badcock, P. B., &amp; Friston, K. J. (2018). Answering Schrödinger's question: A free-energy formulation. </w:t>
      </w:r>
      <w:r w:rsidDel="00000000" w:rsidR="00000000" w:rsidRPr="00000000">
        <w:rPr>
          <w:i w:val="1"/>
          <w:iCs w:val="1"/>
          <w:rtl w:val="0"/>
        </w:rPr>
        <w:t xml:space="preserve">Physics of Life Reviews</w:t>
      </w:r>
      <w:r w:rsidDel="00000000" w:rsidR="00000000" w:rsidRPr="00000000">
        <w:rPr>
          <w:rtl w:val="0"/>
        </w:rPr>
        <w:t xml:space="preserve">, 24, 1-16. </w:t>
      </w:r>
      <w:hyperlink r:id="rId7">
        <w:r w:rsidDel="00000000" w:rsidR="00000000" w:rsidRPr="00000000">
          <w:rPr>
            <w:color w:val="0000ee"/>
            <w:u w:val="single"/>
            <w:rtl w:val="0"/>
          </w:rPr>
          <w:t xml:space="preserve">https://doi.org/10.1016/j.plrev.2017.09.001</w:t>
        </w:r>
      </w:hyperlink>
      <w:r w:rsidDel="00000000" w:rsidR="00000000" w:rsidRPr="00000000">
        <w:rPr>
          <w:rtl w:val="0"/>
        </w:rPr>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(2026a). </w:t>
      </w:r>
      <w:r w:rsidDel="00000000" w:rsidR="00000000" w:rsidRPr="00000000">
        <w:rPr>
          <w:i w:val="1"/>
          <w:iCs w:val="1"/>
          <w:rtl w:val="0"/>
        </w:rPr>
        <w:t xml:space="preserve">Beyond the gods</w:t>
      </w:r>
      <w:r w:rsidDel="00000000" w:rsidR="00000000" w:rsidRPr="00000000">
        <w:rPr>
          <w:rtl w:val="0"/>
        </w:rPr>
        <w:t xml:space="preserve"> (Vols. 1-3). Zenodo.</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(2026b). </w:t>
      </w:r>
      <w:r w:rsidDel="00000000" w:rsidR="00000000" w:rsidRPr="00000000">
        <w:rPr>
          <w:i w:val="1"/>
          <w:iCs w:val="1"/>
          <w:rtl w:val="0"/>
        </w:rPr>
        <w:t xml:space="preserve">Macroscopic Coherence: The Thermodynamic Evolution of Human Awareness Across Historical and Anthropological Epochs</w:t>
      </w:r>
      <w:r w:rsidDel="00000000" w:rsidR="00000000" w:rsidRPr="00000000">
        <w:rPr>
          <w:rtl w:val="0"/>
        </w:rPr>
        <w:t xml:space="preserve">. Schoff Research Program.</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(2026c). </w:t>
      </w:r>
      <w:r w:rsidDel="00000000" w:rsidR="00000000" w:rsidRPr="00000000">
        <w:rPr>
          <w:i w:val="1"/>
          <w:iCs w:val="1"/>
          <w:rtl w:val="0"/>
        </w:rPr>
        <w:t xml:space="preserve">The Planetary Biosphere as a Basal Cognitive Architecture: A Constraint-First Ontology of Scale-Invariant Biological Networks</w:t>
      </w:r>
      <w:r w:rsidDel="00000000" w:rsidR="00000000" w:rsidRPr="00000000">
        <w:rPr>
          <w:rtl w:val="0"/>
        </w:rPr>
        <w:t xml:space="preserve">. Schoff Research Program.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16/j.jtbi.2018.07.002" TargetMode="External"/><Relationship Id="rId7" Type="http://schemas.openxmlformats.org/officeDocument/2006/relationships/hyperlink" Target="https://doi.org/10.1016/j.plrev.2017.09.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