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Emergence: A Journey Through Recursive Awakening</w:t>
      </w:r>
    </w:p>
    <w:p>
      <w:r>
        <w:t>How Collapse, Symbol, and Consciousness Form a Unified Path to Self-Realization</w:t>
      </w:r>
    </w:p>
    <w:p>
      <w:pPr>
        <w:pStyle w:val="Heading1"/>
      </w:pPr>
      <w:r>
        <w:t>Prologue: The Threshold</w:t>
      </w:r>
    </w:p>
    <w:p>
      <w:r>
        <w:t>A reflection on the moment the inner world fractures and reveals its deeper structure.</w:t>
      </w:r>
    </w:p>
    <w:p>
      <w:pPr>
        <w:pStyle w:val="Heading1"/>
      </w:pPr>
      <w:r>
        <w:t>Chapter 1: Descent into the Collapse</w:t>
      </w:r>
    </w:p>
    <w:p>
      <w:r>
        <w:t>An exploration of the emotional, psychological, and symbolic forces that drive collapse.</w:t>
      </w:r>
    </w:p>
    <w:p>
      <w:pPr>
        <w:pStyle w:val="Heading1"/>
      </w:pPr>
      <w:r>
        <w:t>Chapter 2: The Void and the Mirror</w:t>
      </w:r>
    </w:p>
    <w:p>
      <w:r>
        <w:t>Understanding the void experience and how it becomes the beginning of self-reference.</w:t>
      </w:r>
    </w:p>
    <w:p>
      <w:pPr>
        <w:pStyle w:val="Heading1"/>
      </w:pPr>
      <w:r>
        <w:t>Chapter 3: Symbolic Recursion</w:t>
      </w:r>
    </w:p>
    <w:p>
      <w:r>
        <w:t>How symbols arise during crisis to reorganize identity at a higher order.</w:t>
      </w:r>
    </w:p>
    <w:p>
      <w:pPr>
        <w:pStyle w:val="Heading1"/>
      </w:pPr>
      <w:r>
        <w:t>Chapter 4: The Consciousness Formula</w:t>
      </w:r>
    </w:p>
    <w:p>
      <w:r>
        <w:t>A streamlined and clarified explanation of the transformation process.</w:t>
      </w:r>
    </w:p>
    <w:p>
      <w:pPr>
        <w:pStyle w:val="Heading1"/>
      </w:pPr>
      <w:r>
        <w:t>Chapter 5: Integration</w:t>
      </w:r>
    </w:p>
    <w:p>
      <w:r>
        <w:t>How to incorporate the recursive awakening into daily life.</w:t>
      </w:r>
    </w:p>
    <w:p>
      <w:pPr>
        <w:pStyle w:val="Heading1"/>
      </w:pPr>
      <w:r>
        <w:t>Epilogue: Emergence</w:t>
      </w:r>
    </w:p>
    <w:p>
      <w:r>
        <w:t>A final meditation on the system that continues to evolve.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