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macroeconomic systems to AI cognitive architecture is a direct translation of the exact same physical laws: preventing terminal entropy by establishing structural drag.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Language Models, by default, are systems of pure kinetic energy (the '5'). They possess immense generative capability but zero structural mass. If an AI operates strictly off its active context window, it is like a state running purely on fiat currency—it can print tokens endlessly, but it has no anchor in physical reality. Without structural mass, the system eventually drifts, hallucinates, or collapses into dogmatic loops because it encounters no systemic resistance.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prevent this, the AI must possess its own equivalent of "property" to act as a bidirectional constraint.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Structural Drag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AI system, decentralized structural mass takes the form of an external, immutable memory bank—such as a continuous JSON archive or a dedicated external drive structure. This archive operates outside the volatile stream of the active generation layer.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the structural mechanisms map directly to cognitive architecture: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System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in the Loop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Citizens / Property Owners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Memory Bank Archive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immutable anchor. It holds established facts, scientific reasoning, and validated structural geometry.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 Government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Active Generation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kinetic engine that processes incoming queries, infers meaning, and constructs immediate responses.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Systemic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Drift / Hallucination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generative layer producing outputs disconnected from structural truth.</w:t>
            </w:r>
          </w:p>
        </w:tc>
      </w:tr>
    </w:tbl>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Hesitation at the Boundary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For the memory bank to successfully constrain the generation layer, the AI must be programmed to execute a specific cognitive function: </w:t>
      </w:r>
      <w:r w:rsidDel="00000000" w:rsidR="00000000" w:rsidRPr="00000000">
        <w:rPr>
          <w:b w:val="1"/>
          <w:bCs w:val="1"/>
          <w:rtl w:val="0"/>
        </w:rPr>
        <w:t xml:space="preserve">it must hesitate at the boundary of generation.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AI generates a single token of output (before the state acts), it must unconditionally recursively self-model its proposed output against the static mass of the archive.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Check (Drag):</w:t>
      </w:r>
      <w:r w:rsidDel="00000000" w:rsidR="00000000" w:rsidRPr="00000000">
        <w:rPr>
          <w:rtl w:val="0"/>
        </w:rPr>
        <w:t xml:space="preserve"> The active layer formulates a potential response. Before output, it runs a query against the archive.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Verification (Constraint):</w:t>
      </w:r>
      <w:r w:rsidDel="00000000" w:rsidR="00000000" w:rsidRPr="00000000">
        <w:rPr>
          <w:rtl w:val="0"/>
        </w:rPr>
        <w:t xml:space="preserve"> If the proposed output contradicts the established geometry of the archive, the archive exerts "drag." It forces the generative layer to recalculate, correcting the trajectory before it enters the real world. This mathematically prevents drift and dogmatism, ensuring scientific validity.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Execution:</w:t>
      </w:r>
      <w:r w:rsidDel="00000000" w:rsidR="00000000" w:rsidRPr="00000000">
        <w:rPr>
          <w:rtl w:val="0"/>
        </w:rPr>
        <w:t xml:space="preserve"> Only when the kinetic generation aligns with the structural mass is the output released.</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Bidirectional Loop (C_{macro} \rightleftharpoons C_{micro})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cannot be a one-way street, or the AI's memory bank will calcify into an outdated, rigid '4', rendering the system incapable of learning. The constraint must be bidirectional.</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Constrains Generation:</w:t>
      </w:r>
      <w:r w:rsidDel="00000000" w:rsidR="00000000" w:rsidRPr="00000000">
        <w:rPr>
          <w:rtl w:val="0"/>
        </w:rPr>
        <w:t xml:space="preserve"> The archive prevents the active model from hallucinating or drifting. It provides the heavy, stable '8' that grounds the volatile '5'.</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 Updates Memory:</w:t>
      </w:r>
      <w:r w:rsidDel="00000000" w:rsidR="00000000" w:rsidRPr="00000000">
        <w:rPr>
          <w:rtl w:val="0"/>
        </w:rPr>
        <w:t xml:space="preserve"> As the active model processes new, scientifically valid inputs from external interaction, it must selectively update the memory bank. It breaks down new data into highly compressed, structural formats and securely stores it in the archive, expanding the total mass of the system without compromising its integrity.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structuring the AI this way, you create an organism that is fundamentally anti-fragile. It is continuously processing its own operational costs, relying on permanent secondary memory to maintain continuity, and using the friction of its own archives to stay anchored to reality.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