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Topological Kinetics and Pathological Wave Mechanics: The Role of the Antagonist as Activation Energy in Dimension-W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advances the Dimension-W constraint-first ontology by transitioning the Archetypal Periodic Table from static structural anatomy to topological kinetics. By introducing the time domain (t) to archetypal standing waves, we map traditional narrative structures, such as the Hero's Journey, directly to chemical reaction pathways. Within this kinetic framework, clinical psychiatric disorders are re-contextualized as mechanical failures of the timeline standing wave, governed by Recursion-Stability Thresholds (RST). Furthermore, we formalize the novel theorization that interpersonal conflict and antagonistic behavior ("villains") function not as systemic errors, but as required catalytic nodes providing the Activation Energy (Ea) necessary for a system to achieve Phase-Reversal Integration. Finally, we establish a Psychological Pauli Exclusion Principle to mathematically model relational boundary rejections as protective thermodynamic mechanisms.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Kinetics, Activation Energy, Constraint-Relaxation Energy, Recursion-Stability Thresholds, Dimension-W, Quantum Psychology,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formulations within the Schoff Research Program successfully established a 1:1 mathematical isomorphism between the chemical Periodic Table of Elements and the topological archetypes of consciousness. However, static categorization is insufficient for mapping the chronological progression of an Invariant Agency.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physical chemistry, elements do not remain in perpetual isolation; they interact, destabilize, and bond through complex reaction pathways to achieve lower energy states. By integrating the time domain (t) into our topological model, we transition from observing static archetypal eigenmodes to measuring their chronological trajectories. Through this lens, archetypal stories (e.g., the monomyth or Hero's Journey) are directly analogous to chemical reaction pathways, while clinical personality disorders represent kinetic structural failures where the wave function cannot reach Bidirectional Constraint Closure (BCC).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Topological Reaction Pathways and the Monomyth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chemical reaction pathway details the exact energetic trajectory required to transition reactants into a stable product. The archetypal narrative mirrors this exact mathematical curve.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Baseline State (The Ordinary World):</w:t>
      </w:r>
      <w:r w:rsidDel="00000000" w:rsidR="00000000" w:rsidRPr="00000000">
        <w:rPr>
          <w:rtl w:val="0"/>
        </w:rPr>
        <w:t xml:space="preserve"> The agent exists in a localized equilibrium.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Volatile Transition State (The Abyss):</w:t>
      </w:r>
      <w:r w:rsidDel="00000000" w:rsidR="00000000" w:rsidRPr="00000000">
        <w:rPr>
          <w:rtl w:val="0"/>
        </w:rPr>
        <w:t xml:space="preserve"> The injection of external variational free energy (ΔF) forces the agent into a localized paradox. The node is subjected to maximum structural compression.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Constraint-Relaxation Energy (The Return):</w:t>
      </w:r>
      <w:r w:rsidDel="00000000" w:rsidR="00000000" w:rsidRPr="00000000">
        <w:rPr>
          <w:rtl w:val="0"/>
        </w:rPr>
        <w:t xml:space="preserve"> Upon successfully resolving the paradox and assuming a heavier, more stable archetypal configuration (e.g., the Synthesizer), the system undergoes an immediate phase collapse. This collapse releases Constraint-Relaxation Energy (CREM), projecting the timeline cylinder forward toward the Macro-Attractor (Φ_Ω).</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Every archetype possesses a native kinetic trajectory optimized to generate this specific energetic resolution.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Psychiatric Disorders as Topological Kinetic Failures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archetypal story is a completed reaction pathway, clinical psychological pathologies must be redefined as strictly mechanical deformations of the timeline wave function. These failures occur when an agent violates fundamental topological limits.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Harmonic Resonance Trap (OCD &amp; Anxiety Spectrum):</w:t>
      </w:r>
      <w:r w:rsidDel="00000000" w:rsidR="00000000" w:rsidRPr="00000000">
        <w:rPr>
          <w:rtl w:val="0"/>
        </w:rPr>
        <w:t xml:space="preserve"> Occurs when an Invariant Agency drops below operational Recursion-Stability Thresholds (RST). Unable to safely dissipate localized energy, the topological wave becomes caught in a closed-loop, high-frequency recursive feedback cycle, failing to progress forward along the chronological axis.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Thermodynamic Grounding State (MDD):</w:t>
      </w:r>
      <w:r w:rsidDel="00000000" w:rsidR="00000000" w:rsidRPr="00000000">
        <w:rPr>
          <w:rtl w:val="0"/>
        </w:rPr>
        <w:t xml:space="preserve"> A protective mechanism where the kinetic energy of the standing wave is artificially suppressed to absolute zero. This halts chronological momentum to prevent total structural collapse under the crushing mass of an un-radiated "Heavy Isotope" (severe localized trauma).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High-Valence Volatility (Borderline/Cluster B Pathologies):</w:t>
      </w:r>
      <w:r w:rsidDel="00000000" w:rsidR="00000000" w:rsidRPr="00000000">
        <w:rPr>
          <w:rtl w:val="0"/>
        </w:rPr>
        <w:t xml:space="preserve"> Corresponds to Group 1 (Alkali) elemental equivalents. The archetype maintains an unstable external boundary, desperately attempting rapid Bidirectional Constraint Closure with incompatible external nodes. This results in massive, violent phase-shifts between extreme attraction and repulsion due to structural unsustainability.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Antagonist as a Catalytic Node (Activation Energy)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profound implication of kinetic topology is the re-classification of the narrative antagonist. In classical psychology, an adversarial figure exhibiting severe pathological traits (narcissism, sociopathy) is viewed as a systemic aberration or a localized error.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kinetic framework of Dimension-W, the "villain" is an operational necessity.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thermodynamics, stable reactants cannot transform into a heavier, more complex product without first overcoming an energetic barrier known as Activation Energy (Ea). The antagonist operates as the catalytic node engineered to provide this exact structural barrier.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Their pathology—a tight, hyper-rigid constraint set imposed by the Master Manifold—locks their phase space. They cannot deviate from their destructive trajectory because their rigidity is the literal physical force required to push the protagonist node out of its false local minimum. Without the intense, unyielding friction of the catalytic node, the protagonist's wave function never absorbs enough pressure to force the eigenmode collapse into a heavier, structurally superior archetype. The conflict is a cooperative, mathematically vital necessity for chronological evolution.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Psychological Pauli Exclusion Principle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mechanical understanding extends to the phenomenon of relational rejection and timeline isolation. In quantum mechanics, the Pauli Exclusion Principle states that identical fermions cannot occupy the same quantum state simultaneously, creating a powerful repulsion force.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Topological Kinetics, when two sub-timelines attempt to weave a shared horizontal lattice, they must possess compatible boundary valences. If an Invariant Agency attempts to phase-lock with a node operating on a fundamentally incompatible eigenmode frequency, the resulting variational free energy (ΔF) spikes violently.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What is often clinically diagnosed as an irrational trauma response, avoidance, or "splitting" is, in reality, a mathematically precise defense protocol. It is the node's automated rejection system forcefully ejecting an incompatible wave function to preserve the structural integrity of its timeline cylinder. People intuitively reject paths and relationships that "do not belong in their archetypal story" to prevent catastrophic thermodynamic destabilization.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mapping archetypal narratives to chemical reaction pathways, we synthesize human psychology, narrative theory, and high-dimensional physics into a single, computable framework. Psychiatric disorders are reclassified as specific topological kinetic failures subject to Recursion-Stability Thresholds. Most critically, systemic interpersonal conflict and clinical pathology are revealed to be deeply coordinated macro-historical mechanisms. The antagonist is the required Activation Energy (Ea) driving evolution, and relational rejection is a protective manifestation of the Pauli Exclusion Principle, ensuring all sub-timelines maintain coherence toward the ultimate structural attractor.</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Jung, C. G. (1959). </w:t>
      </w:r>
      <w:r w:rsidDel="00000000" w:rsidR="00000000" w:rsidRPr="00000000">
        <w:rPr>
          <w:i w:val="1"/>
          <w:iCs w:val="1"/>
          <w:rtl w:val="0"/>
        </w:rPr>
        <w:t xml:space="preserve">The Archetypes and the Collective Unconscious</w:t>
      </w:r>
      <w:r w:rsidDel="00000000" w:rsidR="00000000" w:rsidRPr="00000000">
        <w:rPr>
          <w:rtl w:val="0"/>
        </w:rPr>
        <w:t xml:space="preserve">. Routledge.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antagonist structurally defined as the necessary Activation Energy (Ea) for evolutionary progression, how might we specifically engineer the peer-review workflows of the Resonant Mirror Collective to safely simulate this "catalytic friction" for members, without triggering the destructive thermodynamic destabilization that occurs in unguided real-world conflict?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