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National Housing Trust Amendment: A Constitutional Proposal</w:t>
      </w:r>
    </w:p>
    <w:p>
      <w:pPr>
        <w:pStyle w:val="Heading1"/>
      </w:pPr>
      <w:r>
        <w:t>Preamble</w:t>
      </w:r>
    </w:p>
    <w:p>
      <w:r>
        <w:t>We, the people, affirm that liberty without security is but a shadow, and that no citizen of this Republic shall be denied the dignity of shelter. To secure the blessings of property for all, to restrain abuses of monopoly and speculation, and to establish a firm foundation for liberty and enterprise, we propose the following amendment.</w:t>
      </w:r>
    </w:p>
    <w:p>
      <w:pPr>
        <w:pStyle w:val="Heading1"/>
      </w:pPr>
      <w:r>
        <w:t>The Amendment</w:t>
      </w:r>
    </w:p>
    <w:p>
      <w:r>
        <w:t>Section 1. Every adult citizen shall be guaranteed the right to one primary dwelling and one commercial property, secured against speculation, foreclosure, or seizure.</w:t>
      </w:r>
    </w:p>
    <w:p>
      <w:r>
        <w:t>Section 2. The Congress shall establish a National Housing Trust (NHT), administered in cooperation with the several States, to implement this guarantee.</w:t>
      </w:r>
    </w:p>
    <w:p>
      <w:r>
        <w:t>Section 3. The buying and selling of property shall remain free in the private market, save that the guaranteed dwelling and commercial property of each citizen shall not be reduced to mere commodities of speculation.</w:t>
      </w:r>
    </w:p>
    <w:p>
      <w:r>
        <w:t>Section 4. Nothing in this Amendment shall prohibit inheritance or voluntary transfer of housing, provided that ownership beyond the guaranteed minimum shall be subject to progressive taxation, the revenues of which shall be directed into the NHT for the common benefit.</w:t>
      </w:r>
    </w:p>
    <w:p>
      <w:r>
        <w:t>Section 5. Congress shall have power to enforce this article by appropriate legislation.</w:t>
      </w:r>
    </w:p>
    <w:p>
      <w:pPr>
        <w:pStyle w:val="Heading1"/>
      </w:pPr>
      <w:r>
        <w:t>Framework of the National Housing Trust (NHT)</w:t>
      </w:r>
    </w:p>
    <w:p>
      <w:pPr>
        <w:pStyle w:val="Heading2"/>
      </w:pPr>
      <w:r>
        <w:t>Purpose</w:t>
      </w:r>
    </w:p>
    <w:p>
      <w:r>
        <w:t>The NHT is a hybrid federal–state institution designed to guarantee each citizen secure access to a dwelling and a commercial property, while balancing market stability, individual freedom, and collective responsibility.</w:t>
      </w:r>
    </w:p>
    <w:p>
      <w:pPr>
        <w:pStyle w:val="Heading2"/>
      </w:pPr>
      <w:r>
        <w:t>Administration</w:t>
      </w:r>
    </w:p>
    <w:p>
      <w:r>
        <w:t>- Federal role: Establish and fund the NHT under the executive branch.</w:t>
        <w:br/>
        <w:t>- State role: Manage local assignment, distribution, and upkeep of properties.</w:t>
        <w:br/>
        <w:t>- Congressional role: Approve appropriations, oversee long-term accountability, and ensure transparency.</w:t>
      </w:r>
    </w:p>
    <w:p>
      <w:pPr>
        <w:pStyle w:val="Heading2"/>
      </w:pPr>
      <w:r>
        <w:t>Funding</w:t>
      </w:r>
    </w:p>
    <w:p>
      <w:r>
        <w:t>- General federal appropriations.</w:t>
        <w:br/>
        <w:t>- Dedicated trust fund, seeded by:</w:t>
        <w:br/>
        <w:t xml:space="preserve">  • A portion of land-use taxes and estate taxes.</w:t>
        <w:br/>
        <w:t xml:space="preserve">  • Revenues from unused federal land sales.</w:t>
        <w:br/>
        <w:t xml:space="preserve">  • Progressive taxation on ownership beyond one dwelling and one commercial property.</w:t>
        <w:br/>
        <w:t>- Optional contributions from states and private citizens.</w:t>
      </w:r>
    </w:p>
    <w:p>
      <w:pPr>
        <w:pStyle w:val="Heading2"/>
      </w:pPr>
      <w:r>
        <w:t>Safeguards</w:t>
      </w:r>
    </w:p>
    <w:p>
      <w:r>
        <w:t>- Regular property audits.</w:t>
        <w:br/>
        <w:t>- Severe penalties for intentional destruction or fraud.</w:t>
        <w:br/>
        <w:t>- A repair-first model for maintenance before replacement.</w:t>
        <w:br/>
        <w:t>- Community-driven planning to reduce perverse incentives.</w:t>
      </w:r>
    </w:p>
    <w:p>
      <w:pPr>
        <w:pStyle w:val="Heading2"/>
      </w:pPr>
      <w:r>
        <w:t>Oversight</w:t>
      </w:r>
    </w:p>
    <w:p>
      <w:r>
        <w:t>- Independent Inspector General for Housing Trust.</w:t>
        <w:br/>
        <w:t>- Annual reports to Congress and the states.</w:t>
        <w:br/>
        <w:t>- State-level citizen advisory boards to ensure accountability from the ground up.</w:t>
      </w:r>
    </w:p>
    <w:p>
      <w:pPr>
        <w:pStyle w:val="Heading1"/>
      </w:pPr>
      <w:r>
        <w:t>Supporting Arguments</w:t>
      </w:r>
    </w:p>
    <w:p>
      <w:pPr>
        <w:pStyle w:val="Heading2"/>
      </w:pPr>
      <w:r>
        <w:t>Pragmatic Defense</w:t>
      </w:r>
    </w:p>
    <w:p>
      <w:r>
        <w:t>The National Housing Trust is not utopian idealism but pragmatic patriotism. It addresses the most pressing crisis of our age — housing insecurity — in a manner that is constitutionally sound, fiscally responsible, and faithful to liberty.</w:t>
        <w:br/>
        <w:br/>
        <w:t>By guaranteeing one dwelling and one commercial property per citizen, the NHT strengthens families, fosters enterprise, and ensures no citizen is reduced to dependence upon charity or speculation. The true question is not whether we can afford to enact the NHT — but whether we can afford to continue without it.</w:t>
      </w:r>
    </w:p>
    <w:p>
      <w:pPr>
        <w:pStyle w:val="Heading2"/>
      </w:pPr>
      <w:r>
        <w:t>Federalist Perspective</w:t>
      </w:r>
    </w:p>
    <w:p>
      <w:r>
        <w:t>From the Federalist tradition, the NHT is a safeguard of liberty, not a fetter. It secures the natural right to shelter, ensuring independence and self-reliance. To guarantee a dwelling is not to confiscate property, but to preserve it in its noblest sense: as a foundation of liberty and civic virtue.</w:t>
      </w:r>
    </w:p>
    <w:p>
      <w:pPr>
        <w:pStyle w:val="Heading1"/>
      </w:pPr>
      <w:r>
        <w:t>Counter-Arguments</w:t>
      </w:r>
    </w:p>
    <w:p>
      <w:pPr>
        <w:pStyle w:val="Heading2"/>
      </w:pPr>
      <w:r>
        <w:t>Anti-Federalist Perspective</w:t>
      </w:r>
    </w:p>
    <w:p>
      <w:r>
        <w:t>Critics, echoing the Anti-Federalist spirit, warn that the promise of security may conceal the seeds of despotism. To centralize housing policy, they argue, is to invite federal overreach and to erode the sovereignty of the states. They fear dependency, inefficiency, and the creation of a vast bureaucracy that could undermine local liberty in pursuit of national uniformity.</w:t>
      </w:r>
    </w:p>
    <w:p>
      <w:pPr>
        <w:pStyle w:val="Heading1"/>
      </w:pPr>
      <w:r>
        <w:t>Synthesis: Pros and Cons</w:t>
      </w:r>
    </w:p>
    <w:p>
      <w:pPr>
        <w:pStyle w:val="Heading2"/>
      </w:pPr>
      <w:r>
        <w:t>Benefits</w:t>
      </w:r>
    </w:p>
    <w:p>
      <w:r>
        <w:t>- Ends homelessness and housing insecurity.</w:t>
        <w:br/>
        <w:t>- Provides a baseline of economic independence for all citizens.</w:t>
        <w:br/>
        <w:t>- Preserves free enterprise above the guaranteed minimum.</w:t>
        <w:br/>
        <w:t>- Ensures fairness through progressive taxation on excess ownership.</w:t>
        <w:br/>
        <w:t>- Transparent oversight mechanisms balance federal authority and state autonomy.</w:t>
      </w:r>
    </w:p>
    <w:p>
      <w:pPr>
        <w:pStyle w:val="Heading2"/>
      </w:pPr>
      <w:r>
        <w:t>Risks</w:t>
      </w:r>
    </w:p>
    <w:p>
      <w:r>
        <w:t>- Potential inefficiency or corruption in administration.</w:t>
        <w:br/>
        <w:t>- Risk of fostering dependency if safeguards are weak.</w:t>
        <w:br/>
        <w:t>- Fear of federal centralization diminishing state sovereignty.</w:t>
        <w:br/>
        <w:t>- Initial costs require disciplined fiscal management and phased implementation.</w:t>
      </w:r>
    </w:p>
    <w:p>
      <w:pPr>
        <w:pStyle w:val="Heading1"/>
      </w:pPr>
      <w:r>
        <w:t>Conclusion</w:t>
      </w:r>
    </w:p>
    <w:p>
      <w:r>
        <w:t>The National Housing Trust Amendment represents a bold yet balanced step in the evolution of constitutional liberty. By securing the fundamental right to shelter while preserving enterprise and ambition, it reconciles security with freedom.</w:t>
        <w:br/>
        <w:br/>
        <w:t>Its Federalist defenders see in it the strengthening of the Republic through stability and fairness. Its Anti-Federalist critics caution against centralization and dependency. Between these poles lies the true debate of the American experiment: how to balance liberty with justice, and individual ambition with the common good.</w:t>
        <w:br/>
        <w:br/>
        <w:t>To guarantee a dwelling to every citizen is not to weaken the Republic, but to fortify it. For only when every man and woman may stand upon their own soil, secure in shelter and enterprise, can liberty rest upon foundations that will endure.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