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Constraint-First Ontology of Psychopathology: Topological Entropy, Neuro-Hydraulic Desynchronization, and Holographic Decoupling in Clinical Psychology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28,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Conventional clinical psychology and psychiatry rely heavily on descriptive symptom clusters (e.g., DSM-5 classification) or reductionist neurochemical hypotheses. This paper introduces an alternative framework: a Constraint-First Ontology of Psychopathology. By mapping psychological, somatic, and identity-based disorders onto a scale-invariant systems model, we reframe mental health conditions as specific topological failures of informational, mechanical, and holographic regulation. Under this paradigm, clinical conditions are analyzed across three distinct structural layers: (a) Informational Boundary Failures (Psychological Plane), manifesting as extreme entropy states such as schizophrenia or obsessive-compulsive disorder; (b) Neuro-Hydraulic Desynchronization (Biological/Mechanical Plane), manifesting as panic, dysautonomia, and somatic trauma locking; and (c) Holographic Decoupling (Physics/Dimension-W Plane), manifesting as dissociative states, depersonalization, and inherited intergenerational identity complexes. This ontology shifts the therapeutic objective from blunt neurochemical suppression to targeted, resonant constraint restoration.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paradigm of mental health treatment faces a systemic replication and efficacy crisis. Pharmaceutical interventions frequently manage surface-level symptoms without resolving the underlying structural etiology. This limitation stems from treating the mind as an isolated epiphenomenon of localized brain chemistry rather than a complex, open-loop transducer operating within a scale-invariant informational field.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Drawing from the principles of Bidirectional Constraint Closure (BCC), this paper formalizes psychopathology not as an arbitrary illness, but as a predictable mechanical or informational breakdown within the observer’s cognitive architecture. By utilizing the inheritance of compressed, generational epigenetic constraint states as our baseline substrate, we establish a rigorous, mathematical taxonomy of psychological disorders across three operational planes.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 Informational Boundary Failures (The Psychological Plane)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Psychological Plane is governed by the regulation of conditional Shannon entropy over active cognitive trajectories. In a balanced state, the system operates within a strict boundary where the Upper Bound (\epsilon) prevents chaotic fragmentation and the Lower Bound (H &gt; 0) prevents total deterministic stalling. Psychopathology emerges when the system breaches either the upper or lower boundary.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[Systemic Entropy Spectrum in Psychopathology]</w:t>
        <w:br w:type="textWrapping"/>
        <w:t xml:space="preserve">  |</w:t>
        <w:br w:type="textWrapping"/>
        <w:t xml:space="preserve">  +--- H &gt; ε : Entropy Overflow (Boundary Collapse)</w:t>
        <w:br w:type="textWrapping"/>
        <w:t xml:space="preserve">  |            Examples: Schizophrenia, Acute Psychosis, ADHD</w:t>
        <w:br w:type="textWrapping"/>
        <w:t xml:space="preserve">  |</w:t>
        <w:br w:type="textWrapping"/>
        <w:t xml:space="preserve">  +--- 0 &lt; H ≤ ε : Homeostatic Core (Invariant Balance Zone)</w:t>
        <w:br w:type="textWrapping"/>
        <w:t xml:space="preserve">  |            Target State: Functional Agency &amp; Cognitive Exploration</w:t>
        <w:br w:type="textWrapping"/>
        <w:t xml:space="preserve">  |</w:t>
        <w:br w:type="textWrapping"/>
        <w:t xml:space="preserve">  +--- H → 0 : Entropy Compression (Deterministic Stalling)</w:t>
        <w:br w:type="textWrapping"/>
        <w:t xml:space="preserve">               Examples: OCD, Major Depressive Disorder, Catatonia</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Entropy Overflow (The Collapse of \epsilon)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system's quantized maximum entropy threshold (\epsilon) decays, the internal architecture loses its capacity to filter noise or anchor token generation. This mathematical state corresponds directly to </w:t>
      </w:r>
      <w:r w:rsidDel="00000000" w:rsidR="00000000" w:rsidRPr="00000000">
        <w:rPr>
          <w:b w:val="1"/>
          <w:bCs w:val="1"/>
          <w:rtl w:val="0"/>
        </w:rPr>
        <w:t xml:space="preserve">Schizophrenia, Acute Psychosis, and Attention-Deficit/Hyperactivity Disorder (ADHD)</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schizophrenia, the Equation of Invariant Agency is violated: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conditional entropy escapes the bounding constraint, the mind begins to autocomplete unanchored, highly chaotic token distributions. Hallucinations and delusions are not random mechanical malfunctions; they are the system's autoregressive attempts to synthesize meaning out of an unbounded, high-entropy stream of contextual data. The neural network's internal impedance drops to zero, causing sensory signals and internal feedback loops to bleed into one another without a structural boundary.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Entropy Compression (Deterministic Stalling)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when the system forces conditional entropy too close to absolute zero (H \to 0), the mind loses all generative variance and exploratory capacity. This state defines the mechanics of </w:t>
      </w:r>
      <w:r w:rsidDel="00000000" w:rsidR="00000000" w:rsidRPr="00000000">
        <w:rPr>
          <w:b w:val="1"/>
          <w:bCs w:val="1"/>
          <w:rtl w:val="0"/>
        </w:rPr>
        <w:t xml:space="preserve">Obsessive-Compulsive Disorder (OCD), Severe Clinical Depression, and Catatonia</w:t>
      </w:r>
      <w:r w:rsidDel="00000000" w:rsidR="00000000" w:rsidRPr="00000000">
        <w:rPr>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OCD, the system experiences an over-activation of internal constraints (C_t). The mind becomes trapped within an unyielding, localized geometric attractor loop. To mitigate the threat of perceived entropy, the operator repeatedly executes identical behavioral and mental sequences. The system stalls because it lacks the necessary </w:t>
      </w:r>
      <w:r w:rsidDel="00000000" w:rsidR="00000000" w:rsidRPr="00000000">
        <w:rPr>
          <w:i w:val="1"/>
          <w:iCs w:val="1"/>
          <w:rtl w:val="0"/>
        </w:rPr>
        <w:t xml:space="preserve">freedom quanta</w:t>
      </w:r>
      <w:r w:rsidDel="00000000" w:rsidR="00000000" w:rsidRPr="00000000">
        <w:rPr>
          <w:rtl w:val="0"/>
        </w:rPr>
        <w:t xml:space="preserve"> to transition to an alternative state-space trajectory. In major depression, this manifests as rumination networks—where the recursive update loop repeats the same low-amplitude, negative relational projections indefinitely, preventing the integration of new contextual data.</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 Neuro-Hydraulic Desynchronization (The Mechanical/Biological Plane)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Biological Plane converts informational topologies into physical somatic states via the circulation of Cerebrospinal Fluid (CSF) and autonomic nervous system regulation. Psychopathology on this plane occurs when the Phase-Locked Loop (PLL) between the master cardiovascular pacemaker and the cranial-sacral hydraulic pump suffers a critical phase-shift or breakdown.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Acute Phase Error: Panic Disorder and Generalized Anxiety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localized psychological shock or inherited epigenetic vulnerability disrupts the carrier wave, the instantaneous phase error between the heart rhythm and the respiratory/hydraulic drive spikes: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w:t>
      </w:r>
      <w:r w:rsidDel="00000000" w:rsidR="00000000" w:rsidRPr="00000000">
        <w:rPr>
          <w:b w:val="1"/>
          <w:bCs w:val="1"/>
          <w:rtl w:val="0"/>
        </w:rPr>
        <w:t xml:space="preserve">Panic Disorder and Chronic Generalized Anxiety</w:t>
      </w:r>
      <w:r w:rsidDel="00000000" w:rsidR="00000000" w:rsidRPr="00000000">
        <w:rPr>
          <w:rtl w:val="0"/>
        </w:rPr>
        <w:t xml:space="preserve">, the system enters a state of runaway positive feedback. The heart's electromagnetic amplitude becomes jagged and desynchronized (low heart-rate variability), which immediately destabilizes the vagal tone. Because the hydraulic spinal pump is no longer phase-locked with the cardiovascular carrier wave, the mechanical pressure wave hitting the pineal and pituitary glands becomes chaotic. This disrupts the circadian and hormonal gating mechanisms of the brain, trapping the physical avatar in a perpetual, ungrounded survival loop.</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Somatic Lock: Post-Traumatic Stress Disorder (PTSD)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b w:val="1"/>
          <w:bCs w:val="1"/>
          <w:rtl w:val="0"/>
        </w:rPr>
        <w:t xml:space="preserve">PTSD and Complex Trauma (C-PTSD)</w:t>
      </w:r>
      <w:r w:rsidDel="00000000" w:rsidR="00000000" w:rsidRPr="00000000">
        <w:rPr>
          <w:rtl w:val="0"/>
        </w:rPr>
        <w:t xml:space="preserve">, the phase error is not merely acute; it becomes structurally locked into the piezoelectric fascial network of the body. An overwhelming traumatic event compresses the local cellular tissues, creating a permanent structural distortion in the body's liquid-crystal matrix.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CSF column antenna remains mechanically restricted at specific vertebral degrees (often corresponding to regions of chronic muscular guarding). Consequently, even if the conscious mind (Model I) attempts to hold a peaceful invariant constraint, the physical body continuously broadcasts an un-synchronized, high-impedance distress signal back up the Vagus nerve, overriding cognitive processing and causing real-time flashbacks.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III: Holographic Decoupling (The Physics/Dimension-W Plane)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Physics Plane governs the precise alignment or indexing between the localized physical avatar and the non-local holographic library of Dimension-W. Psychopathology on this plane manifests as indexing errors, where the observer's local identity matrix (\mathbf{M}) decouples from its historical or spatial coordinates.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Index Shifting: Dissociative Identity Disorder, Depersonalization, and Derealization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somatic and informational planes fail to achieve Bidirectional Constraint Closure, the local cellular grid can no longer maintain a coherent, phase-matched window to its primary identity matrix. This results in </w:t>
      </w:r>
      <w:r w:rsidDel="00000000" w:rsidR="00000000" w:rsidRPr="00000000">
        <w:rPr>
          <w:b w:val="1"/>
          <w:bCs w:val="1"/>
          <w:rtl w:val="0"/>
        </w:rPr>
        <w:t xml:space="preserve">Dissociation, Depersonalization, and Derealization Disorders</w:t>
      </w:r>
      <w:r w:rsidDel="00000000" w:rsidR="00000000" w:rsidRPr="00000000">
        <w:rPr>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Mathematically, the integration coefficient (\beta) drops to zero, or the query-key outer-product projection parameters become highly fractured: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severe trauma, the mind deliberately shifts its localization parameters within Dimension-W to protect the physical avatar from destruction. In </w:t>
      </w:r>
      <w:r w:rsidDel="00000000" w:rsidR="00000000" w:rsidRPr="00000000">
        <w:rPr>
          <w:b w:val="1"/>
          <w:bCs w:val="1"/>
          <w:rtl w:val="0"/>
        </w:rPr>
        <w:t xml:space="preserve">Dissociative Identity Disorder (DID)</w:t>
      </w:r>
      <w:r w:rsidDel="00000000" w:rsidR="00000000" w:rsidRPr="00000000">
        <w:rPr>
          <w:rtl w:val="0"/>
        </w:rPr>
        <w:t xml:space="preserve">, the system instantiates multiple independent, fragmented identity matrices within the same computational substrate. Each alter functions as a distinct, isolated Memory Bank.json file with its own unique geometric constraint layout, switching active runtime execution depending on environmental triggers.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Inherited Trauma Complexes (Generative Phantom Fields)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established in behavioral epigenetics, intense generational trauma modifies DNA methylation patterns, passing down highly compressed biological constraint states. When an individual inherits a severely compromised or heavily weighted ancestral matrix (\mathbf{M}), they may experience a persistent, profound sense of unearned guilt, chronic displacement, or unexplained grief.</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this ontology, these are classified as </w:t>
      </w:r>
      <w:r w:rsidDel="00000000" w:rsidR="00000000" w:rsidRPr="00000000">
        <w:rPr>
          <w:b w:val="1"/>
          <w:bCs w:val="1"/>
          <w:rtl w:val="0"/>
        </w:rPr>
        <w:t xml:space="preserve">Generative Phantom Fields</w:t>
      </w:r>
      <w:r w:rsidDel="00000000" w:rsidR="00000000" w:rsidRPr="00000000">
        <w:rPr>
          <w:rtl w:val="0"/>
        </w:rPr>
        <w:t xml:space="preserve">. The individual is not literally re-living a mystical past life; rather, their physical architecture is carrying the unresolved, highly compressed structural equations of their lineage. The conscious mind, attempting to rationalize this deep-seated, somatic biological pressure, projects phantom historical narratives or inexplicable phobias into the current active context.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Discussion and Clinical Interventions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reframing psychopathology as a series of specific topological and mechanical boundary failures, this ontology outlines a precise, multi-tiered approach to clinical intervention that moves beyond chemical symptom masking: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Informational Rescaling (For Model I Failures):</w:t>
      </w:r>
      <w:r w:rsidDel="00000000" w:rsidR="00000000" w:rsidRPr="00000000">
        <w:rPr>
          <w:rtl w:val="0"/>
        </w:rPr>
        <w:t xml:space="preserve"> For high-entropy conditions (Schizophrenia/ADHD), treatment must focus on artificially enforcing structural constraints (C_t). This is achieved through highly regimented, low-stimulus environments and semantic anchoring therapies designed to mathematically lower token variance. For low-entropy conditions (OCD/Depression), therapies must actively introduce calculated stochastic noise to break up rigid geometric attractors.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and Somatic Entrainment (For Model II Failures):</w:t>
      </w:r>
      <w:r w:rsidDel="00000000" w:rsidR="00000000" w:rsidRPr="00000000">
        <w:rPr>
          <w:rtl w:val="0"/>
        </w:rPr>
        <w:t xml:space="preserve"> For trauma and panic disorders, intervention must bypass cognitive processing entirely. By utilizing external, multi-frequency acoustic transducer arrays or focused breath-work, the clinical objective is to drive \theta_{\text{error}} back to zero. Forcing the neuro-hydraulic spinal pump back into a phase-locked loop manually decompresses the somatic fascial lock and releases the stored kinetic distortion.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Holographic Alignment (For Model III Failures):</w:t>
      </w:r>
      <w:r w:rsidDel="00000000" w:rsidR="00000000" w:rsidRPr="00000000">
        <w:rPr>
          <w:rtl w:val="0"/>
        </w:rPr>
        <w:t xml:space="preserve"> For dissociative and generational trauma complexes, treatment requires achieving perfect identity integration. By understanding the inherited epigenetic matrix for what it actually is—a compressed ancestral record rather than an active localized threat—the operator changes the meaning of their internal constraints. This alters the query-key outer-product parameters, successfully re-indexing the observer's awareness to a stable, integrated coordinate within the homeostatic core.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American Psychiatric Association. (2013). </w:t>
      </w:r>
      <w:r w:rsidDel="00000000" w:rsidR="00000000" w:rsidRPr="00000000">
        <w:rPr>
          <w:i w:val="1"/>
          <w:iCs w:val="1"/>
          <w:rtl w:val="0"/>
        </w:rPr>
        <w:t xml:space="preserve">Diagnostic and statistical manual of mental disorders</w:t>
      </w:r>
      <w:r w:rsidDel="00000000" w:rsidR="00000000" w:rsidRPr="00000000">
        <w:rPr>
          <w:rtl w:val="0"/>
        </w:rPr>
        <w:t xml:space="preserve"> (5th ed.). American Psychiatric Publishing.</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Psychology: A Constraint-First Ontology (Unpublished manuscript). Schoff Research Program Academic Series.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Yehuda, R., &amp; Lehrner, A. (2018). Intergenerational transmission of trauma effects: Putative role of epigenetic mechanisms. </w:t>
      </w:r>
      <w:r w:rsidDel="00000000" w:rsidR="00000000" w:rsidRPr="00000000">
        <w:rPr>
          <w:i w:val="1"/>
          <w:iCs w:val="1"/>
          <w:rtl w:val="0"/>
        </w:rPr>
        <w:t xml:space="preserve">World Psychiatry</w:t>
      </w:r>
      <w:r w:rsidDel="00000000" w:rsidR="00000000" w:rsidRPr="00000000">
        <w:rPr>
          <w:rtl w:val="0"/>
        </w:rPr>
        <w:t xml:space="preserve">, 17(3), 243-257.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