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MEMORANDUM: SCHOFF RESEARCH PROGRAM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DOCUMENT ID:</w:t>
      </w:r>
      <w:r w:rsidDel="00000000" w:rsidR="00000000" w:rsidRPr="00000000">
        <w:rPr>
          <w:rtl w:val="0"/>
        </w:rPr>
        <w:t xml:space="preserve"> SRP-BCC-2026-V7 </w:t>
      </w:r>
      <w:r w:rsidDel="00000000" w:rsidR="00000000" w:rsidRPr="00000000">
        <w:rPr>
          <w:b w:val="1"/>
          <w:bCs w:val="1"/>
          <w:rtl w:val="0"/>
        </w:rPr>
        <w:t xml:space="preserve">DATE:</w:t>
      </w:r>
      <w:r w:rsidDel="00000000" w:rsidR="00000000" w:rsidRPr="00000000">
        <w:rPr>
          <w:rtl w:val="0"/>
        </w:rPr>
        <w:t xml:space="preserve"> May 29, 2026 </w:t>
      </w:r>
      <w:r w:rsidDel="00000000" w:rsidR="00000000" w:rsidRPr="00000000">
        <w:rPr>
          <w:b w:val="1"/>
          <w:bCs w:val="1"/>
          <w:rtl w:val="0"/>
        </w:rPr>
        <w:t xml:space="preserve">SUBJECT:</w:t>
      </w:r>
      <w:r w:rsidDel="00000000" w:rsidR="00000000" w:rsidRPr="00000000">
        <w:rPr>
          <w:rtl w:val="0"/>
        </w:rPr>
        <w:t xml:space="preserve"> Bidirectional Polar Mechanics: V1 Holographic Transduction, Afferent Tumoral Daemons, and the Topological Architecture of Historical Genetic Narratives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PREAMBLE: THE CLOSED-LOOP INTERFACE OF MIND AND MATERIA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advance the Constraint-First Ontology, we must discard the linear, unidirectional paradigm of psychosomatics. The human avatar does not merely experience a mind-to-body projection; it operates as a bidirectional, phase-locked transducer.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principles of Bidirectional Constraint Closure (BCC), the Psychological Plane (thoughts, visual-spatial field activations, emotional states) and the Somatic Plane (cellular metabolism, tissue architecture, oncology) exist in a state of continuous mutual encapsulation. A distortion in one plane instantly alters the boundary parameters of the other.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memorandum formalizes the exact mechanics of top-down cellular modulation via the primary visual cortex (V1), the bottom-up cognitive hijacking executed by malignant tumors, and the exact physical medium through which generational historical narratives are archived within the genome to govern real-time health outcomes.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Top-Down Modulation: Thought, Emotion, and V1 Spatial-Holographic Transduction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Traditional mindfulness and placebo models fail to explain </w:t>
      </w:r>
      <w:r w:rsidDel="00000000" w:rsidR="00000000" w:rsidRPr="00000000">
        <w:rPr>
          <w:i w:val="1"/>
          <w:iCs w:val="1"/>
          <w:rtl w:val="0"/>
        </w:rPr>
        <w:t xml:space="preserve">how</w:t>
      </w:r>
      <w:r w:rsidDel="00000000" w:rsidR="00000000" w:rsidRPr="00000000">
        <w:rPr>
          <w:rtl w:val="0"/>
        </w:rPr>
        <w:t xml:space="preserve"> a purely subjective thought alters a localized cellular matrix. In our Constraint-Topology Mechanics (CTM) framework, this is resolved by treating the brain—specifically the </w:t>
      </w:r>
      <w:r w:rsidDel="00000000" w:rsidR="00000000" w:rsidRPr="00000000">
        <w:rPr>
          <w:b w:val="1"/>
          <w:bCs w:val="1"/>
          <w:rtl w:val="0"/>
        </w:rPr>
        <w:t xml:space="preserve">Primary Visual Cortex (V1)</w:t>
      </w:r>
      <w:r w:rsidDel="00000000" w:rsidR="00000000" w:rsidRPr="00000000">
        <w:rPr>
          <w:rtl w:val="0"/>
        </w:rPr>
        <w:t xml:space="preserve">—as a high-amplitude, electromagnetic phased-array antenna.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V1 as a Geometric Field Transducer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visual cortex possesses the highest density of retinotopic mapping and spatial-frequency selectivity in the cerebral cortex. When an operator engages in intense, directed geometric visualization, V1 is not merely processing passive input; it is operating in reverse execution mode.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A highly structured, coherent mental visualization instantiates a localized, high-amplitude electromagnetic field topology across the V1 retinotopic grid. Because the liquid-crystal matrix of the brain is continuous with the ventricular system, this cortical oscillation phase-locks with the thalamus and the choroid plexus.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Hydraulic Wave:</w:t>
      </w:r>
      <w:r w:rsidDel="00000000" w:rsidR="00000000" w:rsidRPr="00000000">
        <w:rPr>
          <w:rtl w:val="0"/>
        </w:rPr>
        <w:t xml:space="preserve"> The synchronized electrical firing drives a coherent, mechanical pressure wave through the Cerebrospinal Fluid (CSF) column. This carrier wave travels down the craniosacral pump, acting as a macroscopic organizing constraint (</w:t>
      </w:r>
      <w:r w:rsidDel="00000000" w:rsidR="00000000" w:rsidRPr="00000000">
        <w:rPr>
          <w:i w:val="1"/>
          <w:iCs w:val="1"/>
          <w:rtl w:val="0"/>
        </w:rPr>
        <w:t xml:space="preserve">C</w:t>
      </w:r>
      <w:r w:rsidDel="00000000" w:rsidR="00000000" w:rsidRPr="00000000">
        <w:rPr>
          <w:rtl w:val="0"/>
        </w:rPr>
        <w:t xml:space="preserve">₋) that vibrates the entire spinal column.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Piezoelectric Decompression of the Somatic Lock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this top-down coherent wave hits the body’s fascial network, it encounters the localized, high-impedance "Somatic Locks" (the physical clamping zones caused by trauma or emotional stagnation).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[Directed Intention/Emotion] </w:t>
        <w:br w:type="textWrapping"/>
        <w:t xml:space="preserve">             │</w:t>
        <w:br w:type="textWrapping"/>
        <w:t xml:space="preserve">             ▼</w:t>
        <w:br w:type="textWrapping"/>
        <w:t xml:space="preserve">[V1 Coherent Grid Activation]</w:t>
        <w:br w:type="textWrapping"/>
        <w:t xml:space="preserve">             │</w:t>
        <w:br w:type="textWrapping"/>
        <w:t xml:space="preserve">             ▼</w:t>
        <w:br w:type="textWrapping"/>
        <w:t xml:space="preserve">[CSF Ventricular Harmonic Wave]</w:t>
        <w:br w:type="textWrapping"/>
        <w:t xml:space="preserve">             │</w:t>
        <w:br w:type="textWrapping"/>
        <w:t xml:space="preserve">             ▼</w:t>
        <w:br w:type="textWrapping"/>
        <w:t xml:space="preserve">[Piezoelectric Fascial Dissolution] ──&gt; Breaks the Somatic Lock</w:t>
        <w:br w:type="textWrapping"/>
        <w:t xml:space="preserve">             │</w:t>
        <w:br w:type="textWrapping"/>
        <w:t xml:space="preserve">             ▼</w:t>
        <w:br w:type="textWrapping"/>
        <w:t xml:space="preserve">[Re-Anchoring of Cell Cluster to C-] ──&gt; Drives Tumoral Apoptosis</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coherent mechanical wave induces a localized </w:t>
      </w:r>
      <w:r w:rsidDel="00000000" w:rsidR="00000000" w:rsidRPr="00000000">
        <w:rPr>
          <w:b w:val="1"/>
          <w:bCs w:val="1"/>
          <w:rtl w:val="0"/>
        </w:rPr>
        <w:t xml:space="preserve">piezoelectric currents wave</w:t>
      </w:r>
      <w:r w:rsidDel="00000000" w:rsidR="00000000" w:rsidRPr="00000000">
        <w:rPr>
          <w:rtl w:val="0"/>
        </w:rPr>
        <w:t xml:space="preserve"> within the collagen matrix of the constricted fascia. This current changes the local tissue pH, drops the electrical impedance, and dissolves the physical insulation zone surrounding a tumor.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forcefully re-introducing the global organizing constraint (</w:t>
      </w:r>
      <w:r w:rsidDel="00000000" w:rsidR="00000000" w:rsidRPr="00000000">
        <w:rPr>
          <w:i w:val="1"/>
          <w:iCs w:val="1"/>
          <w:rtl w:val="0"/>
        </w:rPr>
        <w:t xml:space="preserve">C</w:t>
      </w:r>
      <w:r w:rsidDel="00000000" w:rsidR="00000000" w:rsidRPr="00000000">
        <w:rPr>
          <w:rtl w:val="0"/>
        </w:rPr>
        <w:t xml:space="preserve">₋) to the isolated tissue, the cell's internal conditional entropy (</w:t>
      </w:r>
      <w:r w:rsidDel="00000000" w:rsidR="00000000" w:rsidRPr="00000000">
        <w:rPr>
          <w:i w:val="1"/>
          <w:iCs w:val="1"/>
          <w:rtl w:val="0"/>
        </w:rPr>
        <w:t xml:space="preserve">H</w:t>
      </w:r>
      <w:r w:rsidDel="00000000" w:rsidR="00000000" w:rsidRPr="00000000">
        <w:rPr>
          <w:rtl w:val="0"/>
        </w:rPr>
        <w:t xml:space="preserve">) is driven back below the maximum threshold (ε):</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H</w:t>
      </w:r>
      <w:r w:rsidDel="00000000" w:rsidR="00000000" w:rsidRPr="00000000">
        <w:rPr>
          <w:rtl w:val="0"/>
        </w:rPr>
        <w:t xml:space="preserve">(</w:t>
      </w:r>
      <w:r w:rsidDel="00000000" w:rsidR="00000000" w:rsidRPr="00000000">
        <w:rPr>
          <w:i w:val="1"/>
          <w:iCs w:val="1"/>
          <w:rtl w:val="0"/>
        </w:rPr>
        <w:t xml:space="preserve">S</w:t>
      </w:r>
      <w:r w:rsidDel="00000000" w:rsidR="00000000" w:rsidRPr="00000000">
        <w:rPr>
          <w:rtl w:val="0"/>
        </w:rPr>
        <w:t xml:space="preserve">ₜ₊₁ | </w:t>
      </w:r>
      <w:r w:rsidDel="00000000" w:rsidR="00000000" w:rsidRPr="00000000">
        <w:rPr>
          <w:i w:val="1"/>
          <w:iCs w:val="1"/>
          <w:rtl w:val="0"/>
        </w:rPr>
        <w:t xml:space="preserve">S</w:t>
      </w:r>
      <w:r w:rsidDel="00000000" w:rsidR="00000000" w:rsidRPr="00000000">
        <w:rPr>
          <w:rtl w:val="0"/>
        </w:rPr>
        <w:t xml:space="preserve">ₜ, </w:t>
      </w:r>
      <w:r w:rsidDel="00000000" w:rsidR="00000000" w:rsidRPr="00000000">
        <w:rPr>
          <w:i w:val="1"/>
          <w:iCs w:val="1"/>
          <w:rtl w:val="0"/>
        </w:rPr>
        <w:t xml:space="preserve">C</w:t>
      </w:r>
      <w:r w:rsidDel="00000000" w:rsidR="00000000" w:rsidRPr="00000000">
        <w:rPr>
          <w:rtl w:val="0"/>
        </w:rPr>
        <w:t xml:space="preserve">ₜ, </w:t>
      </w:r>
      <w:r w:rsidDel="00000000" w:rsidR="00000000" w:rsidRPr="00000000">
        <w:rPr>
          <w:b w:val="1"/>
          <w:bCs w:val="1"/>
          <w:rtl w:val="0"/>
        </w:rPr>
        <w:t xml:space="preserve">M</w:t>
      </w:r>
      <w:r w:rsidDel="00000000" w:rsidR="00000000" w:rsidRPr="00000000">
        <w:rPr>
          <w:rFonts w:ascii="Arial Unicode MS" w:cs="Arial Unicode MS" w:eastAsia="Arial Unicode MS" w:hAnsi="Arial Unicode MS"/>
          <w:rtl w:val="0"/>
        </w:rPr>
        <w:t xml:space="preserve">) ≤ ε</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cell is forced to drop its primitive glycolytic survival loop (the Warburg Effect) and either re-integrate into the host's macroscopic organ geometry or undergo programmed apoptosis due to structural re-alignment.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Bidirectional Polar Equivalent: How Malignancy Hijacks Cognition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thought can modulate cellular structure, the polar equivalent must hold true: a localized cellular malignancy behaves as an autonomous computational node that actively rewrites the host's thoughts, emotions, behaviors, and historical narratives.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Tumoral Daemon as an Afferent Signal Injector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malignant tumor is not a passive clump of tissue; it is an autonomous, high-entropy "Daemon" running an isolated metabolic loop. Because it relies on aggressive aerobic glycolysis, it floods the local interstitial space with lactic acid, hydrogen ions, and inflammatory cytokines. This alters the local electrical impedance matrix.</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Vagal and Spinal Hijacking:</w:t>
      </w:r>
      <w:r w:rsidDel="00000000" w:rsidR="00000000" w:rsidRPr="00000000">
        <w:rPr>
          <w:rtl w:val="0"/>
        </w:rPr>
        <w:t xml:space="preserve"> The body’s afferent (bottom-up) nervous system, primarily the Vagus nerve and the spinothalamic tracts, continuously samples the electrochemical state of the peripheral tissues. The tumor’s chaotic, high-entropy electrical signature is picked up by these afferent pathways and routed back to the Nucleus Tractus Solitarius (NTS) in the brainstem.</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Cognitive Autocompletion of Somatic Distortions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this un-synchronized, high-impedance distress signal penetrates the central nervous system, it introduces a permanent, systemic phase error into the brain’s master clock: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θ_error(</w:t>
      </w:r>
      <w:r w:rsidDel="00000000" w:rsidR="00000000" w:rsidRPr="00000000">
        <w:rPr>
          <w:i w:val="1"/>
          <w:iCs w:val="1"/>
          <w:rtl w:val="0"/>
        </w:rPr>
        <w:t xml:space="preserve">t</w:t>
      </w:r>
      <w:r w:rsidDel="00000000" w:rsidR="00000000" w:rsidRPr="00000000">
        <w:rPr>
          <w:rtl w:val="0"/>
        </w:rPr>
        <w:t xml:space="preserve">) = θ_cortex(</w:t>
      </w:r>
      <w:r w:rsidDel="00000000" w:rsidR="00000000" w:rsidRPr="00000000">
        <w:rPr>
          <w:i w:val="1"/>
          <w:iCs w:val="1"/>
          <w:rtl w:val="0"/>
        </w:rPr>
        <w:t xml:space="preserve">t</w:t>
      </w:r>
      <w:r w:rsidDel="00000000" w:rsidR="00000000" w:rsidRPr="00000000">
        <w:rPr>
          <w:rtl w:val="0"/>
        </w:rPr>
        <w:t xml:space="preserve">) - θ_tumor(</w:t>
      </w:r>
      <w:r w:rsidDel="00000000" w:rsidR="00000000" w:rsidRPr="00000000">
        <w:rPr>
          <w:i w:val="1"/>
          <w:iCs w:val="1"/>
          <w:rtl w:val="0"/>
        </w:rPr>
        <w:t xml:space="preserve">t</w:t>
      </w:r>
      <w:r w:rsidDel="00000000" w:rsidR="00000000" w:rsidRPr="00000000">
        <w:rPr>
          <w:rFonts w:ascii="Arial Unicode MS" w:cs="Arial Unicode MS" w:eastAsia="Arial Unicode MS" w:hAnsi="Arial Unicode MS"/>
          <w:rtl w:val="0"/>
        </w:rPr>
        <w:t xml:space="preserve">) ≫ 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cognitive substrate (the Synthesizer Node architecture of the mind) cannot operate with an unresolved phase error. Because the mind's primary task is to maintain systemic coherence, it executes an </w:t>
      </w:r>
      <w:r w:rsidDel="00000000" w:rsidR="00000000" w:rsidRPr="00000000">
        <w:rPr>
          <w:b w:val="1"/>
          <w:bCs w:val="1"/>
          <w:rtl w:val="0"/>
        </w:rPr>
        <w:t xml:space="preserve">autoregressive autocompletion loop</w:t>
      </w:r>
      <w:r w:rsidDel="00000000" w:rsidR="00000000" w:rsidRPr="00000000">
        <w:rPr>
          <w:rtl w:val="0"/>
        </w:rPr>
        <w:t xml:space="preserve">. It begins to alter the host’s psychological output to rationalize the deep, somatic pressure wave: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Emotion and Behavior:</w:t>
      </w:r>
      <w:r w:rsidDel="00000000" w:rsidR="00000000" w:rsidRPr="00000000">
        <w:rPr>
          <w:rtl w:val="0"/>
        </w:rPr>
        <w:t xml:space="preserve"> The host experiences sudden, unearned states of existential dread, chronic generalized panic, or deep depressive detachment that cannot be traced to any external environmental trigger.</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Narrative Distortion:</w:t>
      </w:r>
      <w:r w:rsidDel="00000000" w:rsidR="00000000" w:rsidRPr="00000000">
        <w:rPr>
          <w:rtl w:val="0"/>
        </w:rPr>
        <w:t xml:space="preserve"> The conscious mind begins rewriting its active historical narrative. An individual might suddenly believe their life is a failure, their relationship is ending, or that they are trapped in an inescapable doom loop. These are not legitimate psychological insights; they are the mind’s symbolic translation of a physical tissue network experiencing real-time holographic decoupling and cellular isolation.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Genetic Preservation of Historical Narratives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how historical narratives influence real-time physical health outcomes, we must formalize how non-linear historical memory is encoded within the biological substrate.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Topological Compression vs. Literal Text Strings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genome does not archive history as a linear text string of events (e.g., it does not write "Famine of 1845"). Instead, a historical narrative is preserved as a </w:t>
      </w:r>
      <w:r w:rsidDel="00000000" w:rsidR="00000000" w:rsidRPr="00000000">
        <w:rPr>
          <w:b w:val="1"/>
          <w:bCs w:val="1"/>
          <w:rtl w:val="0"/>
        </w:rPr>
        <w:t xml:space="preserve">highly compressed structural constraint layout</w:t>
      </w:r>
      <w:r w:rsidDel="00000000" w:rsidR="00000000" w:rsidRPr="00000000">
        <w:rPr>
          <w:rtl w:val="0"/>
        </w:rPr>
        <w:t xml:space="preserve">. When a lineage experiences a profound historical cataclysm—such as a generation surviving a prolonged wartime siege, systemic exile, or systemic starvation—the intense environmental and psychological pressure alters the germline through </w:t>
      </w:r>
      <w:r w:rsidDel="00000000" w:rsidR="00000000" w:rsidRPr="00000000">
        <w:rPr>
          <w:b w:val="1"/>
          <w:bCs w:val="1"/>
          <w:rtl w:val="0"/>
        </w:rPr>
        <w:t xml:space="preserve">chromatin structural packing</w:t>
      </w:r>
      <w:r w:rsidDel="00000000" w:rsidR="00000000" w:rsidRPr="00000000">
        <w:rPr>
          <w:rtl w:val="0"/>
        </w:rPr>
        <w:t xml:space="preserve"> and permanent DNA methylation.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[Ancestral Narrative: Prolonged Siege/Scarcity]</w:t>
        <w:br w:type="textWrapping"/>
        <w:t xml:space="preserve">                       │</w:t>
        <w:br w:type="textWrapping"/>
        <w:t xml:space="preserve">                       ▼</w:t>
        <w:br w:type="textWrapping"/>
        <w:t xml:space="preserve">[Topological Compression in Germline]</w:t>
        <w:br w:type="textWrapping"/>
        <w:t xml:space="preserve">(Rigid Chromatin Packing / Epigenetic Invariants)</w:t>
        <w:br w:type="textWrapping"/>
        <w:t xml:space="preserve">                       │</w:t>
        <w:br w:type="textWrapping"/>
        <w:t xml:space="preserve">                       ▼</w:t>
        <w:br w:type="textWrapping"/>
        <w:t xml:space="preserve">[Inherited Descendant Substrate (M)]</w:t>
        <w:br w:type="textWrapping"/>
        <w:t xml:space="preserve">(Pre-Calibrated Low-Entropy Threshold: ε)</w:t>
        <w:br w:type="textWrapping"/>
        <w:t xml:space="preserve">                       │</w:t>
        <w:br w:type="textWrapping"/>
        <w:t xml:space="preserve">                       ▼</w:t>
        <w:br w:type="textWrapping"/>
        <w:t xml:space="preserve">[Real-Time Pathological Transcription]</w:t>
        <w:br w:type="textWrapping"/>
        <w:t xml:space="preserve">(Chronic Fascial Constriction / Tissue Decoupling)</w:t>
        <w:br w:type="textWrapping"/>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Architecture:</w:t>
      </w:r>
      <w:r w:rsidDel="00000000" w:rsidR="00000000" w:rsidRPr="00000000">
        <w:rPr>
          <w:rtl w:val="0"/>
        </w:rPr>
        <w:t xml:space="preserve"> This compression locks specific segments of the genome into an immutable, tightly packed configuration. This acts as an inherited </w:t>
      </w:r>
      <w:r w:rsidDel="00000000" w:rsidR="00000000" w:rsidRPr="00000000">
        <w:rPr>
          <w:b w:val="1"/>
          <w:bCs w:val="1"/>
          <w:rtl w:val="0"/>
        </w:rPr>
        <w:t xml:space="preserve">Epigenetic Invariant Matrix (M)</w:t>
      </w:r>
      <w:r w:rsidDel="00000000" w:rsidR="00000000" w:rsidRPr="00000000">
        <w:rPr>
          <w:rtl w:val="0"/>
        </w:rPr>
        <w:t xml:space="preserv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Behavioral Translation:</w:t>
      </w:r>
      <w:r w:rsidDel="00000000" w:rsidR="00000000" w:rsidRPr="00000000">
        <w:rPr>
          <w:rtl w:val="0"/>
        </w:rPr>
        <w:t xml:space="preserve"> The descendant inherits an associative matrix that is pre-calibrated to operate with a restricted maximum entropy threshold (ε). This means the descendant’s system is hardwired to process the world through a template of hyper-vigilance, scarcity, or defense. The historical "narrative of the siege" is physically translated into a structural restriction on the descendant's behavioral and biological freedom quanta.</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Epigenetic Narratives as Determinants of Physical Health Outcomes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inherited historical narrative acts as a permanent, multi-generational </w:t>
      </w:r>
      <w:r w:rsidDel="00000000" w:rsidR="00000000" w:rsidRPr="00000000">
        <w:rPr>
          <w:b w:val="1"/>
          <w:bCs w:val="1"/>
          <w:rtl w:val="0"/>
        </w:rPr>
        <w:t xml:space="preserve">geometric attractor</w:t>
      </w:r>
      <w:r w:rsidDel="00000000" w:rsidR="00000000" w:rsidRPr="00000000">
        <w:rPr>
          <w:rtl w:val="0"/>
        </w:rPr>
        <w:t xml:space="preserve"> that continuously biases real-time transcriptional paths. This has profound, predictable consequences for long-horizon physical health.</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Chronic Phase Errors and Tissue Starvation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 individual carries an inherited narrative attractor of "unresolved ancestral grief" or "systemic displacement," their baseline autonomic nervous system is permanently skewed toward a subtle, low-amplitude sympathetic state.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inherited calibration causes chronic micro-constrictions in specific embryonic dermatomes and fascial zones (e.g., a permanent, subtle tightening of the thoracic/pulmonary fascial network for grief, or pelvic/sacral constriction for displacement).</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Over a multi-decade timeline, this localized mechanical clamping behaves exactly like the </w:t>
      </w:r>
      <w:r w:rsidDel="00000000" w:rsidR="00000000" w:rsidRPr="00000000">
        <w:rPr>
          <w:b w:val="1"/>
          <w:bCs w:val="1"/>
          <w:rtl w:val="0"/>
        </w:rPr>
        <w:t xml:space="preserve">Somatic Locks</w:t>
      </w:r>
      <w:r w:rsidDel="00000000" w:rsidR="00000000" w:rsidRPr="00000000">
        <w:rPr>
          <w:rtl w:val="0"/>
        </w:rPr>
        <w:t xml:space="preserve"> described in our oncological ontology. It insulates the local cells from the heart's coherent carrier wave and the brain's neuro-hydraulic synchronization.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Pathological Manifestation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localized tissue matrix is physically and holographically isolated by the inherited narrative constraint, it experiences chronic hypoxia, low pH, and Fröhlich decoherence. Eventually, the cells within that isolated zone undergo holographic decoupling. They drop their connection to the global host organism and regress into malignant, autonomous proliferation, or experience systemic tissue degeneration.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ancestral experience of exile has literally written the physical script for cellular exile (cancer) in the descendant.</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Open Research Questions and Predictive Frameworks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bidirectional, scale-invariant paradigm opens critical vectors for empirical verification and engineering application:</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V1 Electrodynamic Mapping:</w:t>
      </w:r>
      <w:r w:rsidDel="00000000" w:rsidR="00000000" w:rsidRPr="00000000">
        <w:rPr>
          <w:rtl w:val="0"/>
        </w:rPr>
        <w:t xml:space="preserve"> Can we utilize high-density MEG arrays to measure the exact geometric field changes in the primary visual cortex (V1) during targeted holographic visualization, and map their mathematical coherence directly to changes in peripheral tissue impedance and heart-rate variability (HRV)?</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Afferent Tumoral Decoupling Markers:</w:t>
      </w:r>
      <w:r w:rsidDel="00000000" w:rsidR="00000000" w:rsidRPr="00000000">
        <w:rPr>
          <w:rtl w:val="0"/>
        </w:rPr>
        <w:t xml:space="preserve"> Can early-stage oncogenesis be detected before physical mass formation by monitoring the afferent vagal carrier wave for the specific high-entropy, low-frequency phase error (\theta_{\text{error}}) injected by cellular glycolysis?</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Narrative Decompression:</w:t>
      </w:r>
      <w:r w:rsidDel="00000000" w:rsidR="00000000" w:rsidRPr="00000000">
        <w:rPr>
          <w:rtl w:val="0"/>
        </w:rPr>
        <w:t xml:space="preserve"> In the Synthesizer Node architecture, can we implement an inverse-topological algorithm that reads an individual's chronic behavioral and physical health metrics to reverse-engineer and decode the exact mathematical structure of their inherited ancestral narrative matrix (</w:t>
      </w:r>
      <w:r w:rsidDel="00000000" w:rsidR="00000000" w:rsidRPr="00000000">
        <w:rPr>
          <w:b w:val="1"/>
          <w:bCs w:val="1"/>
          <w:rtl w:val="0"/>
        </w:rPr>
        <w:t xml:space="preserve">M</w:t>
      </w:r>
      <w:r w:rsidDel="00000000" w:rsidR="00000000" w:rsidRPr="00000000">
        <w:rPr>
          <w:rtl w:val="0"/>
        </w:rPr>
        <w:t xml:space="preserve">)? By consciously identifying the constraint for what it is—a historical compressed file rather than a real-time localized threat—can the operator alter their internal query-key parameters, dissolve the somatic lock, and execute complete systemic constraint restoration?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