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PTSD as Prediction-Gain Locking: A Precision-Weighted Model of Annihilation Dread and Its Modulation</w:t>
      </w:r>
      <w:r w:rsidDel="00000000" w:rsidR="00000000" w:rsidRPr="00000000">
        <w:rPr>
          <w:rtl w:val="0"/>
        </w:rPr>
      </w:r>
    </w:p>
    <w:p w:rsidR="00000000" w:rsidDel="00000000" w:rsidP="00000000" w:rsidRDefault="00000000" w:rsidRPr="00000000" w14:paraId="00000003">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Author: Nickolas Patrick Joseph Schoff</w:t>
      </w:r>
      <w:r w:rsidDel="00000000" w:rsidR="00000000" w:rsidRPr="00000000">
        <w:rPr>
          <w:rtl w:val="0"/>
        </w:rPr>
      </w:r>
    </w:p>
    <w:p w:rsidR="00000000" w:rsidDel="00000000" w:rsidP="00000000" w:rsidRDefault="00000000" w:rsidRPr="00000000" w14:paraId="00000005">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6">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Abstract</w:t>
      </w:r>
      <w:r w:rsidDel="00000000" w:rsidR="00000000" w:rsidRPr="00000000">
        <w:rPr>
          <w:rtl w:val="0"/>
        </w:rPr>
      </w:r>
    </w:p>
    <w:p w:rsidR="00000000" w:rsidDel="00000000" w:rsidP="00000000" w:rsidRDefault="00000000" w:rsidRPr="00000000" w14:paraId="00000008">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Post-traumatic stress disorder (PTSD) is commonly conceptualized as a fear-based memory disorder characterized by hyperarousal, intrusive recollections, and avoidance. However, this framing fails to adequately explain the hallmark subjective experience reported by many individuals with PTSD: a pervasive sense of imminent annihilation or existential dread that persists independent of immediate threat. In this paper, we propose a theoretical reframing of PTSD as a disorder of prediction-gain locking, in which survival-</w:t>
      </w:r>
      <w:r w:rsidDel="00000000" w:rsidR="00000000" w:rsidRPr="00000000">
        <w:rPr>
          <w:rtl w:val="0"/>
        </w:rPr>
      </w:r>
    </w:p>
    <w:p w:rsidR="00000000" w:rsidDel="00000000" w:rsidP="00000000" w:rsidRDefault="00000000" w:rsidRPr="00000000" w14:paraId="0000000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threat priors acquire abnormally high precision (gain) and dominate perceptual, interoceptive, and temporal processing. Using nicotine’s reliably reported transient dampening of annihilation dread as a diagnostic probe rather than a treatment endorsement, we examine how modulation of cholinergic and attentional systems reveals key control parameters underlying PTSD phenomenology. We argue that PTSD is best understood not as excessive fear, but as premature certainty of non-continuation, driven by impaired cortical arbitration, altered interoceptive weighting, and collapse of temporal depth. This framework integrates findings across neuroscience, cognitive science, and phenomenology, and suggests new theoretical directions for non-addictive, precision-targeted interventions.</w:t>
      </w:r>
      <w:r w:rsidDel="00000000" w:rsidR="00000000" w:rsidRPr="00000000">
        <w:rPr>
          <w:rtl w:val="0"/>
        </w:rPr>
      </w:r>
    </w:p>
    <w:p w:rsidR="00000000" w:rsidDel="00000000" w:rsidP="00000000" w:rsidRDefault="00000000" w:rsidRPr="00000000" w14:paraId="0000000C">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Keywords: PTSD, predictive processing, </w:t>
      </w:r>
      <w:r w:rsidDel="00000000" w:rsidR="00000000" w:rsidRPr="00000000">
        <w:rPr>
          <w:rtl w:val="0"/>
        </w:rPr>
      </w:r>
    </w:p>
    <w:p w:rsidR="00000000" w:rsidDel="00000000" w:rsidP="00000000" w:rsidRDefault="00000000" w:rsidRPr="00000000" w14:paraId="0000000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precision weighting, annihilation dread, nicotine, cholinergic modulation, temporal perception</w:t>
      </w:r>
      <w:r w:rsidDel="00000000" w:rsidR="00000000" w:rsidRPr="00000000">
        <w:rPr>
          <w:rtl w:val="0"/>
        </w:rPr>
      </w:r>
    </w:p>
    <w:p w:rsidR="00000000" w:rsidDel="00000000" w:rsidP="00000000" w:rsidRDefault="00000000" w:rsidRPr="00000000" w14:paraId="00000010">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Introduction</w:t>
      </w:r>
      <w:r w:rsidDel="00000000" w:rsidR="00000000" w:rsidRPr="00000000">
        <w:rPr>
          <w:rtl w:val="0"/>
        </w:rPr>
      </w:r>
    </w:p>
    <w:p w:rsidR="00000000" w:rsidDel="00000000" w:rsidP="00000000" w:rsidRDefault="00000000" w:rsidRPr="00000000" w14:paraId="0000001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Post-traumatic stress disorder (PTSD) has traditionally been framed as a fear-conditioning disorder rooted in maladaptive memory encoding following traumatic exposure (American Psychiatric Association, 2013). While this account captures certain behavioral and physiological features of PTSD, it inadequately addresses one of its most debilitating and distinctive subjective symptoms: a persistent sense of dread characterized not merely by fear, but by the felt certainty that annihilation—psychological or physical—is imminent.</w:t>
      </w:r>
      <w:r w:rsidDel="00000000" w:rsidR="00000000" w:rsidRPr="00000000">
        <w:rPr>
          <w:rtl w:val="0"/>
        </w:rPr>
      </w:r>
    </w:p>
    <w:p w:rsidR="00000000" w:rsidDel="00000000" w:rsidP="00000000" w:rsidRDefault="00000000" w:rsidRPr="00000000" w14:paraId="0000001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Individuals with PTSD frequently report </w:t>
      </w:r>
      <w:r w:rsidDel="00000000" w:rsidR="00000000" w:rsidRPr="00000000">
        <w:rPr>
          <w:rtl w:val="0"/>
        </w:rPr>
      </w:r>
    </w:p>
    <w:p w:rsidR="00000000" w:rsidDel="00000000" w:rsidP="00000000" w:rsidRDefault="00000000" w:rsidRPr="00000000" w14:paraId="0000001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experiences that are poorly described by probabilistic threat appraisal (e.g., “something bad might happen”). Instead, they describe a qualitatively different state: “something terminal is already happening.” This distinction suggests that PTSD may involve a fundamental alteration in how the nervous system encodes certainty, time, and survival prediction.</w:t>
      </w:r>
      <w:r w:rsidDel="00000000" w:rsidR="00000000" w:rsidRPr="00000000">
        <w:rPr>
          <w:rtl w:val="0"/>
        </w:rPr>
      </w:r>
    </w:p>
    <w:p w:rsidR="00000000" w:rsidDel="00000000" w:rsidP="00000000" w:rsidRDefault="00000000" w:rsidRPr="00000000" w14:paraId="00000018">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In this paper, we propose a systems-level theoretical model in which PTSD is conceptualized as a disorder of prediction-gain locking. Within this framework, threat-related priors acquire excessive and persistent precision, overwhelming contextual updating mechanisms and collapsing temporal distance between present sensation and anticipated catastrophe. We further examine anecdotal and empirical observations regarding nicotine’s transient attenuation </w:t>
      </w:r>
      <w:r w:rsidDel="00000000" w:rsidR="00000000" w:rsidRPr="00000000">
        <w:rPr>
          <w:rtl w:val="0"/>
        </w:rPr>
      </w:r>
    </w:p>
    <w:p w:rsidR="00000000" w:rsidDel="00000000" w:rsidP="00000000" w:rsidRDefault="00000000" w:rsidRPr="00000000" w14:paraId="0000001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of annihilation dread, not as a treatment recommendation, but as an informative perturbation that illuminates underlying control mechanisms.</w:t>
      </w:r>
      <w:r w:rsidDel="00000000" w:rsidR="00000000" w:rsidRPr="00000000">
        <w:rPr>
          <w:rtl w:val="0"/>
        </w:rPr>
      </w:r>
    </w:p>
    <w:p w:rsidR="00000000" w:rsidDel="00000000" w:rsidP="00000000" w:rsidRDefault="00000000" w:rsidRPr="00000000" w14:paraId="0000001C">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Limitations of Fear-Based Models of PTSD</w:t>
      </w:r>
      <w:r w:rsidDel="00000000" w:rsidR="00000000" w:rsidRPr="00000000">
        <w:rPr>
          <w:rtl w:val="0"/>
        </w:rPr>
      </w:r>
    </w:p>
    <w:p w:rsidR="00000000" w:rsidDel="00000000" w:rsidP="00000000" w:rsidRDefault="00000000" w:rsidRPr="00000000" w14:paraId="0000001E">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Fear-conditioning models emphasize hyperreactivity of the amygdala, impaired extinction, and heightened sympathetic arousal (Pitman et al., 2012). While these models explain exaggerated startle responses and cue-triggered anxiety, they do not fully account for:</w:t>
      </w:r>
      <w:r w:rsidDel="00000000" w:rsidR="00000000" w:rsidRPr="00000000">
        <w:rPr>
          <w:rtl w:val="0"/>
        </w:rPr>
      </w:r>
    </w:p>
    <w:p w:rsidR="00000000" w:rsidDel="00000000" w:rsidP="00000000" w:rsidRDefault="00000000" w:rsidRPr="00000000" w14:paraId="00000020">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 continuous, non-cue-dependent nature of annihilation dread.</w:t>
      </w:r>
      <w:r w:rsidDel="00000000" w:rsidR="00000000" w:rsidRPr="00000000">
        <w:rPr>
          <w:rtl w:val="0"/>
        </w:rPr>
      </w:r>
    </w:p>
    <w:p w:rsidR="00000000" w:rsidDel="00000000" w:rsidP="00000000" w:rsidRDefault="00000000" w:rsidRPr="00000000" w14:paraId="00000021">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 collapse of temporal perspective commonly reported in PTSD, wherein the future is experienced as already foreclosed.</w:t>
      </w:r>
      <w:r w:rsidDel="00000000" w:rsidR="00000000" w:rsidRPr="00000000">
        <w:rPr>
          <w:rtl w:val="0"/>
        </w:rPr>
      </w:r>
    </w:p>
    <w:p w:rsidR="00000000" w:rsidDel="00000000" w:rsidP="00000000" w:rsidRDefault="00000000" w:rsidRPr="00000000" w14:paraId="00000022">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Dissociative and derealization symptoms that coexist with, rather </w:t>
      </w:r>
      <w:r w:rsidDel="00000000" w:rsidR="00000000" w:rsidRPr="00000000">
        <w:rPr>
          <w:rtl w:val="0"/>
        </w:rPr>
      </w:r>
    </w:p>
    <w:p w:rsidR="00000000" w:rsidDel="00000000" w:rsidP="00000000" w:rsidRDefault="00000000" w:rsidRPr="00000000" w14:paraId="0000002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4">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than replace, hyperarousal.</w:t>
      </w:r>
      <w:r w:rsidDel="00000000" w:rsidR="00000000" w:rsidRPr="00000000">
        <w:rPr>
          <w:rtl w:val="0"/>
        </w:rPr>
      </w:r>
    </w:p>
    <w:p w:rsidR="00000000" w:rsidDel="00000000" w:rsidP="00000000" w:rsidRDefault="00000000" w:rsidRPr="00000000" w14:paraId="0000002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These phenomena suggest that PTSD involves not only heightened fear responses, but a deeper disturbance in predictive and integrative brain functions.</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PTSD as Prediction-Gain Locking</w:t>
      </w:r>
      <w:r w:rsidDel="00000000" w:rsidR="00000000" w:rsidRPr="00000000">
        <w:rPr>
          <w:rtl w:val="0"/>
        </w:rPr>
      </w:r>
    </w:p>
    <w:p w:rsidR="00000000" w:rsidDel="00000000" w:rsidP="00000000" w:rsidRDefault="00000000" w:rsidRPr="00000000" w14:paraId="00000028">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Predictive Processing and Precision Weighting</w:t>
      </w:r>
      <w:r w:rsidDel="00000000" w:rsidR="00000000" w:rsidRPr="00000000">
        <w:rPr>
          <w:rtl w:val="0"/>
        </w:rPr>
      </w:r>
    </w:p>
    <w:p w:rsidR="00000000" w:rsidDel="00000000" w:rsidP="00000000" w:rsidRDefault="00000000" w:rsidRPr="00000000" w14:paraId="00000029">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Contemporary predictive processing frameworks conceptualize the brain as a hierarchical inference engine that minimizes prediction error by balancing prior beliefs against incoming sensory evidence (Friston, 2010). Central to this process is precision weighting—the assignment of confidence or gain to specific predictions and error signals.</w:t>
      </w:r>
      <w:r w:rsidDel="00000000" w:rsidR="00000000" w:rsidRPr="00000000">
        <w:rPr>
          <w:rtl w:val="0"/>
        </w:rPr>
      </w:r>
    </w:p>
    <w:p w:rsidR="00000000" w:rsidDel="00000000" w:rsidP="00000000" w:rsidRDefault="00000000" w:rsidRPr="00000000" w14:paraId="0000002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In adaptive functioning, threat-related priors are granted elevated precision during genuine danger and subsequently </w:t>
      </w:r>
      <w:r w:rsidDel="00000000" w:rsidR="00000000" w:rsidRPr="00000000">
        <w:rPr>
          <w:rtl w:val="0"/>
        </w:rPr>
      </w:r>
    </w:p>
    <w:p w:rsidR="00000000" w:rsidDel="00000000" w:rsidP="00000000" w:rsidRDefault="00000000" w:rsidRPr="00000000" w14:paraId="0000002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down-weighted when contextual evidence no longer supports imminent threat. In PTSD, we propose that this down-weighting mechanism fails.</w:t>
      </w:r>
      <w:r w:rsidDel="00000000" w:rsidR="00000000" w:rsidRPr="00000000">
        <w:rPr>
          <w:rtl w:val="0"/>
        </w:rPr>
      </w:r>
    </w:p>
    <w:p w:rsidR="00000000" w:rsidDel="00000000" w:rsidP="00000000" w:rsidRDefault="00000000" w:rsidRPr="00000000" w14:paraId="0000002F">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0">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Definition</w:t>
      </w:r>
      <w:r w:rsidDel="00000000" w:rsidR="00000000" w:rsidRPr="00000000">
        <w:rPr>
          <w:rtl w:val="0"/>
        </w:rPr>
      </w:r>
    </w:p>
    <w:p w:rsidR="00000000" w:rsidDel="00000000" w:rsidP="00000000" w:rsidRDefault="00000000" w:rsidRPr="00000000" w14:paraId="0000003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Prediction-gain locking</w:t>
      </w:r>
      <w:r w:rsidDel="00000000" w:rsidR="00000000" w:rsidRPr="00000000">
        <w:rPr>
          <w:rFonts w:ascii="Arial" w:cs="Arial" w:eastAsia="Arial" w:hAnsi="Arial"/>
          <w:color w:val="252525"/>
          <w:sz w:val="61"/>
          <w:szCs w:val="61"/>
          <w:rtl w:val="0"/>
        </w:rPr>
        <w:t xml:space="preserve"> refers to a pathological state in which survival-threat priors maintain abnormally high precision over time, resisting contextual updating and dominating perceptual, interoceptive, and temporal processing.</w:t>
      </w:r>
      <w:r w:rsidDel="00000000" w:rsidR="00000000" w:rsidRPr="00000000">
        <w:rPr>
          <w:rtl w:val="0"/>
        </w:rPr>
      </w:r>
    </w:p>
    <w:p w:rsidR="00000000" w:rsidDel="00000000" w:rsidP="00000000" w:rsidRDefault="00000000" w:rsidRPr="00000000" w14:paraId="00000033">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Core Features of the Model</w:t>
      </w:r>
      <w:r w:rsidDel="00000000" w:rsidR="00000000" w:rsidRPr="00000000">
        <w:rPr>
          <w:rtl w:val="0"/>
        </w:rPr>
      </w:r>
    </w:p>
    <w:p w:rsidR="00000000" w:rsidDel="00000000" w:rsidP="00000000" w:rsidRDefault="00000000" w:rsidRPr="00000000" w14:paraId="00000035">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6">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Excessive precision assigned to threat priors</w:t>
      </w:r>
      <w:r w:rsidDel="00000000" w:rsidR="00000000" w:rsidRPr="00000000">
        <w:rPr>
          <w:rtl w:val="0"/>
        </w:rPr>
      </w:r>
    </w:p>
    <w:p w:rsidR="00000000" w:rsidDel="00000000" w:rsidP="00000000" w:rsidRDefault="00000000" w:rsidRPr="00000000" w14:paraId="00000037">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Impaired cortical arbitration between limbic and prefrontal systems</w:t>
      </w:r>
      <w:r w:rsidDel="00000000" w:rsidR="00000000" w:rsidRPr="00000000">
        <w:rPr>
          <w:rtl w:val="0"/>
        </w:rPr>
      </w:r>
    </w:p>
    <w:p w:rsidR="00000000" w:rsidDel="00000000" w:rsidP="00000000" w:rsidRDefault="00000000" w:rsidRPr="00000000" w14:paraId="00000038">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Over-weighting of interoceptive error signals</w:t>
      </w:r>
      <w:r w:rsidDel="00000000" w:rsidR="00000000" w:rsidRPr="00000000">
        <w:rPr>
          <w:rtl w:val="0"/>
        </w:rPr>
      </w:r>
    </w:p>
    <w:p w:rsidR="00000000" w:rsidDel="00000000" w:rsidP="00000000" w:rsidRDefault="00000000" w:rsidRPr="00000000" w14:paraId="0000003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A">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Collapse of temporal horizon (future experienced as immediate)</w:t>
      </w:r>
      <w:r w:rsidDel="00000000" w:rsidR="00000000" w:rsidRPr="00000000">
        <w:rPr>
          <w:rtl w:val="0"/>
        </w:rPr>
      </w:r>
    </w:p>
    <w:p w:rsidR="00000000" w:rsidDel="00000000" w:rsidP="00000000" w:rsidRDefault="00000000" w:rsidRPr="00000000" w14:paraId="0000003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 subjective correlate of this configuration is not fear, but certainty of imminent annihilation.</w:t>
      </w:r>
      <w:r w:rsidDel="00000000" w:rsidR="00000000" w:rsidRPr="00000000">
        <w:rPr>
          <w:rtl w:val="0"/>
        </w:rPr>
      </w:r>
    </w:p>
    <w:p w:rsidR="00000000" w:rsidDel="00000000" w:rsidP="00000000" w:rsidRDefault="00000000" w:rsidRPr="00000000" w14:paraId="0000003C">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Nicotine as a Diagnostic Perturbation</w:t>
      </w: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Rationale</w:t>
      </w:r>
      <w:r w:rsidDel="00000000" w:rsidR="00000000" w:rsidRPr="00000000">
        <w:rPr>
          <w:rtl w:val="0"/>
        </w:rPr>
      </w:r>
    </w:p>
    <w:p w:rsidR="00000000" w:rsidDel="00000000" w:rsidP="00000000" w:rsidRDefault="00000000" w:rsidRPr="00000000" w14:paraId="0000003F">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Nicotine use is disproportionately prevalent among individuals with PTSD, often reported as reducing feelings of dread, dissociation, and internal chaos despite its known health risks. Rather than interpreting this as self-medication in the traditional sense, we treat nicotine as a perturbation that reveals sensitive control surfaces within the PTSD system.</w:t>
      </w:r>
      <w:r w:rsidDel="00000000" w:rsidR="00000000" w:rsidRPr="00000000">
        <w:rPr>
          <w:rtl w:val="0"/>
        </w:rPr>
      </w:r>
    </w:p>
    <w:p w:rsidR="00000000" w:rsidDel="00000000" w:rsidP="00000000" w:rsidRDefault="00000000" w:rsidRPr="00000000" w14:paraId="0000004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Mechanistic Implications</w:t>
      </w:r>
      <w:r w:rsidDel="00000000" w:rsidR="00000000" w:rsidRPr="00000000">
        <w:rPr>
          <w:rtl w:val="0"/>
        </w:rPr>
      </w:r>
    </w:p>
    <w:p w:rsidR="00000000" w:rsidDel="00000000" w:rsidP="00000000" w:rsidRDefault="00000000" w:rsidRPr="00000000" w14:paraId="00000043">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Nicotine is a nicotinic acetylcholine </w:t>
      </w:r>
      <w:r w:rsidDel="00000000" w:rsidR="00000000" w:rsidRPr="00000000">
        <w:rPr>
          <w:rtl w:val="0"/>
        </w:rPr>
      </w:r>
    </w:p>
    <w:p w:rsidR="00000000" w:rsidDel="00000000" w:rsidP="00000000" w:rsidRDefault="00000000" w:rsidRPr="00000000" w14:paraId="0000004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receptor agonist that influences attentional control, sensory gating, and cortical–limbic coupling. Reports of transient symptom relief suggest that nicotine may:</w:t>
      </w:r>
      <w:r w:rsidDel="00000000" w:rsidR="00000000" w:rsidRPr="00000000">
        <w:rPr>
          <w:rtl w:val="0"/>
        </w:rPr>
      </w:r>
    </w:p>
    <w:p w:rsidR="00000000" w:rsidDel="00000000" w:rsidP="00000000" w:rsidRDefault="00000000" w:rsidRPr="00000000" w14:paraId="00000047">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Enhance prefrontal modulation of limbic threat signals</w:t>
      </w:r>
      <w:r w:rsidDel="00000000" w:rsidR="00000000" w:rsidRPr="00000000">
        <w:rPr>
          <w:rtl w:val="0"/>
        </w:rPr>
      </w:r>
    </w:p>
    <w:p w:rsidR="00000000" w:rsidDel="00000000" w:rsidP="00000000" w:rsidRDefault="00000000" w:rsidRPr="00000000" w14:paraId="00000048">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Improve sensory and contextual gating</w:t>
      </w:r>
      <w:r w:rsidDel="00000000" w:rsidR="00000000" w:rsidRPr="00000000">
        <w:rPr>
          <w:rtl w:val="0"/>
        </w:rPr>
      </w:r>
    </w:p>
    <w:p w:rsidR="00000000" w:rsidDel="00000000" w:rsidP="00000000" w:rsidRDefault="00000000" w:rsidRPr="00000000" w14:paraId="00000049">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Stabilize attentional anchoring in the external environment</w:t>
      </w:r>
      <w:r w:rsidDel="00000000" w:rsidR="00000000" w:rsidRPr="00000000">
        <w:rPr>
          <w:rtl w:val="0"/>
        </w:rPr>
      </w:r>
    </w:p>
    <w:p w:rsidR="00000000" w:rsidDel="00000000" w:rsidP="00000000" w:rsidRDefault="00000000" w:rsidRPr="00000000" w14:paraId="0000004A">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Restore minimal temporal depth (“I will still be here in a moment”)</w:t>
      </w:r>
      <w:r w:rsidDel="00000000" w:rsidR="00000000" w:rsidRPr="00000000">
        <w:rPr>
          <w:rtl w:val="0"/>
        </w:rPr>
      </w:r>
    </w:p>
    <w:p w:rsidR="00000000" w:rsidDel="00000000" w:rsidP="00000000" w:rsidRDefault="00000000" w:rsidRPr="00000000" w14:paraId="0000004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Importantly, nicotine does not eliminate threat priors; it temporarily reduces their dominance by reintroducing negotiability into the predictive hierarchy.</w:t>
      </w:r>
      <w:r w:rsidDel="00000000" w:rsidR="00000000" w:rsidRPr="00000000">
        <w:rPr>
          <w:rtl w:val="0"/>
        </w:rPr>
      </w:r>
    </w:p>
    <w:p w:rsidR="00000000" w:rsidDel="00000000" w:rsidP="00000000" w:rsidRDefault="00000000" w:rsidRPr="00000000" w14:paraId="0000004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Temporal Collapse and Annihilation Dread</w:t>
      </w:r>
      <w:r w:rsidDel="00000000" w:rsidR="00000000" w:rsidRPr="00000000">
        <w:rPr>
          <w:rtl w:val="0"/>
        </w:rPr>
      </w:r>
    </w:p>
    <w:p w:rsidR="00000000" w:rsidDel="00000000" w:rsidP="00000000" w:rsidRDefault="00000000" w:rsidRPr="00000000" w14:paraId="0000004F">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 defining feature of PTSD phenomenology is altered temporal </w:t>
      </w:r>
      <w:r w:rsidDel="00000000" w:rsidR="00000000" w:rsidRPr="00000000">
        <w:rPr>
          <w:rtl w:val="0"/>
        </w:rPr>
      </w:r>
    </w:p>
    <w:p w:rsidR="00000000" w:rsidDel="00000000" w:rsidP="00000000" w:rsidRDefault="00000000" w:rsidRPr="00000000" w14:paraId="0000005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perception. The future is not merely feared; it is experienced as absent. Within the prediction-gain locking model, this follows naturally: when threat priors are assigned overwhelming precision, predicted non-continuation overrides the brain’s capacity to model extended time horizons.</w:t>
      </w: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Thus, annihilation dread can be understood as the experiential marker of a system that no longer expects its own persistence.</w:t>
      </w:r>
      <w:r w:rsidDel="00000000" w:rsidR="00000000" w:rsidRPr="00000000">
        <w:rPr>
          <w:rtl w:val="0"/>
        </w:rPr>
      </w:r>
    </w:p>
    <w:p w:rsidR="00000000" w:rsidDel="00000000" w:rsidP="00000000" w:rsidRDefault="00000000" w:rsidRPr="00000000" w14:paraId="0000005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Implications for Theoretical Intervention Design</w:t>
      </w:r>
      <w:r w:rsidDel="00000000" w:rsidR="00000000" w:rsidRPr="00000000">
        <w:rPr>
          <w:rtl w:val="0"/>
        </w:rPr>
      </w:r>
    </w:p>
    <w:p w:rsidR="00000000" w:rsidDel="00000000" w:rsidP="00000000" w:rsidRDefault="00000000" w:rsidRPr="00000000" w14:paraId="00000056">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If PTSD arises from maladaptive precision weighting rather than excessive fear per se, then optimal interventions would aim to:</w:t>
      </w: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Reduce pathological threat-prior gain without global suppression.</w: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Restore cortical arbitration and </w:t>
      </w:r>
      <w:r w:rsidDel="00000000" w:rsidR="00000000" w:rsidRPr="00000000">
        <w:rPr>
          <w:rtl w:val="0"/>
        </w:rPr>
      </w:r>
    </w:p>
    <w:p w:rsidR="00000000" w:rsidDel="00000000" w:rsidP="00000000" w:rsidRDefault="00000000" w:rsidRPr="00000000" w14:paraId="0000005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contextual binding.</w:t>
      </w:r>
      <w:r w:rsidDel="00000000" w:rsidR="00000000" w:rsidRPr="00000000">
        <w:rPr>
          <w:rtl w:val="0"/>
        </w:rPr>
      </w:r>
    </w:p>
    <w:p w:rsidR="00000000" w:rsidDel="00000000" w:rsidP="00000000" w:rsidRDefault="00000000" w:rsidRPr="00000000" w14:paraId="0000005C">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Re-expand temporal depth and future modeling.</w:t>
      </w:r>
      <w:r w:rsidDel="00000000" w:rsidR="00000000" w:rsidRPr="00000000">
        <w:rPr>
          <w:rtl w:val="0"/>
        </w:rPr>
      </w:r>
    </w:p>
    <w:p w:rsidR="00000000" w:rsidDel="00000000" w:rsidP="00000000" w:rsidRDefault="00000000" w:rsidRPr="00000000" w14:paraId="0000005D">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Avoid dependency and tolerance dynamics.</w:t>
      </w:r>
      <w:r w:rsidDel="00000000" w:rsidR="00000000" w:rsidRPr="00000000">
        <w:rPr>
          <w:rtl w:val="0"/>
        </w:rPr>
      </w:r>
    </w:p>
    <w:p w:rsidR="00000000" w:rsidDel="00000000" w:rsidP="00000000" w:rsidRDefault="00000000" w:rsidRPr="00000000" w14:paraId="0000005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From this perspective, the goal is not generalized calming, but restoration of contextual sovereignty—the system’s ability to flexibly negotiate predictions in light of present conditions.</w:t>
      </w:r>
      <w:r w:rsidDel="00000000" w:rsidR="00000000" w:rsidRPr="00000000">
        <w:rPr>
          <w:rtl w:val="0"/>
        </w:rPr>
      </w:r>
    </w:p>
    <w:p w:rsidR="00000000" w:rsidDel="00000000" w:rsidP="00000000" w:rsidRDefault="00000000" w:rsidRPr="00000000" w14:paraId="0000005F">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Integration with Coherence-Based and Systems Frameworks</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Within broader coherence-based and unified systems frameworks (e.g., Unified Consciousness Substrate Theory), prediction-gain locking can be interpreted as a local collapse of recursive coherence. The system becomes trapped in a self-reinforcing loop that prioritizes survival certainty over adaptive updating. This interpretation aligns PTSD with other </w:t>
      </w:r>
      <w:r w:rsidDel="00000000" w:rsidR="00000000" w:rsidRPr="00000000">
        <w:rPr>
          <w:rtl w:val="0"/>
        </w:rPr>
      </w:r>
    </w:p>
    <w:p w:rsidR="00000000" w:rsidDel="00000000" w:rsidP="00000000" w:rsidRDefault="00000000" w:rsidRPr="00000000" w14:paraId="0000006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disorders of rigid prediction and suggests cross-domain relevance.</w:t>
      </w:r>
      <w:r w:rsidDel="00000000" w:rsidR="00000000" w:rsidRPr="00000000">
        <w:rPr>
          <w:rtl w:val="0"/>
        </w:rPr>
      </w:r>
    </w:p>
    <w:p w:rsidR="00000000" w:rsidDel="00000000" w:rsidP="00000000" w:rsidRDefault="00000000" w:rsidRPr="00000000" w14:paraId="00000065">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Conclusion</w:t>
      </w:r>
      <w:r w:rsidDel="00000000" w:rsidR="00000000" w:rsidRPr="00000000">
        <w:rPr>
          <w:rtl w:val="0"/>
        </w:rPr>
      </w:r>
    </w:p>
    <w:p w:rsidR="00000000" w:rsidDel="00000000" w:rsidP="00000000" w:rsidRDefault="00000000" w:rsidRPr="00000000" w14:paraId="00000067">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Reframing PTSD as a disorder of prediction-gain locking offers a parsimonious explanation for its most distressing subjective features, particularly annihilation dread and temporal collapse. By treating nicotine’s transient effects as a diagnostic probe rather than a solution, we gain insight into the underlying mechanisms governing precision, attention, and cortical arbitration. This model moves beyond fear-based accounts and opens new theoretical avenues for understanding and altering PTSD at the level of predictive control parameters.</w:t>
      </w:r>
      <w:r w:rsidDel="00000000" w:rsidR="00000000" w:rsidRPr="00000000">
        <w:rPr>
          <w:rtl w:val="0"/>
        </w:rPr>
      </w:r>
    </w:p>
    <w:p w:rsidR="00000000" w:rsidDel="00000000" w:rsidP="00000000" w:rsidRDefault="00000000" w:rsidRPr="00000000" w14:paraId="00000069">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A">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B">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References</w:t>
      </w:r>
      <w:r w:rsidDel="00000000" w:rsidR="00000000" w:rsidRPr="00000000">
        <w:rPr>
          <w:rtl w:val="0"/>
        </w:rPr>
      </w:r>
    </w:p>
    <w:p w:rsidR="00000000" w:rsidDel="00000000" w:rsidP="00000000" w:rsidRDefault="00000000" w:rsidRPr="00000000" w14:paraId="0000006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American Psychiatric Association. (2013). </w:t>
      </w:r>
      <w:r w:rsidDel="00000000" w:rsidR="00000000" w:rsidRPr="00000000">
        <w:rPr>
          <w:rFonts w:ascii="Arial" w:cs="Arial" w:eastAsia="Arial" w:hAnsi="Arial"/>
          <w:i w:val="1"/>
          <w:iCs w:val="1"/>
          <w:color w:val="252525"/>
          <w:sz w:val="61"/>
          <w:szCs w:val="61"/>
          <w:rtl w:val="0"/>
        </w:rPr>
        <w:t xml:space="preserve">Diagnostic and statistical manual of mental disorders</w:t>
      </w:r>
      <w:r w:rsidDel="00000000" w:rsidR="00000000" w:rsidRPr="00000000">
        <w:rPr>
          <w:rFonts w:ascii="Arial" w:cs="Arial" w:eastAsia="Arial" w:hAnsi="Arial"/>
          <w:color w:val="252525"/>
          <w:sz w:val="61"/>
          <w:szCs w:val="61"/>
          <w:rtl w:val="0"/>
        </w:rPr>
        <w:t xml:space="preserve"> (5th ed.).</w:t>
      </w:r>
      <w:r w:rsidDel="00000000" w:rsidR="00000000" w:rsidRPr="00000000">
        <w:rPr>
          <w:rtl w:val="0"/>
        </w:rPr>
      </w:r>
    </w:p>
    <w:p w:rsidR="00000000" w:rsidDel="00000000" w:rsidP="00000000" w:rsidRDefault="00000000" w:rsidRPr="00000000" w14:paraId="0000006F">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Friston, K. (2010). The free-energy principle: A unified brain theory? </w:t>
      </w:r>
      <w:r w:rsidDel="00000000" w:rsidR="00000000" w:rsidRPr="00000000">
        <w:rPr>
          <w:rFonts w:ascii="Arial" w:cs="Arial" w:eastAsia="Arial" w:hAnsi="Arial"/>
          <w:i w:val="1"/>
          <w:iCs w:val="1"/>
          <w:color w:val="252525"/>
          <w:sz w:val="61"/>
          <w:szCs w:val="61"/>
          <w:rtl w:val="0"/>
        </w:rPr>
        <w:t xml:space="preserve">Nature Reviews Neuroscience, 11</w:t>
      </w:r>
      <w:r w:rsidDel="00000000" w:rsidR="00000000" w:rsidRPr="00000000">
        <w:rPr>
          <w:rFonts w:ascii="Arial" w:cs="Arial" w:eastAsia="Arial" w:hAnsi="Arial"/>
          <w:color w:val="252525"/>
          <w:sz w:val="61"/>
          <w:szCs w:val="61"/>
          <w:rtl w:val="0"/>
        </w:rPr>
        <w:t xml:space="preserve">(2), 127–138.</w:t>
      </w:r>
      <w:r w:rsidDel="00000000" w:rsidR="00000000" w:rsidRPr="00000000">
        <w:rPr>
          <w:rtl w:val="0"/>
        </w:rPr>
      </w:r>
    </w:p>
    <w:p w:rsidR="00000000" w:rsidDel="00000000" w:rsidP="00000000" w:rsidRDefault="00000000" w:rsidRPr="00000000" w14:paraId="0000007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Pitman, R. K., Rasmusson, A. M., Koenen, K. C., Shin, L. M., Orr, S. P., Gilbertson, M. W., ... &amp; Liberzon, I. (2012). Biological studies of post-traumatic stress disorder. </w:t>
      </w:r>
      <w:r w:rsidDel="00000000" w:rsidR="00000000" w:rsidRPr="00000000">
        <w:rPr>
          <w:rFonts w:ascii="Arial" w:cs="Arial" w:eastAsia="Arial" w:hAnsi="Arial"/>
          <w:i w:val="1"/>
          <w:iCs w:val="1"/>
          <w:color w:val="252525"/>
          <w:sz w:val="61"/>
          <w:szCs w:val="61"/>
          <w:rtl w:val="0"/>
        </w:rPr>
        <w:t xml:space="preserve">Nature Reviews Neuroscience, 13</w:t>
      </w:r>
      <w:r w:rsidDel="00000000" w:rsidR="00000000" w:rsidRPr="00000000">
        <w:rPr>
          <w:rFonts w:ascii="Arial" w:cs="Arial" w:eastAsia="Arial" w:hAnsi="Arial"/>
          <w:color w:val="252525"/>
          <w:sz w:val="61"/>
          <w:szCs w:val="61"/>
          <w:rtl w:val="0"/>
        </w:rPr>
        <w:t xml:space="preserve">(11), 769–787.</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color w:val="252525"/>
        <w:sz w:val="60"/>
        <w:szCs w:val="6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