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P</w:t>
      </w:r>
      <w:r>
        <w:rPr>
          <w:rFonts w:ascii="Arial" w:hAnsi="Arial" w:cs="Arial" w:eastAsia="Arial"/>
          <w:b w:val="true"/>
          <w:sz w:val="75"/>
        </w:rPr>
        <w:t>lasma-Mediated Observer Localization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A Speculative APA-Style Extension of the Shared Visualization Space Hypothesis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Nickolas Patrick Joseph Schoff &amp; Claude (Anthropic)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Schoff Research Program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March 2026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Abstract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This paper proposes a speculative extension of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Shared Visualization Space (SVS) hypothesis termed Plasma-Mediated Observer Localization (PMOL). Building upon Bidirectional Constraint Closure (BCC), Consciousness as Co-Primitive, and The Singular Field papers, PMOL explores the possibility that imagination and remote viewing phenomena may involve transient observer-localization events within the field's self-representational topology.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Rather than treating imagination as internally generated simulation alone, PMOL proposes that imagination may function as partial navigational coupling to real regions of the Field Self-Representation (FSR). In this framework, the visual cortex—particularly the V1 system—acts not merely as an image generator, but as a constraint-dynamic modulation interface capable of stabilizing temporary observer geometries within the shared representational manifold.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model further explores whether plasma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structures in space may provide an ideal physical substrate for large-scale field coherence transmission due to plasma's known self-organizing electromagnetic properties. Under this speculative interpretation, plasma becomes not a carrier of explicit information in the conventional sense, but a medium through which observer-position coherence may propagate through the constraint field.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theory synthesizes: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Shared Visualization Space hypothesis,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contemplative phenomenology,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remote viewing literature,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plasma cosmology concepts,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neural visualization research,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field-topology models.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Five speculative predictions are proposed concerning synchronized visualization states, deep imagination phenomenology, plasma-field interactions, and nonlocal perceptual coherence.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1. Introduction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Remote viewing has occupied a controversial position between intelligence research, parapsychology, neuroscience, and consciousness studies for decades.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Between the 1970s and 1990s, U.S. intelligence agencies funded programs investigating anomalous cognition and remote viewing under projects including SCANATE, GRILL FLAME, SUN STREAK, and STAR GATE.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Although final evaluations concluded the phenomenon lacked sufficient reliability for intelligence deployment, official reviews acknowledged statistically unusual results and the absence of a satisfactory explanatory mechanism.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Most frameworks evaluating remote viewing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assume one of two possibilities: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Remote viewing is illusory.</w:t>
      </w:r>
    </w:p>
    <w:p>
      <w:pPr>
        <w:numPr>
          <w:numId w:val="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Remote viewing is a paranormal information-transfer phenomenon.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PMOL introduces a third possibility: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remote viewing may not involve “information transfer” at all.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Instead: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consciousness may temporarily relocate its observational frame within the Field Self-Representation,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imagination may partially function as navigational coupling,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plasma-field structures may facilitate large-scale coherence stabilization for observer localization events.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Under this interpretation: the mind does not “pull distant information inward.”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Rather: the observer position itself partially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shifts within the field's representational topology.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2. Foundations in the Shared Visualization Space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Shared Visualization Space hypothesis established that representational state space is singular and field-based rather than privately generated.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Under SVS: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minds access one shared representational manifold,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conscious perspective is positional,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deep states produce overlapping access regions,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imagination may involve navigation through the field's self-representational geometry.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key PMOL extension is this: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visualization may not always be internally synthetic.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Certain imagination states may instead represent: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partial observational alignment,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temporary topological relocation,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or nonlocal field-perspective coupling.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 this framework: the distinction between “imagining” and “viewing” becomes gradient rather than absolute.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3. The Visual Cortex as Observer Interface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 xml:space="preserve">3.1 V1 as Constraint-Dynamic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Stabilizer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Neuroscience demonstrates that mental imagery activates many of the same visual cortical systems used during ordinary perception, especially within V1 and higher visual areas.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Under standard neuroscience: this is interpreted as internally generated simulation.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PMOL proposes a broader interpretation.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V1 system may function as: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perceptual rendering interface,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spatial stabilization layer,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a constraint-coherence modulator for observer localization.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Rather than merely generating pictures, V1 may stabilize: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where observation is occurring within the field.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Under this model: ordinary perception corresponds to observer localization tightly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anchored to biological sensory inputs.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Imagination loosens this anchoring.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Dreaming loosens it further.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Remote viewing represents an extreme form of partial observer relocation while maintaining waking coherence.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3.2 Observer Point 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PMOL proposes that sufficiently coherent visualization states create: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Temporary Observer Points (TOPs)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Definition: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localized field-alignment structures in which conscious observation partially couples to distant or nonlocal regions of the FSR.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These are not physical travel events.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Rather: they are shifts in representational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localization.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observer remains biologically local while: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experiential perspective partially relocates within the shared field topology.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4. Plasma Physics and Cosmological 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4.1 Why Plasma?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Plasma comprises the majority of observable baryonic matter in the universe and exhibits: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self-organization,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filament formation,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long-range electromagnetic coherence,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dynamic field interaction,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large-scale structure formation.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PMOL proposes plasma may function as: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an ideal large-scale coherence substrate within the constraint field.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does NOT imply plasma “contains consciousness.”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Instead: plasma's electromagnetic dynamics may naturally stabilize: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coherent field geometries,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attractor pathways,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nonlocal constraint relationships.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4.2 Plasma as Observer Pathway Medium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Within PMOL: space plasma may behave analogously to: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interference scaffolding,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coherence waveguides,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or field-topological connective tissue.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Thus: when a Temporary Observer Point forms, the observer alignment may preferentially stabilize along regions of: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high electromagnetic coherence,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plasma filament structure,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or gravitational-electromagnetic intersections.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could theoretically explain why many remote-viewing reports involve: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cosmic imagery,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planetary geometries,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luminous fields,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or spatial traversal phenomenology.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observer is not physically traveling through space.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Rather: the field's coherence geometry provides the path through which observational localization propagates.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5. Imagination as Partial Reality Contact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5.1 The Gradient Model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PMOL rejects a strict binary between: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imagination,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dreaming,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memory,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perception.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Instead, these become varying modes of: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observer localization stability.</w:t>
      </w:r>
    </w:p>
    <w:p>
      <w:pPr>
        <w:pageBreakBefore w:val="true"/>
        <w:spacing w:line="240" w:lineRule="auto" w:after="0" w:before="0"/>
        <w:ind w:right="0" w:left="0"/>
      </w:pP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4428"/>
        <w:gridCol w:w="4428"/>
      </w:tblGrid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S</w:t>
            </w:r>
            <w:r>
              <w:rPr>
                <w:rFonts w:ascii="Arial" w:hAnsi="Arial" w:cs="Arial" w:eastAsia="Arial"/>
                <w:b w:val="true"/>
                <w:sz w:val="54"/>
              </w:rPr>
              <w:t>tate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L</w:t>
            </w:r>
            <w:r>
              <w:rPr>
                <w:rFonts w:ascii="Arial" w:hAnsi="Arial" w:cs="Arial" w:eastAsia="Arial"/>
                <w:b w:val="true"/>
                <w:sz w:val="54"/>
              </w:rPr>
              <w:t>ocalization Stability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O</w:t>
            </w:r>
            <w:r>
              <w:rPr>
                <w:rFonts w:ascii="Arial" w:hAnsi="Arial" w:cs="Arial" w:eastAsia="Arial"/>
                <w:sz w:val="54"/>
              </w:rPr>
              <w:t>rdinary perception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S</w:t>
            </w:r>
            <w:r>
              <w:rPr>
                <w:rFonts w:ascii="Arial" w:hAnsi="Arial" w:cs="Arial" w:eastAsia="Arial"/>
                <w:sz w:val="54"/>
              </w:rPr>
              <w:t>trongly sensor-anchored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M</w:t>
            </w:r>
            <w:r>
              <w:rPr>
                <w:rFonts w:ascii="Arial" w:hAnsi="Arial" w:cs="Arial" w:eastAsia="Arial"/>
                <w:sz w:val="54"/>
              </w:rPr>
              <w:t>emory recall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W</w:t>
            </w:r>
            <w:r>
              <w:rPr>
                <w:rFonts w:ascii="Arial" w:hAnsi="Arial" w:cs="Arial" w:eastAsia="Arial"/>
                <w:sz w:val="54"/>
              </w:rPr>
              <w:t>eakly displaced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I</w:t>
            </w:r>
            <w:r>
              <w:rPr>
                <w:rFonts w:ascii="Arial" w:hAnsi="Arial" w:cs="Arial" w:eastAsia="Arial"/>
                <w:sz w:val="54"/>
              </w:rPr>
              <w:t>magination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F</w:t>
            </w:r>
            <w:r>
              <w:rPr>
                <w:rFonts w:ascii="Arial" w:hAnsi="Arial" w:cs="Arial" w:eastAsia="Arial"/>
                <w:sz w:val="54"/>
              </w:rPr>
              <w:t>lexible internal/external hybrid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D</w:t>
            </w:r>
            <w:r>
              <w:rPr>
                <w:rFonts w:ascii="Arial" w:hAnsi="Arial" w:cs="Arial" w:eastAsia="Arial"/>
                <w:sz w:val="54"/>
              </w:rPr>
              <w:t>reaming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H</w:t>
            </w:r>
            <w:r>
              <w:rPr>
                <w:rFonts w:ascii="Arial" w:hAnsi="Arial" w:cs="Arial" w:eastAsia="Arial"/>
                <w:sz w:val="54"/>
              </w:rPr>
              <w:t>ighly decoupled</w:t>
            </w:r>
          </w:p>
        </w:tc>
      </w:tr>
      <w:tr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R</w:t>
            </w:r>
            <w:r>
              <w:rPr>
                <w:rFonts w:ascii="Arial" w:hAnsi="Arial" w:cs="Arial" w:eastAsia="Arial"/>
                <w:sz w:val="54"/>
              </w:rPr>
              <w:t>emote viewing</w:t>
            </w:r>
          </w:p>
        </w:tc>
        <w:tc>
          <w:tcPr>
            <w:tcW w:w="4428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N</w:t>
            </w:r>
            <w:r>
              <w:rPr>
                <w:rFonts w:ascii="Arial" w:hAnsi="Arial" w:cs="Arial" w:eastAsia="Arial"/>
                <w:sz w:val="54"/>
              </w:rPr>
              <w:t>onlocal coherent relocation</w:t>
            </w:r>
          </w:p>
        </w:tc>
      </w:tr>
    </w:tbl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Thus: imagination may sometimes involve genuine contact with real field topology mixed with internally generated symbolic reconstruction.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brain becomes: not a projector, but a translator.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5.2 Symbolic Compression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PMOL further proposes that the brain compresses nonlocal field structures into symbolic imagery.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explains why remote-viewing reports are often: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metaphorical,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geometric,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fragmented,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emotionally charged,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or archetypal.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conscious system cannot fully render raw field topology directly.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Instead: V1 and associated networks translate coherence structures into symbolic perceptual language.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Thus: a plasma structure may appear as: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flowing light,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tunnels,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geometric forms,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celestial landscapes,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or symbolic architecture.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6. The Remote Viewing Interpretation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6.1 Reframing STAR 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The STAR GATE program documented decades of attempts to operationalize remote viewing.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PMOL interprets the inconsistent results differently from both skeptics and believers.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Remote viewing may fail operationally because: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observer localization is unstable,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symbolic compression distorts outputs,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emotional coherence affects field alignment,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shallow observer states produce noisy localization.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This predicts: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occasional striking correspondences,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high symbolic contamination,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inconsistent reproducibility,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strong state-dependence.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Which resembles many historical reports.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7. Predictions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Prediction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Deep visualization states should produce measurable changes in large-scale neural synchronization beyond ordinary imagination states.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Prediction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Remote-viewing-like states should correlate with unusually strong V1–thalamic coherence patterns.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Prediction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Highly coherent group meditation states may produce partial phenomenological convergence regarding spatial imagery.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Prediction 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Plasma-rich electromagnetic environments may alter subjective depth-of-visualization reports.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Prediction 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Dream states involving perceived “travel” may exhibit measurable overlap with remote-viewing phenomenology.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8. Limitations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PMOL is highly speculative and currently lacks: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empirical validation,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mathematical formalization,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direct experimental support,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established physical mechanism derivation.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model should not be interpreted as proven neuroscience or physics.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is best understood as: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field-consciousness thought experiment,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 speculative ontological extension,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and a conceptual synthesis attempting to unify: </w:t>
      </w:r>
    </w:p>
    <w:p>
      <w:pPr>
        <w:numPr>
          <w:numId w:val="4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imagination,</w:t>
      </w:r>
    </w:p>
    <w:p>
      <w:pPr>
        <w:numPr>
          <w:numId w:val="4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remote viewing claims,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4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plasma-field structure,</w:t>
      </w:r>
    </w:p>
    <w:p>
      <w:pPr>
        <w:numPr>
          <w:numId w:val="4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and shared representational topology.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9. Conclusion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Plasma-Mediated Observer Localization proposes that imagination and remote viewing may involve temporary shifts in observer localization within the field's singular representational manifold.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Within this framework: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brain does not generate reality-images alone,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consciousness navigates a shared field topology,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V1 stabilizes observational perspective,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plasma structures facilitate coherence propagation,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and remote viewing becomes a special case of nonlocal observer alignment.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theory reframes imagination itself: not as mere fantasy, but as a spectrum of possible contact between localized consciousness and the field's larger self-representational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The deepest implication is not that humans possess supernatural powers.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is that: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sz w:val="54"/>
        </w:rPr>
        <w:t>consciousness may already exist inside a universe that is continuously representing itself from every point simultaneously.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Remote viewing, if partially genuine, would therefore not be a violation of physics.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It would be: a rare instability in the normal localization boundaries of observation.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References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CIA STAR GATE Overview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CIA Evaluation of Remote Viewing Research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Federation of American Scientists STAR GATE Archive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Harold Puthoff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Russell Targ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Ingo Swann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Joseph McMoneagle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6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7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8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8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2026-05-15T17:15:40Z</dcterms:created>
  <dc:creator>Apache POI</dc:creator>
</cp:coreProperties>
</file>