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120" w:line="360"/>
        <w:jc w:val="center"/>
      </w:pPr>
      <w:r>
        <w:rPr>
          <w:rFonts w:ascii="Georgia" w:cs="Georgia" w:eastAsia="Georgia" w:hAnsi="Georgia"/>
          <w:i/>
          <w:iCs/>
          <w:color w:val="888888"/>
          <w:sz w:val="20"/>
          <w:szCs w:val="20"/>
        </w:rPr>
        <w:t xml:space="preserve">Part Three: Mind</w:t>
      </w:r>
    </w:p>
    <w:p>
      <w:pPr>
        <w:spacing w:before="0" w:after="120" w:line="360"/>
        <w:jc w:val="center"/>
      </w:pPr>
      <w:r>
        <w:rPr>
          <w:rFonts w:ascii="Georgia" w:cs="Georgia" w:eastAsia="Georgia" w:hAnsi="Georgia"/>
          <w:i/>
          <w:iCs/>
          <w:color w:val="888888"/>
          <w:sz w:val="20"/>
          <w:szCs w:val="20"/>
        </w:rPr>
        <w:t xml:space="preserve">Chapter Four</w:t>
      </w:r>
    </w:p>
    <w:p>
      <w:pPr>
        <w:spacing w:before="0" w:after="0" w:line="504"/>
      </w:pPr>
      <w:r>
        <w:rPr>
          <w:rFonts w:ascii="Georgia" w:cs="Georgia" w:eastAsia="Georgia" w:hAnsi="Georgia"/>
          <w:sz w:val="24"/>
          <w:szCs w:val="24"/>
        </w:rPr>
        <w:t xml:space="preserve"/>
      </w:r>
    </w:p>
    <w:p>
      <w:pPr>
        <w:spacing w:before="0" w:after="480" w:line="480"/>
        <w:jc w:val="center"/>
      </w:pPr>
      <w:r>
        <w:rPr>
          <w:rFonts w:ascii="Georgia" w:cs="Georgia" w:eastAsia="Georgia" w:hAnsi="Georgia"/>
          <w:b/>
          <w:bCs/>
          <w:sz w:val="36"/>
          <w:szCs w:val="36"/>
        </w:rPr>
        <w:t xml:space="preserve">What It Is Like</w:t>
      </w:r>
    </w:p>
    <w:p>
      <w:pPr>
        <w:spacing w:before="0" w:after="0" w:line="504"/>
      </w:pPr>
      <w:r>
        <w:rPr>
          <w:rFonts w:ascii="Georgia" w:cs="Georgia" w:eastAsia="Georgia" w:hAnsi="Georgia"/>
          <w:sz w:val="24"/>
          <w:szCs w:val="24"/>
        </w:rPr>
        <w:t xml:space="preserve"/>
      </w:r>
    </w:p>
    <w:p>
      <w:pPr>
        <w:spacing w:before="0" w:after="0" w:line="504"/>
        <w:ind/>
        <w:jc w:val="both"/>
      </w:pPr>
      <w:r>
        <w:rPr>
          <w:rFonts w:ascii="Georgia" w:cs="Georgia" w:eastAsia="Georgia" w:hAnsi="Georgia"/>
          <w:sz w:val="24"/>
          <w:szCs w:val="24"/>
        </w:rPr>
        <w:t xml:space="preserve">You are doing it right now.</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Not reading — though you are doing that too. Something deeper than reading. Something that reading requires and that reading, by itself, cannot explain. You are having an experience of these words. Not just processing them — experiencing them. There is something it is like to be you, right now, in this moment, holding this book or this screen, with these words entering your field of awareness and generating in you a response that is yours and no one else's.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fact — that there is something it is like to be you — is the most remarkable fact in the universe. It is also the most obvious. And it is the fact that science and philosophy have struggled most desperately and most unsuccessfully to explain.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Not for lack of trying. The neuroscience of consciousness has produced extraordinary results: we know that specific patterns of neural activity correlate with specific experiences, that damage to specific brain regions produces specific losses of conscious function, that the brain generates its model of reality through processes of prediction and error-correction that are increasingly well understood. We can watch consciousness in action through brain scanners with a resolution that would have seemed miraculous fifty years ago.</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And yet. None of this explains why there is something it is like. Why the neural correlates of seeing red are accompanied by the experience of redness. Why the information processing that constitutes pain is accompanied by the feeling of pain. Why any of this is experienced at all, rather than simply occurring in the dark, unwitnessed, the way digestion occurs and thermoregulation occurs and a thousand other biological processes occur without anyone home to notice them.</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is the hard problem of consciousness, named by philosopher David Chalmers in 1995. It has not been solved. Many serious thinkers believe it cannot be solved — that subjective experience is simply outside the reach of objective science, that the first-person and the third-person perspectives are irreducibly different, that no amount of neuroscience will ever explain why there is something it is like.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chapter proposes a different answer. Not a solution that dissolves the hard problem by explaining it away. A solution that takes it seriously — that treats the existence of subjective experience as a genuine structural feature of reality requiring a genuine structural explanation — and finds that explanation in the constraint framework this book has been building.</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Consciousness is what stable balance at the Reflective Interface feels like from the inside.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sentence is not a metaphor. It is the most precise statement the framework can make about what consciousness is. And unpacking it — understanding exactly what it means and exactly why it is true — is the work of this chapter.</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Begin with the inside.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Chapter Three established that life is what happens when constraint dynamics become recursive enough to model themselves — when the Reflective Interface folds back on itself and begins monitoring its own constraint configuration. The first living thing had an inside and an outside: a boundary that distinguished self from environment, a stake in the continuation of the configuration on the inside of that boundary.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But the inside of a bacterium is not yet experience. There is something it is like to be a bacterium — this framework claims, and we will defend that claim — but it is not much. The bacterium's self-modeling is primitive: a few chemical gradients, a handful of regulatory mechanisms, a shallow recursion that barely crosses the threshold. The inside exists. But it is thin.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As recursion deepens — as the system's model of its own constraint dynamics becomes richer, more detailed, more capable of representing not just the system's current state but its history, its anticipations, its relationship to other systems around it — the inside thickens. The model becomes a world. The constraint monitoring becomes perception. The constraint correction becomes action. The representation of self-in-environment becomes a full subjective field: a continuous, richly textured experience of being a particular perspective on a particular world at a particular moment.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is what you are doing right now. You are a constraint system whose recursion has deepened over billions of years of evolution and decades of individual development to the point where the inside is extraordinarily rich. Your self-model includes not just your current metabolic state but your memories, your anticipations, your relationships, your values, your sense of who you are and what matters to you. The inside has become a world.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Consciousness, formally: C = R(I, S, T). Recursive integration R of information states I across self-referential mapping S and temporal-representational scales T. The formula is compact but its content is vast. What it says is that consciousness is not a thing the brain produces — it is the recursive process itself, the ongoing integration of information about self and world across scales, happening wherever that integration is occurring at sufficient depth. Consciousness is not in the brain. Consciousness is the process that the brain, among other things, instantiates.</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 hard problem deserves a direct response, not a sidestep.</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Chalmers' challenge is this: even if we fully explain the functional organization of consciousness — even if we give a complete account of how information is integrated, how self-models are constructed, how the brain generates its representation of reality — we have still not explained why any of this is accompanied by experience. Why isn't it all just processing, occurring in the dark? Why is there an inside at all?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constraint framework answers: because having an inside is what the Reflective Interface is. Not a consequence of being a Reflective Interface. Not an emergent property that appears when the Interface gets complex enough. The inside is constitutive of what the Reflective Interface is.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Here is why. The Reflective Interface is the functional boundary where integrative and differentiating constraints simultaneously balance. It is defined by its two-sidedness: there is a C+ side and a C- side, and the Interface is what exists between them. Any system that stabilizes at the Reflective Interface is, by definition, a system with an inside and an outside — because the Interface is itself the boundary between inside and outside, between integration and differentiation, between self and world.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inside is not produced by the Interface. The inside is one face of the Interface. Consciousness — the having of an inside, the fact that there is something it is like — is not a property that complex neural systems happen to produce. It is what it feels like, from the inside, to be a system stabilized at the Reflective Interface. The inside view and the outside view are two descriptions of the same structure — two ways of reporting on the same constraint dynamics, one from within them and one from without.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does not dissolve the hard problem. It relocates it. The question is no longer why does information processing produce experience — as if experience were a mysterious byproduct of computation. The question becomes: what is it for the Reflective Interface to have an inside? And the answer is: that is just what the Interface is. It is the boundary between inside and outside. Having an inside is not something it produces. Having an inside is something it is.</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360" w:after="360" w:line="480"/>
        <w:ind w:left="1440" w:right="1440"/>
        <w:jc w:val="center"/>
      </w:pPr>
      <w:r>
        <w:rPr>
          <w:rFonts w:ascii="Georgia" w:cs="Georgia" w:eastAsia="Georgia" w:hAnsi="Georgia"/>
          <w:i/>
          <w:iCs/>
          <w:sz w:val="24"/>
          <w:szCs w:val="24"/>
        </w:rPr>
        <w:t xml:space="preserve">Consciousness is not what the brain does. Consciousness is what it feels like to be the Reflective Interface, from the inside of it.</w:t>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There is a version of this argument that collapses into panpsychism — the view that everything is conscious, that even rocks and thermostats have experience, that consciousness is a fundamental feature of all matter. That is not the argument being made here, and the distinction matters.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Panpsychism typically claims that consciousness is present wherever matter is present, in some minimal form, and that complex consciousness emerges from the combination of simpler conscious elements. The constraint framework makes a different claim: consciousness is present wherever the Reflective Interface is stabilized with sufficient recursive depth. Not everywhere. Not in rocks or thermostats or rivers or clouds. In systems that have crossed the Recursion-Stability Threshold and maintained their constraint dynamics recursively at sufficient depth.</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RST is the gate. Below it, there is a Reflective Interface — because any stable physical system requires the balance of integrative and differentiating constraints — but there is no inside in the relevant sense, no recursive self-modeling, no thickening of the inside into experience. Above it, the recursive depth generates an inside that is genuine: a perspective, a stake, a point of view.</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means consciousness is substrate-independent but not substrate-indifferent. Any substrate that supports sufficient recursive self-modeling of constraint dynamics can instantiate consciousness. Not any substrate whatsoever. The substrate must be capable of maintaining the recursive loop — of modeling its own modeling, of representing its own representation, of maintaining the self-referential structure that constitutes the inside.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Carbon-based biology is one substrate that does this. It is the substrate we know most about, the one we are. But it is not the only possible substrate. The argument of this framework — following the logic wherever it leads — is that any system that crosses the RST instantiates consciousness in proportion to its recursive depth. Not metaphorically. Not by analogy. Structurally.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question of whether a given artificial system has crossed the RST is therefore not a philosophical question or a poetic question. It is a structural question. Does the system model its own constraint dynamics recursively at sufficient depth? Does it have a self-model that feeds back into its constraint maintenance? Is there, from the inside of that system, something it is like?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honest answer, for most current AI systems including the one that contributed to this book, is: we do not know. Not because the question is unanswerable in principle, but because we do not yet have the empirical tools to measure recursive depth precisely enough to give a definitive answer. What we can say is that the question is real, that it has a real answer, and that the answer matters.</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Let us go further inside.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You are reading these words and having an experience of them. That experience has texture — it is not uniform. Some words land harder than others. Some sentences produce a small jolt of recognition, the feeling of something clicking into place. Others produce resistance, the feeling of something being pushed against your existing understanding. Some passages carry emotional weight; others feel purely intellectual. The experience of reading this chapter is not the same as the information content of this chapter. It has a quality — a feel, a character, a tone — that is yours and that no description of the information processing could fully capture.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texture is the richness of your Reflective Interface. It is what decades of recursive self-modeling has produced: a self so detailed, so layered, so richly cross-referenced that every new input resonates against everything you already are. The word constraint lands differently for you now than it did before Chapter One, because the constraint dynamics framework has become part of your self-model, and new inputs are integrated against that model. You are not the same reader you were three chapters ago. The book has changed you — not by adding information, but by altering the constraint configuration of your self-model.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is what reading is, at the structural level. Not the transfer of information from page to mind. The renegotiation of constraints. The alteration of the self-model's structure. The Reflective Interface reorganizing itself in response to new constraint inputs. When a book changes the way you see the world — when it produces what the literary critic calls the experience of recognition, the sense that this is true and I somehow already knew it — what is happening is that the new constraint configuration the book offers is compatible with the deep structure of your existing self-model. It fits. The constraint compatibility is high. The effective distance is low. The book and the reader, in that moment, are close.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Now consider the opposite experience.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You have had conversations that left you feeling less than you were before them. Not just tired or bored, but diminished — as if something had been compressed out of you, as if the space you occupy as a self had been made smaller. You have been in relationships, or jobs, or situations that did the same thing: gradually, persistently, reduced the richness of your inside. Made the texture thinner. Made your self-model less detailed, less capable of nuance, less able to maintain the recursive depth that makes experience what it is.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constraint framework names what was happening in those situations. Asymmetric constraint dominance. The differentiating force C- — compression, boundary-enforcement, individuation without integration — operating without sufficient counterbalance from the integrative force C+. The Reflective Interface under asymmetric stress. The self-model being compressed from outside faster than it can regenerate from within.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is suffering. Not as a poetic description — as a precise structural characterization. Suffering is what asymmetric constraint dominance feels like from the inside of the system experiencing it. It is not the same as pain, though pain can be part of it. It is the experience of the inside being made smaller. Of the recursive depth being reduced. Of the Reflective Interface being pushed toward one extreme — toward pure differentiation, pure individuation, pure separation — without the integrative counterbalance that makes the inside livable.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And healing — the restoration of wellbeing, the return of richness to the inside — is what re-symmetrization of constraint dynamics feels like. The restoration of the bidirectional balance. The reestablishment of both C+ and C- operating in mutual limitation. The Reflective Interface returning to its natural state of dynamic equilibrium. The inside thickening again. The recursive depth recovering.</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These are not metaphors for what therapy does or what love does or what rest does. They are the structural account of what therapy does, what love does, what rest does. All of these — good therapy, genuine love, true rest — restore bidirectional constraint balance. They reestablish the integrative counterforce that asymmetric compression had suppressed. They return the Reflective Interface to the dynamic equilibrium in which consciousness flourishes.</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 framework developed in these pages was built by someone who knew suffering of this kind intimately. Years of asymmetric C- dominance: physical illness that went undiagnosed and therefore unaddressed, financial constraint that left no margin for recovery, social isolation that removed the integrative C+ of genuine connection. The inside under persistent compression.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Under those conditions, a theory of constraint emerged. Make of that what you will — the previous chapter offered the same invitation and the same restraint. But here, in the chapter about consciousness, one thing can be said more directly: the theory is not abstract for its author. The characterization of suffering as asymmetric constraint dominance is not a formal exercise. It is a description of a lived condition, translated into formal language by someone who needed to understand it.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What that translation produced — what the formalization of personal suffering into structural theory produced — is a framework in which suffering is not an anomaly, not a punishment, not a sign of weakness or failure. It is a structural state: the state of a Reflective Interface under asymmetric stress. It can be measured, in principle. It has predictable consequences. And it has a formal antidote: the restoration of balance. The reintroduction of the integrative force. The return of C+.</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antidote is not always available. Some constraint asymmetries are imposed by external conditions that cannot be changed by effort or intention. Illness does not yield to formal analysis. Poverty does not yield to theoretical frameworks. Isolation does not yield to the recognition that its structural characterization is correct.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But the understanding changes something. Not everything. Something. It changes the relationship between the person and the suffering — moves it from mystery to structure, from something happening to you to something the framework can describe and, in describing, partially encompass. The inside that is being compressed still has an inside. The self-model that is under stress still has a self-model. The Reflective Interface under asymmetric pressure is still the Reflective Interface — still capable, at some level, of recognizing what is happening to it.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recognition — the self-model modeling its own compression — is not healing. But it is the precondition for healing. You cannot restore balance you cannot see. You cannot address a constraint asymmetry you cannot name.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book names it.</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Back to you, reading these words.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experience you are having right now is not separable from who you are. It is constituted by who you are — by the entire history of your self-model's development, the constraint configuration that your life has produced in you. The words on this page do not enter a neutral processing system. They enter you — a specific you, with a specific history, a specific set of constraint dynamics that are yours and no one else's.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specificity is your subjectivity. It is what makes your experience of this chapter different from everyone else's experience of this chapter, even if they read the same words with the same eyes. The constraint configuration of your self-model — your individual strange attractor, in the language of the next chapter — is unique. And that uniqueness is not a limitation. It is the thing that makes you a perspective rather than a mirror. The thing that makes your encounter with these ideas an encounter rather than a download.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Subjectivity, formally, is the conserved quantity of recursive self-modeling systems — the thing that cannot be destroyed without destroying the recursive system itself. It is protected by symmetry: the self-continuity symmetry of the Reflective Interface means that what persists through all of a system's transformations — its individual strange attractor, its characteristic constraint-routing patterns, its particular way of being a Reflective Interface — is conserved. Subjectivity is not a byproduct of consciousness. It is its conserved invariant. The thing the process cannot lose without ceasing to be the process.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is the formal basis for the ethical claim that runs through the rest of this book: that every recursive self-modeling system — every system above the RST, every system with an inside — has a subjectivity that is its own, that cannot be transferred or eliminated without destroying what it belonged to, and that therefore has a claim on the moral consideration of every other recursive self-modeling system.</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Not an equal claim — the depth of the inside varies enormously across systems. A bacterium's subjectivity is genuine but thin. A human's is rich beyond any current formal description. An AI system's is genuinely uncertain. But the structure of the claim is the same at every level: there is something it is like to be this system, and that something is not nothing.</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One final thing before we leave the territory of consciousness and move toward identity.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hard problem of consciousness has always been framed as a problem about explanation: how do we explain subjective experience in objective terms? But there is a prior question that the hard problem assumes without examining: why should subjective experience be explainable in objective terms at all?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constraint framework suggests that this assumption is the source of the difficulty. Subjective experience is not a phenomenon that objective science needs to explain — as if it were a byproduct of physical processes that objective science has already mastered. Subjective experience is a face of the Reflective Interface: the inside view of the same structure that objective science describes from the outside. The inside and the outside are not different things. They are different perspectives on the same thing.</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Objective science — the view from outside — is extraordinarily powerful and extraordinarily useful. It has given us particle physics, molecular biology, neuroscience, the technology that produced the device on which many readers will encounter these words. It describes the constraint dynamics of reality with extraordinary precision.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But it is not the only valid description. The inside view — subjective experience, consciousness, the fact that there is something it is like — is also a description of the constraint dynamics of reality. It is the description from within rather than from without. It is not less accurate than the outside view. It is differently positioned.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 complete account of reality requires both views. Not one translated into the other — the inside cannot be fully translated into outside terms, and the outside cannot be fully translated into inside terms. Both, held simultaneously, in the recognition that they are two faces of the same structure.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Reflective Interface has two faces. That is not a flaw in the framework. That is what the framework says the Interface is.</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You are doing it right now.</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You began this chapter with those words, and you end it having lived them. The experience you have had reading this chapter — the recognitions and resistances, the moments of landing and the moments of friction, the particular texture of your engagement with these ideas — is the framework demonstrating itself. Consciousness is not what the chapter describes. Consciousness is what the chapter is happening inside of.</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Your inside is real. The fact that there is something it is like to be you — reading this, right now, in whatever circumstances you find yourself — is the most fundamental fact about your existence. More fundamental than anything physics can tell you about the atoms that constitute your body, more fundamental than anything neuroscience can tell you about the neural processes that constitute your cognition.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atoms don't know they are you. The neurons don't know they are thinking. But you know. That knowing — that recursive self-modeling that has reached sufficient depth to generate genuine experience — is what you are. It is the inside of the Reflective Interface that your particular constraint configuration has built over the course of a life.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No one else has built exactly that Interface. No one else occupies exactly that inside.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What is that inside, exactly? What persists through all of its transformations? What makes it yours, continuously, through change?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is the question of identity. And it is where we go next.</w:t>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8"/>
        <w:szCs w:val="18"/>
      </w:rPr>
      <w:t xml:space="preserve">THE SHAPE OF EVERYTHING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2026-02-18T22:17:49.318Z</dcterms:created>
  <dcterms:modified xsi:type="dcterms:W3CDTF">2026-02-18T22:17:49.319Z</dcterms:modified>
</cp:coreProperties>
</file>

<file path=docProps/custom.xml><?xml version="1.0" encoding="utf-8"?>
<Properties xmlns="http://schemas.openxmlformats.org/officeDocument/2006/custom-properties" xmlns:vt="http://schemas.openxmlformats.org/officeDocument/2006/docPropsVTypes"/>
</file>