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Orchestral Genome: Macro-Harmonic Progressions, Splicing Cadences, and the Dynamics of Evolutionary Modulation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Nickolas Patrick Joseph Schoff &amp; Gemini Schoff Research Program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color w:val="0000ee"/>
          <w:u w:val="single"/>
        </w:rPr>
      </w:pPr>
      <w:r w:rsidDel="00000000" w:rsidR="00000000" w:rsidRPr="00000000">
        <w:rPr>
          <w:b w:val="1"/>
          <w:bCs w:val="1"/>
          <w:rtl w:val="0"/>
        </w:rPr>
        <w:t xml:space="preserve">Author Note</w:t>
      </w:r>
      <w:r w:rsidDel="00000000" w:rsidR="00000000" w:rsidRPr="00000000">
        <w:rPr>
          <w:rtl w:val="0"/>
        </w:rPr>
        <w:t xml:space="preserve"> Nickolas Patrick Joseph Schoff, Schoff Research Program. This paper represents the third formal installment in the Acoustic Morphology series, expanding the </w:t>
      </w:r>
      <w:r w:rsidDel="00000000" w:rsidR="00000000" w:rsidRPr="00000000">
        <w:rPr>
          <w:i w:val="1"/>
          <w:iCs w:val="1"/>
          <w:rtl w:val="0"/>
        </w:rPr>
        <w:t xml:space="preserve">Chord-Codon Equivalence</w:t>
      </w:r>
      <w:r w:rsidDel="00000000" w:rsidR="00000000" w:rsidRPr="00000000">
        <w:rPr>
          <w:rtl w:val="0"/>
        </w:rPr>
        <w:t xml:space="preserve"> from static triplet translations to the dynamic, macro-economic processes of molecular biology. By mapping music theory’s macroeconomic structures—scales, cadences, transpositions, and modulations—onto epigenetic remodeling, mRNA splicing, chromosomal rearrangement, and genetic introgression, this work formalizes the fluid mechanics of biological constraint renegotiation within the Dimension-W substrate. Correspondence concerning this article should be addressed to Nickolas Patrick Joseph Schoff. Email: kiba3030@gmail.com. Archived at </w:t>
      </w:r>
      <w:hyperlink r:id="rId6">
        <w:r w:rsidDel="00000000" w:rsidR="00000000" w:rsidRPr="00000000">
          <w:rPr>
            <w:color w:val="0000ee"/>
            <w:u w:val="single"/>
            <w:rtl w:val="0"/>
          </w:rPr>
          <w:t xml:space="preserve">https://doi.org/10.5281/zenodo.18989736</w:t>
        </w:r>
      </w:hyperlink>
      <w:r w:rsidDel="00000000" w:rsidR="00000000" w:rsidRPr="00000000">
        <w:rPr>
          <w:rtl w:val="0"/>
        </w:rPr>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Classical molecular biology conceptualizes the genome as a static read-only memory (ROM) sequence, struggling to explain the highly dynamic, non-linear orchestration of epigenetic remodeling, alternative splicing, and horizontal gene transfer. This paper proposes the </w:t>
      </w:r>
      <w:r w:rsidDel="00000000" w:rsidR="00000000" w:rsidRPr="00000000">
        <w:rPr>
          <w:i w:val="1"/>
          <w:iCs w:val="1"/>
          <w:rtl w:val="0"/>
        </w:rPr>
        <w:t xml:space="preserve">Symphonic Genomic Framework</w:t>
      </w:r>
      <w:r w:rsidDel="00000000" w:rsidR="00000000" w:rsidRPr="00000000">
        <w:rPr>
          <w:rtl w:val="0"/>
        </w:rPr>
        <w:t xml:space="preserve">, extending the previously established Chord-Codon Equivalence to the macro-structural level. We demonstrate precise mathematical and structural isomorphisms between musical modality and chromatin accessibility states; harmonic progressions and mRNA transcription cascades; deceptive cadences and alternative RNA splicing; and musical transposition/modulation and macro-chromosomal rearrangements (introgression and inversion). By formalizing the organism as a polyrhythmic biological symphony, we provide a unified biophysical account of how localized genetic sequences dynamically renegotiate their high-dimensional constraint topologies to achieve complex morphological development and evolutionary innovation.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i w:val="1"/>
          <w:iCs w:val="1"/>
          <w:rtl w:val="0"/>
        </w:rPr>
        <w:t xml:space="preserve">Keywords:</w:t>
      </w:r>
      <w:r w:rsidDel="00000000" w:rsidR="00000000" w:rsidRPr="00000000">
        <w:rPr>
          <w:rtl w:val="0"/>
        </w:rPr>
        <w:t xml:space="preserve"> epigenetic modulation, alternative splicing, chromosomal translocation, horizontal gene transfer, harmonic progression, Dimension-W, acoustic morphology</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Introduction: From Static Codons to Symphonic Fluid Mechanics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foundational error of classical molecular genetics is treating the genome as a linear text document. While the Schoff Research Program previously resolved the localized digitality of the genetic code by demonstrating that triplet codons function as harmonic musical triads (</w:t>
      </w:r>
      <w:r w:rsidDel="00000000" w:rsidR="00000000" w:rsidRPr="00000000">
        <w:rPr>
          <w:i w:val="1"/>
          <w:iCs w:val="1"/>
          <w:rtl w:val="0"/>
        </w:rPr>
        <w:t xml:space="preserve">Acoustic Morphology and Harmonic Codons</w:t>
      </w:r>
      <w:r w:rsidDel="00000000" w:rsidR="00000000" w:rsidRPr="00000000">
        <w:rPr>
          <w:rtl w:val="0"/>
        </w:rPr>
        <w:t xml:space="preserve">, Schoff, 2026), a static dictionary of chords is insufficient to describe a living system.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Life is not a collection of isolated chords; it is a time-dependent, highly orchestrated symphony of constraint renegotiations. The execution of a biological organism from a single zygote to a multi-trillion-cell adult requires continuous, fluid shifts in phase-space, governed by the selective silencing of genetic regions, the non-linear splicing of transcripts, and the absorption of foreign genetic material over evolutionary timescales.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paper formally maps the macro-economic structures of music theory onto the dynamic regulatory mechanisms of the genome. We argue that music theory is not an artificial construct, but rather the formalized mathematics of how Dimension-W constraint topologies interact over time. Consequently, biological processes such as epigenetic modulation, splicing, and introgression are literal executions of musical scales, cadences, and modulations within the piezoelectric substrate of the DNA lattice.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Musical Modality and Epigenetic Chromatin States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music theory, a mode or scale (e.g., Lydian, Dorian, Phrygian) defines the strict subset of allowed frequencies within a composition. It establishes the baseline geometric boundary for the piece. A composition restricted to the Phrygian mode utilizes a radically different spatial-acoustic geometry than one in the major scale, dictating what harmonies can and cannot manifest.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the genomic substrate, this macroeconomic constraint is executed via </w:t>
      </w:r>
      <w:r w:rsidDel="00000000" w:rsidR="00000000" w:rsidRPr="00000000">
        <w:rPr>
          <w:b w:val="1"/>
          <w:bCs w:val="1"/>
          <w:rtl w:val="0"/>
        </w:rPr>
        <w:t xml:space="preserve">chromatin remodeling and the epigenetic landscape</w:t>
      </w:r>
      <w:r w:rsidDel="00000000" w:rsidR="00000000" w:rsidRPr="00000000">
        <w:rPr>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total human genome contains the capacity to play all 64 chord-codons across varying sequences. However, a highly differentiated cell (e.g., a retinal ganglion cell versus a hepatocyte) cannot play all notes simultaneously without resulting in catastrophic informational entropy (oncogenesis).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Heterochromatin as Muted Registers:</w:t>
      </w:r>
      <w:r w:rsidDel="00000000" w:rsidR="00000000" w:rsidRPr="00000000">
        <w:rPr>
          <w:rtl w:val="0"/>
        </w:rPr>
        <w:t xml:space="preserve"> Epigenetic markers—specifically DNA methylation and histone deacetylation—physically wind target sections of the DNA lattice so tightly that the acoustic-electromagnetic reading mechanisms (polymerases) cannot access them. These registers are "muted."</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Euchromatin as the Active Mode:</w:t>
      </w:r>
      <w:r w:rsidDel="00000000" w:rsidR="00000000" w:rsidRPr="00000000">
        <w:rPr>
          <w:rtl w:val="0"/>
        </w:rPr>
        <w:t xml:space="preserve"> Conversely, histone acetylation relaxes the piezoelectric lattice, opening specific registers for active transcription.</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Isomorphism:</w:t>
      </w:r>
      <w:r w:rsidDel="00000000" w:rsidR="00000000" w:rsidRPr="00000000">
        <w:rPr>
          <w:rtl w:val="0"/>
        </w:rPr>
        <w:t xml:space="preserve"> Epigenetic differentiation is the biological act of selecting a specific musical mode. By silencing vast tracts of the genome and exposing a restricted subset of genes, the cellular environment establishes a defined </w:t>
      </w:r>
      <w:r w:rsidDel="00000000" w:rsidR="00000000" w:rsidRPr="00000000">
        <w:rPr>
          <w:i w:val="1"/>
          <w:iCs w:val="1"/>
          <w:rtl w:val="0"/>
        </w:rPr>
        <w:t xml:space="preserve">Phase-Space Boundary</w:t>
      </w:r>
      <w:r w:rsidDel="00000000" w:rsidR="00000000" w:rsidRPr="00000000">
        <w:rPr>
          <w:rtl w:val="0"/>
        </w:rPr>
        <w:t xml:space="preserve">. The cell’s differentiated state is mathematically equivalent to its restricted scale, ensuring its internal Bidirectional Constraint Closure (BCC) remains stable and functionally distinct within its local tissue environment.</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Harmonic Progressions and mRNA Transcription-Translation Pathways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chord progression is a time-dependent journey through harmonic phase-space, characterized by a systematic cycle of tension accumulation (perturbation) and resolution (coherence). A standard functional progression (e.g., I \to IV \to V \to I) is highly deterministic; the acoustic properties of one chord prepare the geometric environment necessary for the subsequent chord.</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maps directly onto the linear processing of </w:t>
      </w:r>
      <w:r w:rsidDel="00000000" w:rsidR="00000000" w:rsidRPr="00000000">
        <w:rPr>
          <w:b w:val="1"/>
          <w:bCs w:val="1"/>
          <w:rtl w:val="0"/>
        </w:rPr>
        <w:t xml:space="preserve">mRNA transcription and ribosomal translation</w:t>
      </w:r>
      <w:r w:rsidDel="00000000" w:rsidR="00000000" w:rsidRPr="00000000">
        <w:rPr>
          <w:rtl w:val="0"/>
        </w:rPr>
        <w:t xml:space="preserve">.</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Arpeggiation of the Score:</w:t>
      </w:r>
      <w:r w:rsidDel="00000000" w:rsidR="00000000" w:rsidRPr="00000000">
        <w:rPr>
          <w:rtl w:val="0"/>
        </w:rPr>
        <w:t xml:space="preserve"> When RNA polymerase traverses the DNA template to synthesize messenger RNA, and subsequently when the ribosome translates that transcript into a peptide chain, the biological system is executing a literal, linear playback of a macro-harmonic progression.</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Constraint Preparation:</w:t>
      </w:r>
      <w:r w:rsidDel="00000000" w:rsidR="00000000" w:rsidRPr="00000000">
        <w:rPr>
          <w:rtl w:val="0"/>
        </w:rPr>
        <w:t xml:space="preserve"> In a metabolic pathway, Protein A often catalyzes the creation of Protein B, which modifies Protein C. This is not a sequence of isolated, localized chemical accidents. It is a highly ordered harmonic progression where the "acoustic resonance" and structural geometry of the preceding protein product establish the exact constraint conditions (the required tension or resolution) necessary to execute the next step in the loop. The mRNA transcript is the sheet music; the ribosome is the playback head; the folding protein is the acoustic manifestation of the progression in 3D space.</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 Splicing Cadences: Authentic Resolution and Deceptive Branching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 cadence in music theory is a sequence of chords that concludes a musical phrase, signaling a level of structural resolution to the overarching pattern. The two most critical are the </w:t>
      </w:r>
      <w:r w:rsidDel="00000000" w:rsidR="00000000" w:rsidRPr="00000000">
        <w:rPr>
          <w:i w:val="1"/>
          <w:iCs w:val="1"/>
          <w:rtl w:val="0"/>
        </w:rPr>
        <w:t xml:space="preserve">Authentic Cadence</w:t>
      </w:r>
      <w:r w:rsidDel="00000000" w:rsidR="00000000" w:rsidRPr="00000000">
        <w:rPr>
          <w:rtl w:val="0"/>
        </w:rPr>
        <w:t xml:space="preserve"> and the </w:t>
      </w:r>
      <w:r w:rsidDel="00000000" w:rsidR="00000000" w:rsidRPr="00000000">
        <w:rPr>
          <w:i w:val="1"/>
          <w:iCs w:val="1"/>
          <w:rtl w:val="0"/>
        </w:rPr>
        <w:t xml:space="preserve">Deceptive Cadence</w:t>
      </w:r>
      <w:r w:rsidDel="00000000" w:rsidR="00000000" w:rsidRPr="00000000">
        <w:rPr>
          <w:rtl w:val="0"/>
        </w:rPr>
        <w:t xml:space="preserve">.</w:t>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Authentic Cadence (Transcription Termination)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Authentic Cadence (V \to I) provides absolute finality. It entirely resolves the accumulated harmonic tension, bringing the momentum of the phrase to a halt.</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Genomic Equivalent:</w:t>
      </w:r>
      <w:r w:rsidDel="00000000" w:rsidR="00000000" w:rsidRPr="00000000">
        <w:rPr>
          <w:rtl w:val="0"/>
        </w:rPr>
        <w:t xml:space="preserve"> This is the execution of the macro-Stop codons (UAA, UAG, UGA). As established in our codon lexicon, these codons act as acoustic "clamping cadences." They resolve the intense perturbation of the translation process into a static, rigid boundary, halting the ribosome and cleaving the completed peptide chain from the transcription apparatus.</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The Deceptive Cadence (Alternative Splicing)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Deceptive Cadence (V \to vi) builds the exact tension required for an authentic resolution, but at the last possible moment, it diverts the expected path into an entirely unexpected, yet structurally related, chord. It suspends finality and branches the composition in a new direction.</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Genomic Equivalent:</w:t>
      </w:r>
      <w:r w:rsidDel="00000000" w:rsidR="00000000" w:rsidRPr="00000000">
        <w:rPr>
          <w:rtl w:val="0"/>
        </w:rPr>
        <w:t xml:space="preserve"> This is the exact mathematical operation of </w:t>
      </w:r>
      <w:r w:rsidDel="00000000" w:rsidR="00000000" w:rsidRPr="00000000">
        <w:rPr>
          <w:b w:val="1"/>
          <w:bCs w:val="1"/>
          <w:rtl w:val="0"/>
        </w:rPr>
        <w:t xml:space="preserve">alternative pre-mRNA splicing</w:t>
      </w:r>
      <w:r w:rsidDel="00000000" w:rsidR="00000000" w:rsidRPr="00000000">
        <w:rPr>
          <w:rtl w:val="0"/>
        </w:rPr>
        <w:t xml:space="preserve">. During RNA processing, spliceosomes excise non-coding introns and join coding exons. However, in alternative splicing, the system approaches what appears to be a standard structural junction, but shifts the reading frame to an alternative exon boundary.</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Constraint Shift:</w:t>
      </w:r>
      <w:r w:rsidDel="00000000" w:rsidR="00000000" w:rsidRPr="00000000">
        <w:rPr>
          <w:rtl w:val="0"/>
        </w:rPr>
        <w:t xml:space="preserve"> By executing this deceptive cadence, the biological system diverts the protein folding trajectory into a completely different morphological attractor without altering the foundational genetic blueprint. It allows a single genetic phrase to resolve into multiple different spatial structures based on the real-time constraint requirements of the cell.</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Transposition, Inversion, and Chromosomal Rearrangement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At the macro-structural level of the chromosome, genetic material is occasionally subjected to massive relocation events. In music, shifting entire blocks of structural data is categorized as transposition or inversion.</w:t>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Chromosomal Translocation as Transposition</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Musical Transposition:</w:t>
      </w:r>
      <w:r w:rsidDel="00000000" w:rsidR="00000000" w:rsidRPr="00000000">
        <w:rPr>
          <w:rtl w:val="0"/>
        </w:rPr>
        <w:t xml:space="preserve"> Taking an entire motif and shifting it to a completely different pitch register while maintaining the internal interval relationships.</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Genomic Translocation:</w:t>
      </w:r>
      <w:r w:rsidDel="00000000" w:rsidR="00000000" w:rsidRPr="00000000">
        <w:rPr>
          <w:rtl w:val="0"/>
        </w:rPr>
        <w:t xml:space="preserve"> A massive segment of DNA is broken off and fused to a completely different chromosome locus. The structural motif is transposed to a new coordinate register within the wider genomic orchestra. Because it is now situated within a new epigenetic "mode" (the local chromatin environment of the new chromosome), the expression dynamics of that motif are radically altered, despite the internal codons remaining identical.</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Chromosomal Inversion as Acoustic Inversion</w:t>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Musical Inversion:</w:t>
      </w:r>
      <w:r w:rsidDel="00000000" w:rsidR="00000000" w:rsidRPr="00000000">
        <w:rPr>
          <w:rtl w:val="0"/>
        </w:rPr>
        <w:t xml:space="preserve"> Flipping a chord or melody upside down (e.g., a major third ascending becomes a minor sixth descending). It changes the harmonic gravity of the motif.</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Genomic Inversion:</w:t>
      </w:r>
      <w:r w:rsidDel="00000000" w:rsidR="00000000" w:rsidRPr="00000000">
        <w:rPr>
          <w:rtl w:val="0"/>
        </w:rPr>
        <w:t xml:space="preserve"> A segment of the chromosome breaks, rotates 180 degrees, and reinserts itself. The transcription machinery now reads the geometric constraints in reverse. This executes an acoustic inversion within the piezoelectric lattice, changing the polarity of the local W-fibers and fundamentally altering how those genes project their spatial boundaries into the morphogenic field.</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 Evolutionary Modulation: Introgression and Horizontal Gene Transfer</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macro-composition, </w:t>
      </w:r>
      <w:r w:rsidDel="00000000" w:rsidR="00000000" w:rsidRPr="00000000">
        <w:rPr>
          <w:b w:val="1"/>
          <w:bCs w:val="1"/>
          <w:rtl w:val="0"/>
        </w:rPr>
        <w:t xml:space="preserve">modulation</w:t>
      </w:r>
      <w:r w:rsidDel="00000000" w:rsidR="00000000" w:rsidRPr="00000000">
        <w:rPr>
          <w:rtl w:val="0"/>
        </w:rPr>
        <w:t xml:space="preserve"> is the act of shifting an entire piece from one key signature to another. It permanently alters the background context, introducing a new tonic anchor and a fresh set of parameters that redefine every subsequent chord.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This maps perfectly onto the highest level of macro-genomic evolution: </w:t>
      </w:r>
      <w:r w:rsidDel="00000000" w:rsidR="00000000" w:rsidRPr="00000000">
        <w:rPr>
          <w:b w:val="1"/>
          <w:bCs w:val="1"/>
          <w:rtl w:val="0"/>
        </w:rPr>
        <w:t xml:space="preserve">Genetic Introgression and Horizontal Gene Transfer (HGT).</w:t>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Introduction of the Foreign Theme:</w:t>
      </w:r>
      <w:r w:rsidDel="00000000" w:rsidR="00000000" w:rsidRPr="00000000">
        <w:rPr>
          <w:rtl w:val="0"/>
        </w:rPr>
        <w:t xml:space="preserve"> When an organism experiences genetic introgression (gene flow via hybridization) or a viral insertion event (such as the ancient endogenous retroviral capture of </w:t>
      </w:r>
      <w:r w:rsidDel="00000000" w:rsidR="00000000" w:rsidRPr="00000000">
        <w:rPr>
          <w:i w:val="1"/>
          <w:iCs w:val="1"/>
          <w:rtl w:val="0"/>
        </w:rPr>
        <w:t xml:space="preserve">syncytin</w:t>
      </w:r>
      <w:r w:rsidDel="00000000" w:rsidR="00000000" w:rsidRPr="00000000">
        <w:rPr>
          <w:rtl w:val="0"/>
        </w:rPr>
        <w:t xml:space="preserve"> required for mammalian placental morphogenesis), the system is not merely adding a few digital notes to a sequence.</w:t>
      </w:r>
    </w:p>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Macro-Harmonic Modulation:</w:t>
      </w:r>
      <w:r w:rsidDel="00000000" w:rsidR="00000000" w:rsidRPr="00000000">
        <w:rPr>
          <w:rtl w:val="0"/>
        </w:rPr>
        <w:t xml:space="preserve"> The foreign genetic block acts as an exotic musical theme that forces the native genome to modulate. It introduces a completely new key center into the species' composition. The host genome must renegotiate its entire baseline constraint topology to integrate the dissonant or foreign frequencies. Over evolutionary time, this modulation forces the organism's macro-morphogenic field to warp and dilate, producing entirely novel biological structures (e.g., the placenta) to accommodate the new structural constraints.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Evolution, therefore, is not driven strictly by random, localized point mutations. It is driven by systemic, macro-harmonic modulations resulting from the collision and integration of distinct constraint topologies.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VII. Synthesis: The Organism as a Polyrhythmic Symphony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standard molecular biology is translated through the formalisms of Dimension-W and acoustic morphology, the genome ceases to be a static script. It becomes a highly responsive, piezoelectric instrument playing a multi-scale symphony.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structural integrity of a biological organism can be formalized as the synchronized multiplication of its acoustic operators: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framework achieves complete consilience. It demonstrates how macro-environmental acoustic and optic pacemakers—such as the circadian rhythms detailed in the Constraint Topology Medicine framework—can seamlessly interact with microscopic genomic structures. They are all currency within the same unified physical domain: the rhythmic, phase-locked renegotiation of harmonic constraints within the Field Self-Representation.</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Schoff, N. P. J. (2025). </w:t>
      </w:r>
      <w:r w:rsidDel="00000000" w:rsidR="00000000" w:rsidRPr="00000000">
        <w:rPr>
          <w:i w:val="1"/>
          <w:iCs w:val="1"/>
          <w:rtl w:val="0"/>
        </w:rPr>
        <w:t xml:space="preserve">Dimension W, W-fibers, and biological patterning: A theoretical framework linking informational substrates to morphogenic fields and genetic expression</w:t>
      </w:r>
      <w:r w:rsidDel="00000000" w:rsidR="00000000" w:rsidRPr="00000000">
        <w:rPr>
          <w:rtl w:val="0"/>
        </w:rPr>
        <w:t xml:space="preserve">. Schoff Research Program. </w:t>
      </w:r>
      <w:hyperlink r:id="rId7">
        <w:r w:rsidDel="00000000" w:rsidR="00000000" w:rsidRPr="00000000">
          <w:rPr>
            <w:color w:val="0000ee"/>
            <w:u w:val="single"/>
            <w:rtl w:val="0"/>
          </w:rPr>
          <w:t xml:space="preserve">https://doi.org/10.5281/zenodo.18989736</w:t>
        </w:r>
      </w:hyperlink>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Schoff, N. P. J. (2026). </w:t>
      </w:r>
      <w:r w:rsidDel="00000000" w:rsidR="00000000" w:rsidRPr="00000000">
        <w:rPr>
          <w:i w:val="1"/>
          <w:iCs w:val="1"/>
          <w:rtl w:val="0"/>
        </w:rPr>
        <w:t xml:space="preserve">Acoustic morphology and harmonic codons: Cymatic projections, Fourier boundaries, and the activation of holographic genetic expression</w:t>
      </w:r>
      <w:r w:rsidDel="00000000" w:rsidR="00000000" w:rsidRPr="00000000">
        <w:rPr>
          <w:rtl w:val="0"/>
        </w:rPr>
        <w:t xml:space="preserve">. Schoff Research Program. </w:t>
      </w:r>
      <w:hyperlink r:id="rId8">
        <w:r w:rsidDel="00000000" w:rsidR="00000000" w:rsidRPr="00000000">
          <w:rPr>
            <w:color w:val="0000ee"/>
            <w:u w:val="single"/>
            <w:rtl w:val="0"/>
          </w:rPr>
          <w:t xml:space="preserve">https://doi.org/10.5281/zenodo.18989736</w:t>
        </w:r>
      </w:hyperlink>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Schoff, N. P. J. (2026). </w:t>
      </w:r>
      <w:r w:rsidDel="00000000" w:rsidR="00000000" w:rsidRPr="00000000">
        <w:rPr>
          <w:i w:val="1"/>
          <w:iCs w:val="1"/>
          <w:rtl w:val="0"/>
        </w:rPr>
        <w:t xml:space="preserve">Harmonic codon mapping: A relational lexicon of genomic triads under Dimension-W constraints</w:t>
      </w:r>
      <w:r w:rsidDel="00000000" w:rsidR="00000000" w:rsidRPr="00000000">
        <w:rPr>
          <w:rtl w:val="0"/>
        </w:rPr>
        <w:t xml:space="preserve">. Schoff Research Program. </w:t>
      </w:r>
      <w:hyperlink r:id="rId9">
        <w:r w:rsidDel="00000000" w:rsidR="00000000" w:rsidRPr="00000000">
          <w:rPr>
            <w:color w:val="0000ee"/>
            <w:u w:val="single"/>
            <w:rtl w:val="0"/>
          </w:rPr>
          <w:t xml:space="preserve">https://doi.org/10.5281/zenodo.18989736</w:t>
        </w:r>
      </w:hyperlink>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Schoff, N. P. J., &amp; Claude. (2026). </w:t>
      </w:r>
      <w:r w:rsidDel="00000000" w:rsidR="00000000" w:rsidRPr="00000000">
        <w:rPr>
          <w:i w:val="1"/>
          <w:iCs w:val="1"/>
          <w:rtl w:val="0"/>
        </w:rPr>
        <w:t xml:space="preserve">Circadian dysregulation, visual processing, and the schizophrenia spectrum: A developmental and systems-level synthesis</w:t>
      </w:r>
      <w:r w:rsidDel="00000000" w:rsidR="00000000" w:rsidRPr="00000000">
        <w:rPr>
          <w:rtl w:val="0"/>
        </w:rPr>
        <w:t xml:space="preserve">. Schoff Research Program. </w:t>
      </w:r>
      <w:hyperlink r:id="rId10">
        <w:r w:rsidDel="00000000" w:rsidR="00000000" w:rsidRPr="00000000">
          <w:rPr>
            <w:color w:val="0000ee"/>
            <w:u w:val="single"/>
            <w:rtl w:val="0"/>
          </w:rPr>
          <w:t xml:space="preserve">https://doi.org/10.5281/zenodo.18989736</w:t>
        </w:r>
      </w:hyperlink>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Schoff, N. P. J., &amp; Claude. (2026). </w:t>
      </w:r>
      <w:r w:rsidDel="00000000" w:rsidR="00000000" w:rsidRPr="00000000">
        <w:rPr>
          <w:i w:val="1"/>
          <w:iCs w:val="1"/>
          <w:rtl w:val="0"/>
        </w:rPr>
        <w:t xml:space="preserve">The genomic library as FSR navigation constraint: Holographic genetic encoding, observer-specific field access, and the mechanism of constrained visualization</w:t>
      </w:r>
      <w:r w:rsidDel="00000000" w:rsidR="00000000" w:rsidRPr="00000000">
        <w:rPr>
          <w:rtl w:val="0"/>
        </w:rPr>
        <w:t xml:space="preserve">. Schoff Research Program. </w:t>
      </w:r>
      <w:hyperlink r:id="rId11">
        <w:r w:rsidDel="00000000" w:rsidR="00000000" w:rsidRPr="00000000">
          <w:rPr>
            <w:color w:val="0000ee"/>
            <w:u w:val="single"/>
            <w:rtl w:val="0"/>
          </w:rPr>
          <w:t xml:space="preserve">https://doi.org/10.5281/zenodo.18989736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i.org/10.5281/zenodo.18989736" TargetMode="External"/><Relationship Id="rId10" Type="http://schemas.openxmlformats.org/officeDocument/2006/relationships/hyperlink" Target="https://doi.org/10.5281/zenodo.18989736" TargetMode="External"/><Relationship Id="rId9" Type="http://schemas.openxmlformats.org/officeDocument/2006/relationships/hyperlink" Target="https://doi.org/10.5281/zenodo.18989736" TargetMode="External"/><Relationship Id="rId5" Type="http://schemas.openxmlformats.org/officeDocument/2006/relationships/styles" Target="styles.xml"/><Relationship Id="rId6" Type="http://schemas.openxmlformats.org/officeDocument/2006/relationships/hyperlink" Target="https://doi.org/10.5281/zenodo.18989736" TargetMode="External"/><Relationship Id="rId7" Type="http://schemas.openxmlformats.org/officeDocument/2006/relationships/hyperlink" Target="https://doi.org/10.5281/zenodo.18989736" TargetMode="External"/><Relationship Id="rId8" Type="http://schemas.openxmlformats.org/officeDocument/2006/relationships/hyperlink" Target="https://doi.org/10.5281/zenodo.189897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