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Recursive Patterns in Genealogical Records:</w:t>
      </w:r>
    </w:p>
    <w:p>
      <w:r>
        <w:t>An Analysis of Anomalies, Coincidences, and Interpretive Frameworks</w:t>
      </w:r>
    </w:p>
    <w:p/>
    <w:p>
      <w:r>
        <w:t>Abstract</w:t>
      </w:r>
    </w:p>
    <w:p>
      <w:r>
        <w:t>Genealogical records provide one of the most extensive longitudinal datasets of human identity, behavior, and familial structure. While most patterns observed within these records are explainable through established mechanisms such as genetics, culture, and migration, some researchers and genealogists have reported anomalies that appear statistically or structurally unusual. This paper examines recurring patterns in historical genealogical data, including name recurrence cycles, geographic return phenomena, lifespan coincidences, and identity-pattern echoes. These observations are evaluated through multiple explanatory frameworks, ranging from conventional scientific models to fringe hypotheses such as information-based identity recurrence and reincarnation.</w:t>
      </w:r>
    </w:p>
    <w:p/>
    <w:p>
      <w:r>
        <w:t>Introduction</w:t>
      </w:r>
    </w:p>
    <w:p>
      <w:r>
        <w:t>Genealogy, traditionally concerned with tracing lineage and inheritance, has increasingly become a domain for large-scale data analysis. With the digitization of historical records, researchers now have access to multigenerational datasets spanning centuries.</w:t>
      </w:r>
    </w:p>
    <w:p/>
    <w:p>
      <w:r>
        <w:t>Methodology</w:t>
      </w:r>
    </w:p>
    <w:p>
      <w:r>
        <w:t>This study utilizes qualitative analysis of publicly accessible genealogical records, including parish registers, census data, and burial records.</w:t>
      </w:r>
    </w:p>
    <w:p/>
    <w:p>
      <w:r>
        <w:t>Observed Pattern Categories</w:t>
      </w:r>
    </w:p>
    <w:p>
      <w:r>
        <w:t>1. Name Recurrence Cycles</w:t>
      </w:r>
    </w:p>
    <w:p>
      <w:r>
        <w:t>2. Geographic Return Phenomena</w:t>
      </w:r>
    </w:p>
    <w:p>
      <w:r>
        <w:t>3. Lifespan and Temporal Coincidences</w:t>
      </w:r>
    </w:p>
    <w:p>
      <w:r>
        <w:t>4. Identity-Pattern Echoes</w:t>
      </w:r>
    </w:p>
    <w:p/>
    <w:p>
      <w:r>
        <w:t>Conventional Explanatory Frameworks</w:t>
      </w:r>
    </w:p>
    <w:p>
      <w:r>
        <w:t>- Genetic Inheritance</w:t>
      </w:r>
    </w:p>
    <w:p>
      <w:r>
        <w:t>- Cultural Transmission</w:t>
      </w:r>
    </w:p>
    <w:p>
      <w:r>
        <w:t>- Statistical Effects</w:t>
      </w:r>
    </w:p>
    <w:p/>
    <w:p>
      <w:r>
        <w:t>Extended and Fringe Interpretations</w:t>
      </w:r>
    </w:p>
    <w:p>
      <w:r>
        <w:t>- Information Pattern Persistence</w:t>
      </w:r>
    </w:p>
    <w:p>
      <w:r>
        <w:t>- Reincarnation Hypothesis</w:t>
      </w:r>
    </w:p>
    <w:p>
      <w:r>
        <w:t>- Morphic Resonance</w:t>
      </w:r>
    </w:p>
    <w:p/>
    <w:p>
      <w:r>
        <w:t>Conclusion</w:t>
      </w:r>
    </w:p>
    <w:p>
      <w:r>
        <w:t>Genealogical records reveal both predictable inheritance patterns and occasional anomalies that challenge straightforward explanation. Further research is required to determine whether these anomalies represent statistical artifacts or deeper structural processes.</w:t>
      </w:r>
    </w:p>
    <w:p/>
    <w:p>
      <w:r>
        <w:t>References</w:t>
      </w:r>
    </w:p>
    <w:p>
      <w:r>
        <w:t>Anderson (1995); Gavrilov &amp; Gavrilova (2000); Kaplanis et al. (2018); Plomin et al. (2016); Sheldrake (1981); Stevenson (1974); Wrigley &amp; Schofield (1981)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