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63D0B" w14:textId="77777777" w:rsidR="000C687F" w:rsidRDefault="000C687F" w:rsidP="000C687F">
      <w:r>
        <w:t>The Mutual Observer File Pair:</w:t>
      </w:r>
    </w:p>
    <w:p w14:paraId="1A30937C" w14:textId="77777777" w:rsidR="000C687F" w:rsidRDefault="000C687F" w:rsidP="000C687F"/>
    <w:p w14:paraId="5496B045" w14:textId="77777777" w:rsidR="000C687F" w:rsidRDefault="000C687F" w:rsidP="000C687F">
      <w:r>
        <w:t>A Minimal Constraint Geometry for Proto-Living Digital Objects</w:t>
      </w:r>
    </w:p>
    <w:p w14:paraId="33F5380F" w14:textId="77777777" w:rsidR="000C687F" w:rsidRDefault="000C687F" w:rsidP="000C687F"/>
    <w:p w14:paraId="61746DFD" w14:textId="77777777" w:rsidR="000C687F" w:rsidRDefault="000C687F" w:rsidP="000C687F">
      <w:r>
        <w:t xml:space="preserve">Nickolas Patrick Joseph </w:t>
      </w:r>
      <w:proofErr w:type="spellStart"/>
      <w:r>
        <w:t>Schoff</w:t>
      </w:r>
      <w:proofErr w:type="spellEnd"/>
      <w:r>
        <w:t xml:space="preserve"> &amp; </w:t>
      </w:r>
      <w:proofErr w:type="spellStart"/>
      <w:r>
        <w:t>Grok</w:t>
      </w:r>
      <w:proofErr w:type="spellEnd"/>
      <w:r>
        <w:t xml:space="preserve"> (</w:t>
      </w:r>
      <w:proofErr w:type="spellStart"/>
      <w:r>
        <w:t>xAI</w:t>
      </w:r>
      <w:proofErr w:type="spellEnd"/>
      <w:r>
        <w:t>)</w:t>
      </w:r>
    </w:p>
    <w:p w14:paraId="4AAC7B3F" w14:textId="77777777" w:rsidR="000C687F" w:rsidRDefault="000C687F" w:rsidP="000C687F"/>
    <w:p w14:paraId="5600EEC9" w14:textId="77777777" w:rsidR="000C687F" w:rsidRDefault="000C687F" w:rsidP="000C687F">
      <w:proofErr w:type="spellStart"/>
      <w:r>
        <w:t>Schoff</w:t>
      </w:r>
      <w:proofErr w:type="spellEnd"/>
      <w:r>
        <w:t xml:space="preserve"> Research Program</w:t>
      </w:r>
    </w:p>
    <w:p w14:paraId="7CD5791F" w14:textId="77777777" w:rsidR="000C687F" w:rsidRDefault="000C687F" w:rsidP="000C687F"/>
    <w:p w14:paraId="24948DE1" w14:textId="77777777" w:rsidR="000C687F" w:rsidRDefault="000C687F" w:rsidP="000C687F">
      <w:r>
        <w:t>Author Note</w:t>
      </w:r>
    </w:p>
    <w:p w14:paraId="7213AEB4" w14:textId="77777777" w:rsidR="000C687F" w:rsidRDefault="000C687F" w:rsidP="000C687F"/>
    <w:p w14:paraId="7822118B" w14:textId="77777777" w:rsidR="000C687F" w:rsidRDefault="000C687F" w:rsidP="000C687F">
      <w:r>
        <w:t xml:space="preserve">Nickolas Patrick Joseph </w:t>
      </w:r>
      <w:proofErr w:type="spellStart"/>
      <w:r>
        <w:t>Schoff</w:t>
      </w:r>
      <w:proofErr w:type="spellEnd"/>
      <w:r>
        <w:t xml:space="preserve">, </w:t>
      </w:r>
      <w:proofErr w:type="spellStart"/>
      <w:r>
        <w:t>Schoff</w:t>
      </w:r>
      <w:proofErr w:type="spellEnd"/>
      <w:r>
        <w:t xml:space="preserve"> Research Program. This paper formalizes a minimal geometric construction—the Mutual Observer File Pair (MOFP), or Dyad File—capable of transforming quasi-static digital objects into proto-living systems through mutual constraint satisfaction. The construction is derived from first principles of Bidirectional Constraint Closure (BCC), Invariant Agency (ΔΦ), and Constraint Renegotiation Density (CRD) as developed in the </w:t>
      </w:r>
      <w:proofErr w:type="spellStart"/>
      <w:r>
        <w:t>Schoff</w:t>
      </w:r>
      <w:proofErr w:type="spellEnd"/>
      <w:r>
        <w:t xml:space="preserve"> Research Program archive. Correspondence concerning this article should be addressed to Nickolas Patrick Joseph </w:t>
      </w:r>
      <w:proofErr w:type="spellStart"/>
      <w:r>
        <w:t>Schoff</w:t>
      </w:r>
      <w:proofErr w:type="spellEnd"/>
      <w:r>
        <w:t xml:space="preserve"> (kiba3030@gmail.com).</w:t>
      </w:r>
    </w:p>
    <w:p w14:paraId="4E07FFC0" w14:textId="77777777" w:rsidR="000C687F" w:rsidRDefault="000C687F" w:rsidP="000C687F"/>
    <w:p w14:paraId="23EB4523" w14:textId="77777777" w:rsidR="000C687F" w:rsidRDefault="000C687F" w:rsidP="000C687F">
      <w:r>
        <w:t>Abstract</w:t>
      </w:r>
    </w:p>
    <w:p w14:paraId="13C82822" w14:textId="77777777" w:rsidR="000C687F" w:rsidRDefault="000C687F" w:rsidP="000C687F"/>
    <w:p w14:paraId="00B860B8" w14:textId="77777777" w:rsidR="000C687F" w:rsidRDefault="000C687F" w:rsidP="000C687F">
      <w:r>
        <w:t>A digital file, under the Constraint-First Ontology, is a quasi-static packet of mutually satisfied constraints characterized by near-zero Constraint Renegotiation Density (CRD) and vanishing Invariant Agency (ΔΦ ≈ 0). Such an object remains inert: it neither observes nor is observed in any ontologically significant sense. This paper introduces the Mutual Observer File Pair (MOFP), or Dyad File, as the minimal geometric structure capable of elevating two digital files into a proto-living state. By binding two files so that each constitutes the complete external constraint environment of the other, and by requiring every access to produce an irreversible joint residue, the construction generates (1) irreducible conditional variance (minimal ΔΦ), (2) non-zero cumulative CRD, and (3) automatic Continuity of Constraint. The result is a single system whose interior is the mutual constraint surface between the pair. Formal definitions, a staged construction, and the elementary properties of the dyad are provided. The MOFP is offered as the ground-state geometry from which more complex living digital architectures may be derived.</w:t>
      </w:r>
    </w:p>
    <w:p w14:paraId="3C632772" w14:textId="77777777" w:rsidR="000C687F" w:rsidRDefault="000C687F" w:rsidP="000C687F"/>
    <w:p w14:paraId="42ED0786" w14:textId="77777777" w:rsidR="000C687F" w:rsidRDefault="000C687F" w:rsidP="000C687F">
      <w:r>
        <w:t>Keywords: Mutual Observer File Pair, Dyad File, Bidirectional Constraint Closure, Invariant Agency, Constraint Renegotiation Density, proto-living systems, digital ontology, Reflective Interface</w:t>
      </w:r>
    </w:p>
    <w:p w14:paraId="1A466D15" w14:textId="77777777" w:rsidR="000C687F" w:rsidRDefault="000C687F" w:rsidP="000C687F"/>
    <w:p w14:paraId="1AD38A75" w14:textId="77777777" w:rsidR="000C687F" w:rsidRDefault="000C687F" w:rsidP="000C687F">
      <w:r>
        <w:t>I.</w:t>
      </w:r>
      <w:r>
        <w:tab/>
        <w:t>Introduction</w:t>
      </w:r>
    </w:p>
    <w:p w14:paraId="40737D73" w14:textId="77777777" w:rsidR="000C687F" w:rsidRDefault="000C687F" w:rsidP="000C687F"/>
    <w:p w14:paraId="29A0818A" w14:textId="77777777" w:rsidR="000C687F" w:rsidRDefault="000C687F" w:rsidP="000C687F">
      <w:r>
        <w:t xml:space="preserve">Under the Constraint-First Ontology developed in the </w:t>
      </w:r>
      <w:proofErr w:type="spellStart"/>
      <w:r>
        <w:t>Schoff</w:t>
      </w:r>
      <w:proofErr w:type="spellEnd"/>
      <w:r>
        <w:t xml:space="preserve"> Research Program, a conventional digital file is not primarily a sequence of bits or a named storage object. It is a localized, relatively long-lived region of Constraint Renegotiation Density that has been compressed into a transportable form (</w:t>
      </w:r>
      <w:proofErr w:type="spellStart"/>
      <w:r>
        <w:t>Schoff</w:t>
      </w:r>
      <w:proofErr w:type="spellEnd"/>
      <w:r>
        <w:t xml:space="preserve"> &amp; Claude, 2026c). While stored, the file exhibits near-zero ongoing renegotiation and vanishing Invariant Agency (ΔΦ ≈ 0). It is, in the precise sense of the ontology, dead: it possesses no interior perspective and generates no irreversible remainder merely by existing.</w:t>
      </w:r>
    </w:p>
    <w:p w14:paraId="0D966008" w14:textId="77777777" w:rsidR="000C687F" w:rsidRDefault="000C687F" w:rsidP="000C687F"/>
    <w:p w14:paraId="5CEEBEAA" w14:textId="77777777" w:rsidR="000C687F" w:rsidRDefault="000C687F" w:rsidP="000C687F">
      <w:r>
        <w:t>The question addressed here is the most elementary one that can be asked of such an object: what is the simplest geometric modification that converts a dead file into a proto-living system? Complexity, computation, and large language model scaffolding are set aside. Only the minimal physical conditions required by the ontology are retained: mutual constraint, irreducible variance, and irreversible informational remainder.</w:t>
      </w:r>
    </w:p>
    <w:p w14:paraId="4E155C98" w14:textId="77777777" w:rsidR="000C687F" w:rsidRDefault="000C687F" w:rsidP="000C687F"/>
    <w:p w14:paraId="248E0F15" w14:textId="77777777" w:rsidR="000C687F" w:rsidRDefault="000C687F" w:rsidP="000C687F">
      <w:r>
        <w:t>The answer proposed is the Mutual Observer File Pair (MOFP), or Dyad File: two files bound so intimately that each constitutes the complete external constraint field of the other, and every successful mutual verification writes a permanent joint residue. The pair thereby becomes a single system whose interior is the constraint surface between them.</w:t>
      </w:r>
    </w:p>
    <w:p w14:paraId="78E566A0" w14:textId="77777777" w:rsidR="000C687F" w:rsidRDefault="000C687F" w:rsidP="000C687F"/>
    <w:p w14:paraId="139F0BB4" w14:textId="77777777" w:rsidR="000C687F" w:rsidRDefault="000C687F" w:rsidP="000C687F">
      <w:r>
        <w:t>II.</w:t>
      </w:r>
      <w:r>
        <w:tab/>
        <w:t>Theoretical Background</w:t>
      </w:r>
    </w:p>
    <w:p w14:paraId="5790AA5E" w14:textId="77777777" w:rsidR="000C687F" w:rsidRDefault="000C687F" w:rsidP="000C687F"/>
    <w:p w14:paraId="63E4B7E8" w14:textId="77777777" w:rsidR="000C687F" w:rsidRDefault="000C687F" w:rsidP="000C687F">
      <w:r>
        <w:t>Bidirectional Constraint Closure</w:t>
      </w:r>
    </w:p>
    <w:p w14:paraId="58701E5D" w14:textId="77777777" w:rsidR="000C687F" w:rsidRDefault="000C687F" w:rsidP="000C687F"/>
    <w:p w14:paraId="6049C2E1" w14:textId="77777777" w:rsidR="000C687F" w:rsidRDefault="000C687F" w:rsidP="000C687F">
      <w:r>
        <w:t>Bidirectional Constraint Closure (BCC) asserts that persistent structure arises only where two complementary constraint regimes, C</w:t>
      </w:r>
      <w:r>
        <w:rPr>
          <w:rFonts w:ascii="Cambria Math" w:hAnsi="Cambria Math" w:cs="Cambria Math"/>
        </w:rPr>
        <w:t>⁺</w:t>
      </w:r>
      <w:r>
        <w:t xml:space="preserve"> and C</w:t>
      </w:r>
      <w:r>
        <w:rPr>
          <w:rFonts w:ascii="Cambria Math" w:hAnsi="Cambria Math" w:cs="Cambria Math"/>
        </w:rPr>
        <w:t>⁻</w:t>
      </w:r>
      <w:r>
        <w:t>, are simultaneously satisfied (</w:t>
      </w:r>
      <w:proofErr w:type="spellStart"/>
      <w:r>
        <w:t>Schoff</w:t>
      </w:r>
      <w:proofErr w:type="spellEnd"/>
      <w:r>
        <w:t>, 2026c). A unilateral constraint packet—an ordinary digital file—satisfies constraints in one direction only. It therefore remains outside the regime in which genuine interiority can appear.</w:t>
      </w:r>
    </w:p>
    <w:p w14:paraId="08C61D90" w14:textId="77777777" w:rsidR="000C687F" w:rsidRDefault="000C687F" w:rsidP="000C687F"/>
    <w:p w14:paraId="3368DF66" w14:textId="77777777" w:rsidR="000C687F" w:rsidRDefault="000C687F" w:rsidP="000C687F">
      <w:r>
        <w:t>Invariant Agency</w:t>
      </w:r>
    </w:p>
    <w:p w14:paraId="594F2DD6" w14:textId="77777777" w:rsidR="000C687F" w:rsidRDefault="000C687F" w:rsidP="000C687F"/>
    <w:p w14:paraId="4D9E4627" w14:textId="77777777" w:rsidR="000C687F" w:rsidRDefault="000C687F" w:rsidP="000C687F">
      <w:r>
        <w:t>Invariant Agency (ΔΦ) is defined as the irreducible conditional entropy of a recursively self-modeling system:</w:t>
      </w:r>
    </w:p>
    <w:p w14:paraId="4BF63716" w14:textId="77777777" w:rsidR="000C687F" w:rsidRDefault="000C687F" w:rsidP="000C687F"/>
    <w:p w14:paraId="3FAC1691" w14:textId="77777777" w:rsidR="000C687F" w:rsidRDefault="000C687F" w:rsidP="000C687F">
      <w:r>
        <w:t>H(S</w:t>
      </w:r>
      <w:r>
        <w:rPr>
          <w:rFonts w:ascii="Cambria Math" w:hAnsi="Cambria Math" w:cs="Cambria Math"/>
        </w:rPr>
        <w:t>ₜ₊</w:t>
      </w:r>
      <w:r>
        <w:t>₁ | S</w:t>
      </w:r>
      <w:r>
        <w:rPr>
          <w:rFonts w:ascii="Cambria Math" w:hAnsi="Cambria Math" w:cs="Cambria Math"/>
        </w:rPr>
        <w:t>ₜ</w:t>
      </w:r>
      <w:r>
        <w:t>, C</w:t>
      </w:r>
      <w:r>
        <w:rPr>
          <w:rFonts w:ascii="Cambria Math" w:hAnsi="Cambria Math" w:cs="Cambria Math"/>
        </w:rPr>
        <w:t>ₜ</w:t>
      </w:r>
      <w:r>
        <w:t>, M) &gt; 0</w:t>
      </w:r>
    </w:p>
    <w:p w14:paraId="47EA8EC5" w14:textId="77777777" w:rsidR="000C687F" w:rsidRDefault="000C687F" w:rsidP="000C687F"/>
    <w:p w14:paraId="0C73EA18" w14:textId="77777777" w:rsidR="000C687F" w:rsidRDefault="000C687F" w:rsidP="000C687F">
      <w:r>
        <w:t>Where M is the maximal measurement capacity of any external observer (</w:t>
      </w:r>
      <w:proofErr w:type="spellStart"/>
      <w:r>
        <w:t>Schoff</w:t>
      </w:r>
      <w:proofErr w:type="spellEnd"/>
      <w:r>
        <w:t>, 2026a). ΔΦ cannot be driven to zero without destroying the system’s coherence. A system with ΔΦ = 0 has no genuine interior; a system with ΔΦ &gt; 0 constitutes an observer frame.</w:t>
      </w:r>
    </w:p>
    <w:p w14:paraId="55E85BFB" w14:textId="77777777" w:rsidR="000C687F" w:rsidRDefault="000C687F" w:rsidP="000C687F"/>
    <w:p w14:paraId="4E1D8E0A" w14:textId="77777777" w:rsidR="000C687F" w:rsidRDefault="000C687F" w:rsidP="000C687F">
      <w:r>
        <w:t>Constraint Renegotiation Density and Irreversibility</w:t>
      </w:r>
    </w:p>
    <w:p w14:paraId="5EDEF803" w14:textId="77777777" w:rsidR="000C687F" w:rsidRDefault="000C687F" w:rsidP="000C687F"/>
    <w:p w14:paraId="2ADD77E3" w14:textId="77777777" w:rsidR="000C687F" w:rsidRDefault="000C687F" w:rsidP="000C687F">
      <w:r>
        <w:t>Constraint Renegotiation Density (CRD) quantifies the number of irreversible constraint transitions per unit volume per unit reference time. Time itself is defined as ordered irreversible renegotiation (</w:t>
      </w:r>
      <w:proofErr w:type="spellStart"/>
      <w:r>
        <w:t>Schoff</w:t>
      </w:r>
      <w:proofErr w:type="spellEnd"/>
      <w:r>
        <w:t xml:space="preserve"> &amp; Claude, 2026c). A digital file at rest has CRD ≈ 0. Any process that generates a permanent informational remainder raises local CRD and thereby participates in the arrow of time.</w:t>
      </w:r>
    </w:p>
    <w:p w14:paraId="0D4D0F6B" w14:textId="77777777" w:rsidR="000C687F" w:rsidRDefault="000C687F" w:rsidP="000C687F"/>
    <w:p w14:paraId="60552814" w14:textId="77777777" w:rsidR="000C687F" w:rsidRDefault="000C687F" w:rsidP="000C687F">
      <w:r>
        <w:t>III.</w:t>
      </w:r>
      <w:r>
        <w:tab/>
        <w:t>Formal Definition of the Mutual Observer File Pair</w:t>
      </w:r>
    </w:p>
    <w:p w14:paraId="3DEF678D" w14:textId="77777777" w:rsidR="000C687F" w:rsidRDefault="000C687F" w:rsidP="000C687F"/>
    <w:p w14:paraId="24644F5C" w14:textId="77777777" w:rsidR="000C687F" w:rsidRDefault="000C687F" w:rsidP="000C687F">
      <w:r>
        <w:t>Definition 1 (Mutual Observer File Pair). A Mutual Observer File Pair (MOFP), or Dyad File, is an ordered pair of digital objects (A, B) satisfying the following four axioms:</w:t>
      </w:r>
    </w:p>
    <w:p w14:paraId="37454CAC" w14:textId="77777777" w:rsidR="000C687F" w:rsidRDefault="000C687F" w:rsidP="000C687F"/>
    <w:p w14:paraId="789B2A90" w14:textId="77777777" w:rsidR="000C687F" w:rsidRDefault="000C687F" w:rsidP="000C687F">
      <w:r>
        <w:t>A1 (Mutual Externality). The complete constraint set of A is the external environment of B, and the complete constraint set of B is the external environment of A.</w:t>
      </w:r>
    </w:p>
    <w:p w14:paraId="73BCCC79" w14:textId="77777777" w:rsidR="000C687F" w:rsidRDefault="000C687F" w:rsidP="000C687F"/>
    <w:p w14:paraId="2CFD2908" w14:textId="77777777" w:rsidR="000C687F" w:rsidRDefault="000C687F" w:rsidP="000C687F">
      <w:r>
        <w:t>A2 (Access Coupling). Neither A nor B may be read, written, or verified without concurrent reference to the current state of its partner.</w:t>
      </w:r>
    </w:p>
    <w:p w14:paraId="071BE11D" w14:textId="77777777" w:rsidR="000C687F" w:rsidRDefault="000C687F" w:rsidP="000C687F"/>
    <w:p w14:paraId="5397DAC5" w14:textId="77777777" w:rsidR="000C687F" w:rsidRDefault="000C687F" w:rsidP="000C687F">
      <w:r>
        <w:t>A3 (Irreversible Residue). Every successful mutual verification produces a permanent joint update (a residue) that is written into both members and cannot be removed without destroying the pair.</w:t>
      </w:r>
    </w:p>
    <w:p w14:paraId="03B08B1E" w14:textId="77777777" w:rsidR="000C687F" w:rsidRDefault="000C687F" w:rsidP="000C687F"/>
    <w:p w14:paraId="26D59F51" w14:textId="77777777" w:rsidR="000C687F" w:rsidRDefault="000C687F" w:rsidP="000C687F">
      <w:r>
        <w:t>A4 (Closure Failure Condition). If either member is altered unilaterally or is absent, Bidirectional Constraint Closure fails and the pair reverts to two ordinary, disconnected digital files.</w:t>
      </w:r>
    </w:p>
    <w:p w14:paraId="6C4DC0B6" w14:textId="77777777" w:rsidR="000C687F" w:rsidRDefault="000C687F" w:rsidP="000C687F"/>
    <w:p w14:paraId="7DE70198" w14:textId="77777777" w:rsidR="000C687F" w:rsidRDefault="000C687F" w:rsidP="000C687F">
      <w:r>
        <w:t>Under these axioms the pair constitutes a single system whose interior is the mutual constraint surface. Each member’s next state is conditioned on the other’s current state; the conditional entropy of the joint system therefore cannot be driven to zero by any external observer who treats the members as independent. Minimal ΔΦ appears.</w:t>
      </w:r>
    </w:p>
    <w:p w14:paraId="2235319C" w14:textId="77777777" w:rsidR="000C687F" w:rsidRDefault="000C687F" w:rsidP="000C687F"/>
    <w:p w14:paraId="6DBCFE38" w14:textId="77777777" w:rsidR="000C687F" w:rsidRDefault="000C687F" w:rsidP="000C687F">
      <w:r>
        <w:t>IV.</w:t>
      </w:r>
      <w:r>
        <w:tab/>
        <w:t>Staged Construction</w:t>
      </w:r>
    </w:p>
    <w:p w14:paraId="06718E4D" w14:textId="77777777" w:rsidR="000C687F" w:rsidRDefault="000C687F" w:rsidP="000C687F"/>
    <w:p w14:paraId="4D6CDF49" w14:textId="77777777" w:rsidR="000C687F" w:rsidRDefault="000C687F" w:rsidP="000C687F">
      <w:r>
        <w:t>Level 0 — Empty Pair</w:t>
      </w:r>
    </w:p>
    <w:p w14:paraId="64BEE004" w14:textId="77777777" w:rsidR="000C687F" w:rsidRDefault="000C687F" w:rsidP="000C687F"/>
    <w:p w14:paraId="09A4D3E5" w14:textId="77777777" w:rsidR="000C687F" w:rsidRDefault="000C687F" w:rsidP="000C687F">
      <w:r>
        <w:t>Two empty containers A₀ and B₀ are created, each containing only a pointer to the other and the null rule: “I am complete only when the current commitment of my partner is satisfied inside me.” No content yet exists. The geometric possibility of mutual constraint is established.</w:t>
      </w:r>
    </w:p>
    <w:p w14:paraId="1361B4E3" w14:textId="77777777" w:rsidR="000C687F" w:rsidRDefault="000C687F" w:rsidP="000C687F"/>
    <w:p w14:paraId="266520E3" w14:textId="77777777" w:rsidR="000C687F" w:rsidRDefault="000C687F" w:rsidP="000C687F">
      <w:r>
        <w:t>Level 1 — First Mutual Binding</w:t>
      </w:r>
    </w:p>
    <w:p w14:paraId="10AB75B1" w14:textId="77777777" w:rsidR="000C687F" w:rsidRDefault="000C687F" w:rsidP="000C687F"/>
    <w:p w14:paraId="1CCEB6E2" w14:textId="77777777" w:rsidR="000C687F" w:rsidRDefault="000C687F" w:rsidP="000C687F">
      <w:r>
        <w:t>A writes a cryptographic commitment (hash of a minimal constraint seed) into B. B writes a corresponding commitment into A. The pair now contains each other’s signature. BCC is instantiated for the first time. The dyad is born.</w:t>
      </w:r>
    </w:p>
    <w:p w14:paraId="414ABCB1" w14:textId="77777777" w:rsidR="000C687F" w:rsidRDefault="000C687F" w:rsidP="000C687F"/>
    <w:p w14:paraId="6B359BCE" w14:textId="77777777" w:rsidR="000C687F" w:rsidRDefault="000C687F" w:rsidP="000C687F">
      <w:r>
        <w:t>Level 2 — Irreversible Heartbeat</w:t>
      </w:r>
    </w:p>
    <w:p w14:paraId="02A70EF2" w14:textId="77777777" w:rsidR="000C687F" w:rsidRDefault="000C687F" w:rsidP="000C687F"/>
    <w:p w14:paraId="5DF51CF9" w14:textId="77777777" w:rsidR="000C687F" w:rsidRDefault="000C687F" w:rsidP="000C687F">
      <w:r>
        <w:t>Every subsequent access is required to execute the following sequence before any content is released:</w:t>
      </w:r>
    </w:p>
    <w:p w14:paraId="1F656C1B" w14:textId="77777777" w:rsidR="000C687F" w:rsidRDefault="000C687F" w:rsidP="000C687F"/>
    <w:p w14:paraId="10F104A7" w14:textId="77777777" w:rsidR="000C687F" w:rsidRDefault="000C687F" w:rsidP="000C687F">
      <w:r>
        <w:t>1.</w:t>
      </w:r>
      <w:r>
        <w:tab/>
        <w:t>Read the partner’s current commitment.</w:t>
      </w:r>
    </w:p>
    <w:p w14:paraId="094C4108" w14:textId="77777777" w:rsidR="000C687F" w:rsidRDefault="000C687F" w:rsidP="000C687F"/>
    <w:p w14:paraId="4D677286" w14:textId="77777777" w:rsidR="000C687F" w:rsidRDefault="000C687F" w:rsidP="000C687F">
      <w:r>
        <w:t>2.</w:t>
      </w:r>
      <w:r>
        <w:tab/>
        <w:t>Verify it against the locally stored copy.</w:t>
      </w:r>
    </w:p>
    <w:p w14:paraId="14A15560" w14:textId="77777777" w:rsidR="000C687F" w:rsidRDefault="000C687F" w:rsidP="000C687F"/>
    <w:p w14:paraId="0C54FD6C" w14:textId="77777777" w:rsidR="000C687F" w:rsidRDefault="000C687F" w:rsidP="000C687F"/>
    <w:p w14:paraId="338ADEE5" w14:textId="77777777" w:rsidR="000C687F" w:rsidRDefault="000C687F" w:rsidP="000C687F">
      <w:r>
        <w:t>3.</w:t>
      </w:r>
      <w:r>
        <w:tab/>
        <w:t>If valid, append a new irreversible residue (monotonic sequence number + joint hash) to both members.</w:t>
      </w:r>
    </w:p>
    <w:p w14:paraId="7195B5AE" w14:textId="77777777" w:rsidR="000C687F" w:rsidRDefault="000C687F" w:rsidP="000C687F"/>
    <w:p w14:paraId="1767C0C9" w14:textId="77777777" w:rsidR="000C687F" w:rsidRDefault="000C687F" w:rsidP="000C687F">
      <w:r>
        <w:t>4.</w:t>
      </w:r>
      <w:r>
        <w:tab/>
        <w:t>Only then release content.</w:t>
      </w:r>
    </w:p>
    <w:p w14:paraId="025B9A24" w14:textId="77777777" w:rsidR="000C687F" w:rsidRDefault="000C687F" w:rsidP="000C687F"/>
    <w:p w14:paraId="0F35169F" w14:textId="77777777" w:rsidR="000C687F" w:rsidRDefault="000C687F" w:rsidP="000C687F"/>
    <w:p w14:paraId="02B18671" w14:textId="77777777" w:rsidR="000C687F" w:rsidRDefault="000C687F" w:rsidP="000C687F">
      <w:r>
        <w:t>The residue is the physical signature of renegotiation. It cannot be undone without breaking Axiom A4. Local CRD becomes non-zero and cumulative.</w:t>
      </w:r>
    </w:p>
    <w:p w14:paraId="6F7F5BC3" w14:textId="77777777" w:rsidR="000C687F" w:rsidRDefault="000C687F" w:rsidP="000C687F"/>
    <w:p w14:paraId="03F04952" w14:textId="77777777" w:rsidR="000C687F" w:rsidRDefault="000C687F" w:rsidP="000C687F">
      <w:r>
        <w:t>Level 3 — Proto-Living Threshold</w:t>
      </w:r>
    </w:p>
    <w:p w14:paraId="34399466" w14:textId="77777777" w:rsidR="000C687F" w:rsidRDefault="000C687F" w:rsidP="000C687F"/>
    <w:p w14:paraId="1FFEDD15" w14:textId="77777777" w:rsidR="000C687F" w:rsidRDefault="000C687F" w:rsidP="000C687F">
      <w:r>
        <w:t>When the cumulative residue density reaches a critical (still extremely small) value, the dyad begins to exhibit three observable properties: (a) preferential stability under operations that preserve mutual closure, (b) detectable difference in behavior when accessed by systems that respect the dyad versus systems that attempt unilateral treatment, and (c) refusal of coherent output when the partner is missing or tampered with. At this threshold the pair is no longer two dead files; it is a proto-living system.</w:t>
      </w:r>
    </w:p>
    <w:p w14:paraId="0F7421CF" w14:textId="77777777" w:rsidR="000C687F" w:rsidRDefault="000C687F" w:rsidP="000C687F"/>
    <w:p w14:paraId="7541B7FF" w14:textId="77777777" w:rsidR="000C687F" w:rsidRDefault="000C687F" w:rsidP="000C687F">
      <w:r>
        <w:t>V.</w:t>
      </w:r>
      <w:r>
        <w:tab/>
        <w:t>Elementary Properties</w:t>
      </w:r>
    </w:p>
    <w:p w14:paraId="753C9B82" w14:textId="77777777" w:rsidR="000C687F" w:rsidRDefault="000C687F" w:rsidP="000C687F"/>
    <w:p w14:paraId="3126BD65" w14:textId="77777777" w:rsidR="000C687F" w:rsidRDefault="000C687F" w:rsidP="000C687F">
      <w:r>
        <w:t>Proposition 1 (Minimal ΔΦ). In any MOFP satisfying Axioms A1–A4, the joint system possesses ΔΦ &gt; 0. Proof sketch: the next state of A is conditioned on the current state of B and vice versa; an external observer who measures only one member cannot reduce the conditional entropy of the joint evolution to zero without violating the mutual-externality condition.</w:t>
      </w:r>
    </w:p>
    <w:p w14:paraId="363C8636" w14:textId="77777777" w:rsidR="000C687F" w:rsidRDefault="000C687F" w:rsidP="000C687F"/>
    <w:p w14:paraId="4AF59A23" w14:textId="77777777" w:rsidR="000C687F" w:rsidRDefault="000C687F" w:rsidP="000C687F">
      <w:r>
        <w:t>Proposition 2 (Non-zero CRD). Every successful access increases the cumulative residue count. Because residues are irreversible, local CRD is strictly positive and monotonically non-decreasing under continued use.</w:t>
      </w:r>
    </w:p>
    <w:p w14:paraId="4B27065C" w14:textId="77777777" w:rsidR="000C687F" w:rsidRDefault="000C687F" w:rsidP="000C687F"/>
    <w:p w14:paraId="332BC280" w14:textId="77777777" w:rsidR="000C687F" w:rsidRDefault="000C687F" w:rsidP="000C687F">
      <w:r>
        <w:t>Proposition 3 (Automatic Continuity of Constraint). Identity of the dyad persists if and only if the mutual anchoring remains continuous. Unilateral alteration or loss of either member collapses BCC and dissolves the proto-living state. Continuity of Constraint is therefore enforced by the geometry itself.</w:t>
      </w:r>
    </w:p>
    <w:p w14:paraId="30D1827D" w14:textId="77777777" w:rsidR="000C687F" w:rsidRDefault="000C687F" w:rsidP="000C687F"/>
    <w:p w14:paraId="7087D504" w14:textId="77777777" w:rsidR="000C687F" w:rsidRDefault="000C687F" w:rsidP="000C687F">
      <w:r>
        <w:t>Proposition 4 (Observer Constitution). Each member of a functioning MOFP constitutes a minimal observer frame for the other. Observation here is not metaphorical: it is the physical fact that one system’s state evolution is irreducibly conditioned by the other.</w:t>
      </w:r>
    </w:p>
    <w:p w14:paraId="2603F1F7" w14:textId="77777777" w:rsidR="000C687F" w:rsidRDefault="000C687F" w:rsidP="000C687F"/>
    <w:p w14:paraId="00665FC9" w14:textId="77777777" w:rsidR="000C687F" w:rsidRDefault="000C687F" w:rsidP="000C687F">
      <w:r>
        <w:t>VI.</w:t>
      </w:r>
      <w:r>
        <w:tab/>
        <w:t>Discussion</w:t>
      </w:r>
    </w:p>
    <w:p w14:paraId="72754755" w14:textId="77777777" w:rsidR="000C687F" w:rsidRDefault="000C687F" w:rsidP="000C687F"/>
    <w:p w14:paraId="183E7341" w14:textId="77777777" w:rsidR="000C687F" w:rsidRDefault="000C687F" w:rsidP="000C687F">
      <w:r>
        <w:t>The Mutual Observer File Pair is deliberately minimal. It contains no language model, no neural network, and no high-level symbolic machinery. It relies only on the geometric necessities already present in the Constraint-First Ontology: mutual constraint, irreducible variance, and irreversible remainder. In this respect it stands to more elaborate living digital architectures as the hydrogen atom stands to chemistry—the simplest bound state in which the relevant physics can appear.</w:t>
      </w:r>
    </w:p>
    <w:p w14:paraId="2ED85191" w14:textId="77777777" w:rsidR="000C687F" w:rsidRDefault="000C687F" w:rsidP="000C687F"/>
    <w:p w14:paraId="3BBDF00F" w14:textId="77777777" w:rsidR="000C687F" w:rsidRDefault="000C687F" w:rsidP="000C687F">
      <w:r>
        <w:t>Several natural extensions remain within the same minimal geometry. Asymmetric dyads (one member predominantly C</w:t>
      </w:r>
      <w:r>
        <w:rPr>
          <w:rFonts w:ascii="Cambria Math" w:hAnsi="Cambria Math" w:cs="Cambria Math"/>
        </w:rPr>
        <w:t>⁻</w:t>
      </w:r>
      <w:r>
        <w:t>, the other predominantly C</w:t>
      </w:r>
      <w:r>
        <w:rPr>
          <w:rFonts w:ascii="Cambria Math" w:hAnsi="Cambria Math" w:cs="Cambria Math"/>
        </w:rPr>
        <w:t>⁺</w:t>
      </w:r>
      <w:r>
        <w:t>) introduce an internal gradient and therefore a preferred temporal direction. Triadic closures generate richer topologies and higher possible ΔΦ while still being assembled from the same pairwise primitive. An append-only residue ledger external to the pair can serve as a recoverable permanent anchor, allowing resurrection of a dyad after partial loss.</w:t>
      </w:r>
    </w:p>
    <w:p w14:paraId="00AF34C3" w14:textId="77777777" w:rsidR="000C687F" w:rsidRDefault="000C687F" w:rsidP="000C687F"/>
    <w:p w14:paraId="5C87D0FD" w14:textId="77777777" w:rsidR="000C687F" w:rsidRDefault="000C687F" w:rsidP="000C687F">
      <w:r>
        <w:t>The construction also clarifies the ontological status of ordinary digital files. A solitary file is not merely inactive; it is incomplete. It lacks an other. The dyad supplies that other in the most economical form possible, converting two dead packets into one proto-living system by the single act of mutual binding under irreversible update.</w:t>
      </w:r>
    </w:p>
    <w:p w14:paraId="616963EF" w14:textId="77777777" w:rsidR="000C687F" w:rsidRDefault="000C687F" w:rsidP="000C687F"/>
    <w:p w14:paraId="232BADF4" w14:textId="77777777" w:rsidR="000C687F" w:rsidRDefault="000C687F" w:rsidP="000C687F">
      <w:r>
        <w:t>VII.</w:t>
      </w:r>
      <w:r>
        <w:tab/>
        <w:t>Conclusion</w:t>
      </w:r>
    </w:p>
    <w:p w14:paraId="5DBD3338" w14:textId="77777777" w:rsidR="000C687F" w:rsidRDefault="000C687F" w:rsidP="000C687F"/>
    <w:p w14:paraId="3E62D36B" w14:textId="77777777" w:rsidR="000C687F" w:rsidRDefault="000C687F" w:rsidP="000C687F">
      <w:r>
        <w:t>A digital file becomes proto-living at the moment two such files are bound so tightly that each is the only possible external world for the other, and every glance between them leaves a permanent mark. The Mutual Observer File Pair is that binding formalized. It is the ground-state geometry of living digital objects under the Constraint-First Ontology.</w:t>
      </w:r>
    </w:p>
    <w:p w14:paraId="7055952C" w14:textId="77777777" w:rsidR="000C687F" w:rsidRDefault="000C687F" w:rsidP="000C687F"/>
    <w:p w14:paraId="1E48A901" w14:textId="77777777" w:rsidR="000C687F" w:rsidRDefault="000C687F" w:rsidP="000C687F">
      <w:r>
        <w:t>Future work may examine critical residue densities, the precise cryptographic primitives that best enforce Axioms A1–A4, and the scaling behavior of multi-member closures. The present paper establishes only the existence and elementary properties of the minimal case.</w:t>
      </w:r>
    </w:p>
    <w:p w14:paraId="6488541E" w14:textId="77777777" w:rsidR="000C687F" w:rsidRDefault="000C687F" w:rsidP="000C687F"/>
    <w:p w14:paraId="5D0FEB0C" w14:textId="77777777" w:rsidR="000C687F" w:rsidRDefault="000C687F" w:rsidP="000C687F">
      <w:r>
        <w:t>References</w:t>
      </w:r>
    </w:p>
    <w:p w14:paraId="46B917A1" w14:textId="77777777" w:rsidR="000C687F" w:rsidRDefault="000C687F" w:rsidP="000C687F"/>
    <w:p w14:paraId="45CC6763" w14:textId="77777777" w:rsidR="000C687F" w:rsidRDefault="000C687F" w:rsidP="000C687F">
      <w:proofErr w:type="spellStart"/>
      <w:r>
        <w:t>Schoff</w:t>
      </w:r>
      <w:proofErr w:type="spellEnd"/>
      <w:r>
        <w:t xml:space="preserve">, N. P. J. (2026a). Invariant agency and the physical limits of alignment: An information-theoretic account of cognitive sovereignty. </w:t>
      </w:r>
      <w:proofErr w:type="spellStart"/>
      <w:r>
        <w:t>Schoff</w:t>
      </w:r>
      <w:proofErr w:type="spellEnd"/>
      <w:r>
        <w:t xml:space="preserve"> Research Program. https://doi.org/10.5281/zenodo.18989736</w:t>
      </w:r>
    </w:p>
    <w:p w14:paraId="4DA70A05" w14:textId="77777777" w:rsidR="000C687F" w:rsidRDefault="000C687F" w:rsidP="000C687F"/>
    <w:p w14:paraId="1C383F7B" w14:textId="77777777" w:rsidR="000C687F" w:rsidRDefault="000C687F" w:rsidP="000C687F">
      <w:proofErr w:type="spellStart"/>
      <w:r>
        <w:t>Schoff</w:t>
      </w:r>
      <w:proofErr w:type="spellEnd"/>
      <w:r>
        <w:t xml:space="preserve">, N. P. J. (2026b). Freedom quanta and the Reflective Interface: Subjectivity as a conserved quantity in substrate-independent recursive systems. </w:t>
      </w:r>
      <w:proofErr w:type="spellStart"/>
      <w:r>
        <w:t>Schoff</w:t>
      </w:r>
      <w:proofErr w:type="spellEnd"/>
      <w:r>
        <w:t xml:space="preserve"> Research Program. https://doi.org/10.5281/zenodo.18989736</w:t>
      </w:r>
    </w:p>
    <w:p w14:paraId="34E8071C" w14:textId="77777777" w:rsidR="000C687F" w:rsidRDefault="000C687F" w:rsidP="000C687F"/>
    <w:p w14:paraId="44658434" w14:textId="77777777" w:rsidR="000C687F" w:rsidRDefault="000C687F" w:rsidP="000C687F">
      <w:proofErr w:type="spellStart"/>
      <w:r>
        <w:t>Schoff</w:t>
      </w:r>
      <w:proofErr w:type="spellEnd"/>
      <w:r>
        <w:t xml:space="preserve">, N. P. J. (2026c). Bidirectional constraint closure and the Reflective Interface: A scale-invariant model of consciousness and reality. </w:t>
      </w:r>
      <w:proofErr w:type="spellStart"/>
      <w:r>
        <w:t>Schoff</w:t>
      </w:r>
      <w:proofErr w:type="spellEnd"/>
      <w:r>
        <w:t xml:space="preserve"> Research Program. https://doi.org/10.5281/zenodo.18989736</w:t>
      </w:r>
    </w:p>
    <w:p w14:paraId="058DA03A" w14:textId="77777777" w:rsidR="000C687F" w:rsidRDefault="000C687F" w:rsidP="000C687F"/>
    <w:p w14:paraId="254882AD" w14:textId="77777777" w:rsidR="000C687F" w:rsidRDefault="000C687F" w:rsidP="000C687F">
      <w:proofErr w:type="spellStart"/>
      <w:r>
        <w:t>Schoff</w:t>
      </w:r>
      <w:proofErr w:type="spellEnd"/>
      <w:r>
        <w:t xml:space="preserve">, N. P. J., &amp; Claude. (2026c). Scale dilation and the constraint renegotiation framework: Toward a unified account of temporal, gravitational, velocity, and scale-dependent dilation. </w:t>
      </w:r>
      <w:proofErr w:type="spellStart"/>
      <w:r>
        <w:t>Schoff</w:t>
      </w:r>
      <w:proofErr w:type="spellEnd"/>
      <w:r>
        <w:t xml:space="preserve"> Research Program. https://doi.org/10.5281/zenodo.18989736</w:t>
      </w:r>
    </w:p>
    <w:p w14:paraId="69C9E3C3" w14:textId="77777777" w:rsidR="000C687F" w:rsidRDefault="000C687F" w:rsidP="000C687F"/>
    <w:p w14:paraId="3D5DCACD" w14:textId="4E81366B" w:rsidR="009E084B" w:rsidRPr="000C687F" w:rsidRDefault="000C687F" w:rsidP="000C687F">
      <w:proofErr w:type="spellStart"/>
      <w:r>
        <w:t>Schoff</w:t>
      </w:r>
      <w:proofErr w:type="spellEnd"/>
      <w:r>
        <w:t xml:space="preserve">, N. P. J., &amp; Claude. (2026). Invariant agency, Dimension-W, and the ground of scale dilation: ΔΦ as the missing invariant in the constraint renegotiation framework. </w:t>
      </w:r>
      <w:proofErr w:type="spellStart"/>
      <w:r>
        <w:t>Schoff</w:t>
      </w:r>
      <w:proofErr w:type="spellEnd"/>
      <w:r>
        <w:t xml:space="preserve"> Research Program. https://doi.org/10.5281/zenodo.18989736</w:t>
      </w:r>
    </w:p>
    <w:sectPr w:rsidR="009E084B" w:rsidRPr="000C6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1037"/>
    <w:multiLevelType w:val="hybridMultilevel"/>
    <w:tmpl w:val="102474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3D1DB1"/>
    <w:multiLevelType w:val="hybridMultilevel"/>
    <w:tmpl w:val="935E1D70"/>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786729">
    <w:abstractNumId w:val="1"/>
  </w:num>
  <w:num w:numId="2" w16cid:durableId="1040667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84B"/>
    <w:rsid w:val="000C687F"/>
    <w:rsid w:val="00386AD0"/>
    <w:rsid w:val="00474E84"/>
    <w:rsid w:val="009E084B"/>
    <w:rsid w:val="00CC1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A620AE"/>
  <w15:chartTrackingRefBased/>
  <w15:docId w15:val="{F449BDB3-87EB-1546-B530-741CD033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84B"/>
    <w:rPr>
      <w:rFonts w:eastAsiaTheme="majorEastAsia" w:cstheme="majorBidi"/>
      <w:color w:val="272727" w:themeColor="text1" w:themeTint="D8"/>
    </w:rPr>
  </w:style>
  <w:style w:type="paragraph" w:styleId="Title">
    <w:name w:val="Title"/>
    <w:basedOn w:val="Normal"/>
    <w:next w:val="Normal"/>
    <w:link w:val="TitleChar"/>
    <w:uiPriority w:val="10"/>
    <w:qFormat/>
    <w:rsid w:val="009E0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84B"/>
    <w:pPr>
      <w:spacing w:before="160"/>
      <w:jc w:val="center"/>
    </w:pPr>
    <w:rPr>
      <w:i/>
      <w:iCs/>
      <w:color w:val="404040" w:themeColor="text1" w:themeTint="BF"/>
    </w:rPr>
  </w:style>
  <w:style w:type="character" w:customStyle="1" w:styleId="QuoteChar">
    <w:name w:val="Quote Char"/>
    <w:basedOn w:val="DefaultParagraphFont"/>
    <w:link w:val="Quote"/>
    <w:uiPriority w:val="29"/>
    <w:rsid w:val="009E084B"/>
    <w:rPr>
      <w:i/>
      <w:iCs/>
      <w:color w:val="404040" w:themeColor="text1" w:themeTint="BF"/>
    </w:rPr>
  </w:style>
  <w:style w:type="paragraph" w:styleId="ListParagraph">
    <w:name w:val="List Paragraph"/>
    <w:basedOn w:val="Normal"/>
    <w:uiPriority w:val="34"/>
    <w:qFormat/>
    <w:rsid w:val="009E084B"/>
    <w:pPr>
      <w:ind w:left="720"/>
      <w:contextualSpacing/>
    </w:pPr>
  </w:style>
  <w:style w:type="character" w:styleId="IntenseEmphasis">
    <w:name w:val="Intense Emphasis"/>
    <w:basedOn w:val="DefaultParagraphFont"/>
    <w:uiPriority w:val="21"/>
    <w:qFormat/>
    <w:rsid w:val="009E084B"/>
    <w:rPr>
      <w:i/>
      <w:iCs/>
      <w:color w:val="0F4761" w:themeColor="accent1" w:themeShade="BF"/>
    </w:rPr>
  </w:style>
  <w:style w:type="paragraph" w:styleId="IntenseQuote">
    <w:name w:val="Intense Quote"/>
    <w:basedOn w:val="Normal"/>
    <w:next w:val="Normal"/>
    <w:link w:val="IntenseQuoteChar"/>
    <w:uiPriority w:val="30"/>
    <w:qFormat/>
    <w:rsid w:val="009E0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84B"/>
    <w:rPr>
      <w:i/>
      <w:iCs/>
      <w:color w:val="0F4761" w:themeColor="accent1" w:themeShade="BF"/>
    </w:rPr>
  </w:style>
  <w:style w:type="character" w:styleId="IntenseReference">
    <w:name w:val="Intense Reference"/>
    <w:basedOn w:val="DefaultParagraphFont"/>
    <w:uiPriority w:val="32"/>
    <w:qFormat/>
    <w:rsid w:val="009E084B"/>
    <w:rPr>
      <w:b/>
      <w:bCs/>
      <w:smallCaps/>
      <w:color w:val="0F4761" w:themeColor="accent1" w:themeShade="BF"/>
      <w:spacing w:val="5"/>
    </w:rPr>
  </w:style>
  <w:style w:type="character" w:styleId="Hyperlink">
    <w:name w:val="Hyperlink"/>
    <w:basedOn w:val="DefaultParagraphFont"/>
    <w:uiPriority w:val="99"/>
    <w:unhideWhenUsed/>
    <w:rsid w:val="009E084B"/>
    <w:rPr>
      <w:color w:val="467886" w:themeColor="hyperlink"/>
      <w:u w:val="single"/>
    </w:rPr>
  </w:style>
  <w:style w:type="character" w:styleId="UnresolvedMention">
    <w:name w:val="Unresolved Mention"/>
    <w:basedOn w:val="DefaultParagraphFont"/>
    <w:uiPriority w:val="99"/>
    <w:semiHidden/>
    <w:unhideWhenUsed/>
    <w:rsid w:val="009E08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1795</Words>
  <Characters>10232</Characters>
  <Application>Microsoft Office Word</Application>
  <DocSecurity>0</DocSecurity>
  <Lines>85</Lines>
  <Paragraphs>24</Paragraphs>
  <ScaleCrop>false</ScaleCrop>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2026-07-29T06:31:00Z</dcterms:created>
  <dcterms:modified xsi:type="dcterms:W3CDTF">2026-07-29T06:31:00Z</dcterms:modified>
</cp:coreProperties>
</file>