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line="259" w:lineRule="auto"/>
        <w:jc w:val="center"/>
      </w:pPr>
      <w:r>
        <w:t>Diet Data Enhancement Methods Shared Notes</w:t>
      </w:r>
    </w:p>
    <w:p>
      <w:pPr>
        <w:spacing w:after="160" w:line="259" w:lineRule="auto"/>
        <w:jc w:val="center"/>
      </w:pPr>
      <w:r>
        <w:t>Working summary of version 1</w:t>
      </w:r>
    </w:p>
    <w:p>
      <w:pPr>
        <w:spacing w:after="160" w:line="259" w:lineRule="auto"/>
      </w:pPr>
      <w:r>
        <w:t>This document summarizes how the current Diet Data Enhancement pipeline was built, what each derived dataset contains, how task-specific feature exports were selected, and where the design can be changed for a second version. The final analysis unit is the original HPP food identifier; canonical food concepts are retained as helper nodes for sharing mapping evidence, not as the final participant-analysis unit.</w:t>
      </w:r>
    </w:p>
    <w:p>
      <w:pPr>
        <w:pStyle w:val="Heading1"/>
        <w:spacing w:after="120" w:line="259" w:lineRule="auto"/>
      </w:pPr>
      <w:r>
        <w:t>One page technical summary</w:t>
      </w:r>
    </w:p>
    <w:p>
      <w:pPr>
        <w:pStyle w:val="ListBullet"/>
        <w:spacing w:after="120" w:line="259" w:lineRule="auto"/>
      </w:pPr>
      <w:r>
        <w:t>Two active enhancement branches were produced: de novo (7405 HPP foods, 192 nutrient columns, 246 total columns) and NutriMatch based (153 nutrient columns, 207 total columns).</w:t>
      </w:r>
    </w:p>
    <w:p>
      <w:pPr>
        <w:pStyle w:val="ListBullet"/>
        <w:spacing w:after="120" w:line="259" w:lineRule="auto"/>
      </w:pPr>
      <w:r>
        <w:t>Layer 1 stores nutrient values as per 100 g reference values. In TRE, event-level exposure is calculated as reference_per_100g multiplied by consumed grams divided by 100.</w:t>
      </w:r>
    </w:p>
    <w:p>
      <w:pPr>
        <w:pStyle w:val="ListBullet"/>
        <w:spacing w:after="120" w:line="259" w:lineRule="auto"/>
      </w:pPr>
      <w:r>
        <w:t>The de novo branch used HPP observed nutrient values first and public FCDB mappings where the local pipeline could fill missing evidence. FCDB sources included USDA SR/FNDDS, AUSNUT, Tzameret, Bahrain FCT, and MEXT-style food-name sources.</w:t>
      </w:r>
    </w:p>
    <w:p>
      <w:pPr>
        <w:pStyle w:val="ListBullet"/>
        <w:spacing w:after="120" w:line="259" w:lineRule="auto"/>
      </w:pPr>
      <w:r>
        <w:t>Tzameret mapping used English and Hebrew names where available. Hebrew labels helped with local Israeli foods whose English names were incomplete, generic, or less specific.</w:t>
      </w:r>
    </w:p>
    <w:p>
      <w:pPr>
        <w:pStyle w:val="ListBullet"/>
        <w:spacing w:after="120" w:line="259" w:lineRule="auto"/>
      </w:pPr>
      <w:r>
        <w:t>Layer 2 added OpenFoodFacts product and processing evidence including product names, ingredient text, additives, labels, Nutri-Score, NOVA group, brands, countries, and product-nutrition fields.</w:t>
      </w:r>
    </w:p>
    <w:p>
      <w:pPr>
        <w:pStyle w:val="ListBullet"/>
        <w:spacing w:after="120" w:line="259" w:lineRule="auto"/>
      </w:pPr>
      <w:r>
        <w:t>Layer 3 used FoodAtlas and FooDB for food chemicals, compounds, chemical classes, and chemical superclasses. Layer 4 connected food chemistry to HMDB metabolites and biofluid context. Layer 5 added FoodAtlas disease-correlation and HMDB disease and pathway annotations.</w:t>
      </w:r>
    </w:p>
    <w:p>
      <w:pPr>
        <w:pStyle w:val="ListBullet"/>
        <w:spacing w:after="120" w:line="259" w:lineRule="auto"/>
      </w:pPr>
      <w:r>
        <w:t>The scenario-specific de novo KG contains 9,246 nodes and 1,511,243 edges. The full mega KG visualization contains 368,508 nodes and 2,398,538 edges and is more suitable for discovery queries.</w:t>
      </w:r>
    </w:p>
    <w:p>
      <w:pPr>
        <w:pStyle w:val="ListBullet"/>
        <w:spacing w:after="120" w:line="259" w:lineRule="auto"/>
      </w:pPr>
      <w:r>
        <w:t>Food cards are deterministic text summaries for each HPP food. Food-card embeddings were generated from the full_biology_text field using OpenAI text-embedding-3-large; the API key was prompted/read for the run and not saved.</w:t>
      </w:r>
    </w:p>
    <w:p>
      <w:pPr>
        <w:pStyle w:val="ListBullet"/>
        <w:spacing w:after="120" w:line="259" w:lineRule="auto"/>
      </w:pPr>
      <w:r>
        <w:t>Development was carried out with Codex, a coding agent based on GPT-5. Food-card sentence construction itself is deterministic code rather than one LLM call per food.</w:t>
      </w:r>
    </w:p>
    <w:p>
      <w:pPr>
        <w:pStyle w:val="Heading1"/>
        <w:spacing w:after="120" w:line="259" w:lineRule="auto"/>
      </w:pPr>
      <w:r>
        <w:t>Mapping and enrichment layers</w:t>
      </w:r>
    </w:p>
    <w:p>
      <w:r>
        <w:t>Table 1. Mapping and enrichment layers used in the Diet Data Enhancement pipeline.</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6"/>
        <w:gridCol w:w="2556"/>
        <w:gridCol w:w="2556"/>
        <w:gridCol w:w="2556"/>
      </w:tblGrid>
      <w:tr>
        <w:trPr>
          <w:tblHeader w:val="true"/>
        </w:trPr>
        <w:tc>
          <w:tcPr>
            <w:tcW w:type="dxa" w:w="1800"/>
            <w:vAlign w:val="center"/>
            <w:tcMar>
              <w:top w:w="90" w:type="dxa"/>
              <w:start w:w="90" w:type="dxa"/>
              <w:bottom w:w="90" w:type="dxa"/>
              <w:end w:w="90" w:type="dxa"/>
            </w:tcMar>
            <w:shd w:fill="1F4E79"/>
          </w:tcPr>
          <w:p>
            <w:pPr>
              <w:spacing w:after="0"/>
              <w:jc w:val="center"/>
            </w:pPr>
            <w:r>
              <w:rPr>
                <w:rFonts w:ascii="Arial" w:hAnsi="Arial"/>
                <w:b/>
                <w:color w:val="FFFFFF"/>
                <w:sz w:val="17"/>
              </w:rPr>
              <w:t>Layer</w:t>
            </w:r>
          </w:p>
        </w:tc>
        <w:tc>
          <w:tcPr>
            <w:tcW w:type="dxa" w:w="2520"/>
            <w:vAlign w:val="center"/>
            <w:tcMar>
              <w:top w:w="90" w:type="dxa"/>
              <w:start w:w="90" w:type="dxa"/>
              <w:bottom w:w="90" w:type="dxa"/>
              <w:end w:w="90" w:type="dxa"/>
            </w:tcMar>
            <w:shd w:fill="1F4E79"/>
          </w:tcPr>
          <w:p>
            <w:pPr>
              <w:spacing w:after="0"/>
              <w:jc w:val="center"/>
            </w:pPr>
            <w:r>
              <w:rPr>
                <w:rFonts w:ascii="Arial" w:hAnsi="Arial"/>
                <w:b/>
                <w:color w:val="FFFFFF"/>
                <w:sz w:val="17"/>
              </w:rPr>
              <w:t>Main inputs</w:t>
            </w:r>
          </w:p>
        </w:tc>
        <w:tc>
          <w:tcPr>
            <w:tcW w:type="dxa" w:w="2736"/>
            <w:vAlign w:val="center"/>
            <w:tcMar>
              <w:top w:w="90" w:type="dxa"/>
              <w:start w:w="90" w:type="dxa"/>
              <w:bottom w:w="90" w:type="dxa"/>
              <w:end w:w="90" w:type="dxa"/>
            </w:tcMar>
            <w:shd w:fill="1F4E79"/>
          </w:tcPr>
          <w:p>
            <w:pPr>
              <w:spacing w:after="0"/>
              <w:jc w:val="center"/>
            </w:pPr>
            <w:r>
              <w:rPr>
                <w:rFonts w:ascii="Arial" w:hAnsi="Arial"/>
                <w:b/>
                <w:color w:val="FFFFFF"/>
                <w:sz w:val="17"/>
              </w:rPr>
              <w:t>Result</w:t>
            </w:r>
          </w:p>
        </w:tc>
        <w:tc>
          <w:tcPr>
            <w:tcW w:type="dxa" w:w="3456"/>
            <w:vAlign w:val="center"/>
            <w:tcMar>
              <w:top w:w="90" w:type="dxa"/>
              <w:start w:w="90" w:type="dxa"/>
              <w:bottom w:w="90" w:type="dxa"/>
              <w:end w:w="90" w:type="dxa"/>
            </w:tcMar>
            <w:shd w:fill="1F4E79"/>
          </w:tcPr>
          <w:p>
            <w:pPr>
              <w:spacing w:after="0"/>
              <w:jc w:val="center"/>
            </w:pPr>
            <w:r>
              <w:rPr>
                <w:rFonts w:ascii="Arial" w:hAnsi="Arial"/>
                <w:b/>
                <w:color w:val="FFFFFF"/>
                <w:sz w:val="17"/>
              </w:rPr>
              <w:t>Example fields</w:t>
            </w:r>
          </w:p>
        </w:tc>
      </w:tr>
      <w:tr>
        <w:tc>
          <w:tcPr>
            <w:tcW w:type="dxa" w:w="1800"/>
            <w:vAlign w:val="center"/>
            <w:tcMar>
              <w:top w:w="90" w:type="dxa"/>
              <w:start w:w="90" w:type="dxa"/>
              <w:bottom w:w="90" w:type="dxa"/>
              <w:end w:w="90" w:type="dxa"/>
            </w:tcMar>
          </w:tcPr>
          <w:p>
            <w:pPr>
              <w:spacing w:after="0"/>
            </w:pPr>
            <w:r>
              <w:rPr>
                <w:rFonts w:ascii="Arial" w:hAnsi="Arial"/>
                <w:sz w:val="17"/>
              </w:rPr>
              <w:t>Layer 1 nutrients</w:t>
            </w:r>
          </w:p>
        </w:tc>
        <w:tc>
          <w:tcPr>
            <w:tcW w:type="dxa" w:w="2520"/>
            <w:vAlign w:val="center"/>
            <w:tcMar>
              <w:top w:w="90" w:type="dxa"/>
              <w:start w:w="90" w:type="dxa"/>
              <w:bottom w:w="90" w:type="dxa"/>
              <w:end w:w="90" w:type="dxa"/>
            </w:tcMar>
          </w:tcPr>
          <w:p>
            <w:pPr>
              <w:spacing w:after="0"/>
            </w:pPr>
            <w:r>
              <w:rPr>
                <w:rFonts w:ascii="Arial" w:hAnsi="Arial"/>
                <w:sz w:val="17"/>
              </w:rPr>
              <w:t>HPP observed nutrients, local public FCDB mappings, NutriMatch HPP nutrient panel</w:t>
            </w:r>
          </w:p>
        </w:tc>
        <w:tc>
          <w:tcPr>
            <w:tcW w:type="dxa" w:w="2736"/>
            <w:vAlign w:val="center"/>
            <w:tcMar>
              <w:top w:w="90" w:type="dxa"/>
              <w:start w:w="90" w:type="dxa"/>
              <w:bottom w:w="90" w:type="dxa"/>
              <w:end w:w="90" w:type="dxa"/>
            </w:tcMar>
          </w:tcPr>
          <w:p>
            <w:pPr>
              <w:spacing w:after="0"/>
            </w:pPr>
            <w:r>
              <w:rPr>
                <w:rFonts w:ascii="Arial" w:hAnsi="Arial"/>
                <w:sz w:val="17"/>
              </w:rPr>
              <w:t>Per-100 g nutrient reference table; provenance table; nutrient amount KG edges</w:t>
            </w:r>
          </w:p>
        </w:tc>
        <w:tc>
          <w:tcPr>
            <w:tcW w:type="dxa" w:w="3456"/>
            <w:vAlign w:val="center"/>
            <w:tcMar>
              <w:top w:w="90" w:type="dxa"/>
              <w:start w:w="90" w:type="dxa"/>
              <w:bottom w:w="90" w:type="dxa"/>
              <w:end w:w="90" w:type="dxa"/>
            </w:tcMar>
          </w:tcPr>
          <w:p>
            <w:pPr>
              <w:spacing w:after="0"/>
            </w:pPr>
            <w:r>
              <w:rPr>
                <w:rFonts w:ascii="Arial" w:hAnsi="Arial"/>
                <w:sz w:val="17"/>
              </w:rPr>
              <w:t>Nutrient amount columns such as Caffeine, Energy, Calcium, Fiber, Fatty acids, Folate</w:t>
            </w:r>
          </w:p>
        </w:tc>
      </w:tr>
      <w:tr>
        <w:tc>
          <w:tcPr>
            <w:tcW w:type="dxa" w:w="1800"/>
            <w:vAlign w:val="center"/>
            <w:tcMar>
              <w:top w:w="90" w:type="dxa"/>
              <w:start w:w="90" w:type="dxa"/>
              <w:bottom w:w="90" w:type="dxa"/>
              <w:end w:w="90" w:type="dxa"/>
            </w:tcMar>
            <w:shd w:fill="F3F6FA"/>
          </w:tcPr>
          <w:p>
            <w:pPr>
              <w:spacing w:after="0"/>
            </w:pPr>
            <w:r>
              <w:rPr>
                <w:rFonts w:ascii="Arial" w:hAnsi="Arial"/>
                <w:sz w:val="17"/>
              </w:rPr>
              <w:t>Layer 2 product processing</w:t>
            </w:r>
          </w:p>
        </w:tc>
        <w:tc>
          <w:tcPr>
            <w:tcW w:type="dxa" w:w="2520"/>
            <w:vAlign w:val="center"/>
            <w:tcMar>
              <w:top w:w="90" w:type="dxa"/>
              <w:start w:w="90" w:type="dxa"/>
              <w:bottom w:w="90" w:type="dxa"/>
              <w:end w:w="90" w:type="dxa"/>
            </w:tcMar>
            <w:shd w:fill="F3F6FA"/>
          </w:tcPr>
          <w:p>
            <w:pPr>
              <w:spacing w:after="0"/>
            </w:pPr>
            <w:r>
              <w:rPr>
                <w:rFonts w:ascii="Arial" w:hAnsi="Arial"/>
                <w:sz w:val="17"/>
              </w:rPr>
              <w:t>OpenFoodFacts</w:t>
            </w:r>
          </w:p>
        </w:tc>
        <w:tc>
          <w:tcPr>
            <w:tcW w:type="dxa" w:w="2736"/>
            <w:vAlign w:val="center"/>
            <w:tcMar>
              <w:top w:w="90" w:type="dxa"/>
              <w:start w:w="90" w:type="dxa"/>
              <w:bottom w:w="90" w:type="dxa"/>
              <w:end w:w="90" w:type="dxa"/>
            </w:tcMar>
            <w:shd w:fill="F3F6FA"/>
          </w:tcPr>
          <w:p>
            <w:pPr>
              <w:spacing w:after="0"/>
            </w:pPr>
            <w:r>
              <w:rPr>
                <w:rFonts w:ascii="Arial" w:hAnsi="Arial"/>
                <w:sz w:val="17"/>
              </w:rPr>
              <w:t>Product and processing reference table; compact feature matrix columns; KG product nodes</w:t>
            </w:r>
          </w:p>
        </w:tc>
        <w:tc>
          <w:tcPr>
            <w:tcW w:type="dxa" w:w="3456"/>
            <w:vAlign w:val="center"/>
            <w:tcMar>
              <w:top w:w="90" w:type="dxa"/>
              <w:start w:w="90" w:type="dxa"/>
              <w:bottom w:w="90" w:type="dxa"/>
              <w:end w:w="90" w:type="dxa"/>
            </w:tcMar>
            <w:shd w:fill="F3F6FA"/>
          </w:tcPr>
          <w:p>
            <w:pPr>
              <w:spacing w:after="0"/>
            </w:pPr>
            <w:r>
              <w:rPr>
                <w:rFonts w:ascii="Arial" w:hAnsi="Arial"/>
                <w:sz w:val="17"/>
              </w:rPr>
              <w:t>NOVA group, Nutri-Score grade, ingredient/additive evidence, product/brand/category labels</w:t>
            </w:r>
          </w:p>
        </w:tc>
      </w:tr>
      <w:tr>
        <w:tc>
          <w:tcPr>
            <w:tcW w:type="dxa" w:w="1800"/>
            <w:vAlign w:val="center"/>
            <w:tcMar>
              <w:top w:w="90" w:type="dxa"/>
              <w:start w:w="90" w:type="dxa"/>
              <w:bottom w:w="90" w:type="dxa"/>
              <w:end w:w="90" w:type="dxa"/>
            </w:tcMar>
          </w:tcPr>
          <w:p>
            <w:pPr>
              <w:spacing w:after="0"/>
            </w:pPr>
            <w:r>
              <w:rPr>
                <w:rFonts w:ascii="Arial" w:hAnsi="Arial"/>
                <w:sz w:val="17"/>
              </w:rPr>
              <w:t>Layer 3 food chemicals</w:t>
            </w:r>
          </w:p>
        </w:tc>
        <w:tc>
          <w:tcPr>
            <w:tcW w:type="dxa" w:w="2520"/>
            <w:vAlign w:val="center"/>
            <w:tcMar>
              <w:top w:w="90" w:type="dxa"/>
              <w:start w:w="90" w:type="dxa"/>
              <w:bottom w:w="90" w:type="dxa"/>
              <w:end w:w="90" w:type="dxa"/>
            </w:tcMar>
          </w:tcPr>
          <w:p>
            <w:pPr>
              <w:spacing w:after="0"/>
            </w:pPr>
            <w:r>
              <w:rPr>
                <w:rFonts w:ascii="Arial" w:hAnsi="Arial"/>
                <w:sz w:val="17"/>
              </w:rPr>
              <w:t>FoodAtlas and FooDB</w:t>
            </w:r>
          </w:p>
        </w:tc>
        <w:tc>
          <w:tcPr>
            <w:tcW w:type="dxa" w:w="2736"/>
            <w:vAlign w:val="center"/>
            <w:tcMar>
              <w:top w:w="90" w:type="dxa"/>
              <w:start w:w="90" w:type="dxa"/>
              <w:bottom w:w="90" w:type="dxa"/>
              <w:end w:w="90" w:type="dxa"/>
            </w:tcMar>
          </w:tcPr>
          <w:p>
            <w:pPr>
              <w:spacing w:after="0"/>
            </w:pPr>
            <w:r>
              <w:rPr>
                <w:rFonts w:ascii="Arial" w:hAnsi="Arial"/>
                <w:sz w:val="17"/>
              </w:rPr>
              <w:t>Chemical reference table; chemical count and class summaries; food to compound KG edges</w:t>
            </w:r>
          </w:p>
        </w:tc>
        <w:tc>
          <w:tcPr>
            <w:tcW w:type="dxa" w:w="3456"/>
            <w:vAlign w:val="center"/>
            <w:tcMar>
              <w:top w:w="90" w:type="dxa"/>
              <w:start w:w="90" w:type="dxa"/>
              <w:bottom w:w="90" w:type="dxa"/>
              <w:end w:w="90" w:type="dxa"/>
            </w:tcMar>
          </w:tcPr>
          <w:p>
            <w:pPr>
              <w:spacing w:after="0"/>
            </w:pPr>
            <w:r>
              <w:rPr>
                <w:rFonts w:ascii="Arial" w:hAnsi="Arial"/>
                <w:sz w:val="17"/>
              </w:rPr>
              <w:t>FoodAtlas compound count, FooDB compound count, top chemical classes, top chemical superclasses</w:t>
            </w:r>
          </w:p>
        </w:tc>
      </w:tr>
      <w:tr>
        <w:tc>
          <w:tcPr>
            <w:tcW w:type="dxa" w:w="1800"/>
            <w:vAlign w:val="center"/>
            <w:tcMar>
              <w:top w:w="90" w:type="dxa"/>
              <w:start w:w="90" w:type="dxa"/>
              <w:bottom w:w="90" w:type="dxa"/>
              <w:end w:w="90" w:type="dxa"/>
            </w:tcMar>
            <w:shd w:fill="F3F6FA"/>
          </w:tcPr>
          <w:p>
            <w:pPr>
              <w:spacing w:after="0"/>
            </w:pPr>
            <w:r>
              <w:rPr>
                <w:rFonts w:ascii="Arial" w:hAnsi="Arial"/>
                <w:sz w:val="17"/>
              </w:rPr>
              <w:t>Layer 4 metabolomics</w:t>
            </w:r>
          </w:p>
        </w:tc>
        <w:tc>
          <w:tcPr>
            <w:tcW w:type="dxa" w:w="2520"/>
            <w:vAlign w:val="center"/>
            <w:tcMar>
              <w:top w:w="90" w:type="dxa"/>
              <w:start w:w="90" w:type="dxa"/>
              <w:bottom w:w="90" w:type="dxa"/>
              <w:end w:w="90" w:type="dxa"/>
            </w:tcMar>
            <w:shd w:fill="F3F6FA"/>
          </w:tcPr>
          <w:p>
            <w:pPr>
              <w:spacing w:after="0"/>
            </w:pPr>
            <w:r>
              <w:rPr>
                <w:rFonts w:ascii="Arial" w:hAnsi="Arial"/>
                <w:sz w:val="17"/>
              </w:rPr>
              <w:t>HMDB and FooDB/HMDB bridges</w:t>
            </w:r>
          </w:p>
        </w:tc>
        <w:tc>
          <w:tcPr>
            <w:tcW w:type="dxa" w:w="2736"/>
            <w:vAlign w:val="center"/>
            <w:tcMar>
              <w:top w:w="90" w:type="dxa"/>
              <w:start w:w="90" w:type="dxa"/>
              <w:bottom w:w="90" w:type="dxa"/>
              <w:end w:w="90" w:type="dxa"/>
            </w:tcMar>
            <w:shd w:fill="F3F6FA"/>
          </w:tcPr>
          <w:p>
            <w:pPr>
              <w:spacing w:after="0"/>
            </w:pPr>
            <w:r>
              <w:rPr>
                <w:rFonts w:ascii="Arial" w:hAnsi="Arial"/>
                <w:sz w:val="17"/>
              </w:rPr>
              <w:t>Metabolomics reference table; metabolite and biospecimen summaries; HMDB KG nodes</w:t>
            </w:r>
          </w:p>
        </w:tc>
        <w:tc>
          <w:tcPr>
            <w:tcW w:type="dxa" w:w="3456"/>
            <w:vAlign w:val="center"/>
            <w:tcMar>
              <w:top w:w="90" w:type="dxa"/>
              <w:start w:w="90" w:type="dxa"/>
              <w:bottom w:w="90" w:type="dxa"/>
              <w:end w:w="90" w:type="dxa"/>
            </w:tcMar>
            <w:shd w:fill="F3F6FA"/>
          </w:tcPr>
          <w:p>
            <w:pPr>
              <w:spacing w:after="0"/>
            </w:pPr>
            <w:r>
              <w:rPr>
                <w:rFonts w:ascii="Arial" w:hAnsi="Arial"/>
                <w:sz w:val="17"/>
              </w:rPr>
              <w:t>HMDB metabolite count, biospecimen count, serum/urine/feces labels, metabolite-link summaries</w:t>
            </w:r>
          </w:p>
        </w:tc>
      </w:tr>
      <w:tr>
        <w:tc>
          <w:tcPr>
            <w:tcW w:type="dxa" w:w="1800"/>
            <w:vAlign w:val="center"/>
            <w:tcMar>
              <w:top w:w="90" w:type="dxa"/>
              <w:start w:w="90" w:type="dxa"/>
              <w:bottom w:w="90" w:type="dxa"/>
              <w:end w:w="90" w:type="dxa"/>
            </w:tcMar>
          </w:tcPr>
          <w:p>
            <w:pPr>
              <w:spacing w:after="0"/>
            </w:pPr>
            <w:r>
              <w:rPr>
                <w:rFonts w:ascii="Arial" w:hAnsi="Arial"/>
                <w:sz w:val="17"/>
              </w:rPr>
              <w:t>Layer 5 disease pathway</w:t>
            </w:r>
          </w:p>
        </w:tc>
        <w:tc>
          <w:tcPr>
            <w:tcW w:type="dxa" w:w="2520"/>
            <w:vAlign w:val="center"/>
            <w:tcMar>
              <w:top w:w="90" w:type="dxa"/>
              <w:start w:w="90" w:type="dxa"/>
              <w:bottom w:w="90" w:type="dxa"/>
              <w:end w:w="90" w:type="dxa"/>
            </w:tcMar>
          </w:tcPr>
          <w:p>
            <w:pPr>
              <w:spacing w:after="0"/>
            </w:pPr>
            <w:r>
              <w:rPr>
                <w:rFonts w:ascii="Arial" w:hAnsi="Arial"/>
                <w:sz w:val="17"/>
              </w:rPr>
              <w:t>FoodAtlas disease edges and HMDB annotations</w:t>
            </w:r>
          </w:p>
        </w:tc>
        <w:tc>
          <w:tcPr>
            <w:tcW w:type="dxa" w:w="2736"/>
            <w:vAlign w:val="center"/>
            <w:tcMar>
              <w:top w:w="90" w:type="dxa"/>
              <w:start w:w="90" w:type="dxa"/>
              <w:bottom w:w="90" w:type="dxa"/>
              <w:end w:w="90" w:type="dxa"/>
            </w:tcMar>
          </w:tcPr>
          <w:p>
            <w:pPr>
              <w:spacing w:after="0"/>
            </w:pPr>
            <w:r>
              <w:rPr>
                <w:rFonts w:ascii="Arial" w:hAnsi="Arial"/>
                <w:sz w:val="17"/>
              </w:rPr>
              <w:t>Disease/pathway reference table; disease/pathway summary columns; KG disease and pathway nodes</w:t>
            </w:r>
          </w:p>
        </w:tc>
        <w:tc>
          <w:tcPr>
            <w:tcW w:type="dxa" w:w="3456"/>
            <w:vAlign w:val="center"/>
            <w:tcMar>
              <w:top w:w="90" w:type="dxa"/>
              <w:start w:w="90" w:type="dxa"/>
              <w:bottom w:w="90" w:type="dxa"/>
              <w:end w:w="90" w:type="dxa"/>
            </w:tcMar>
          </w:tcPr>
          <w:p>
            <w:pPr>
              <w:spacing w:after="0"/>
            </w:pPr>
            <w:r>
              <w:rPr>
                <w:rFonts w:ascii="Arial" w:hAnsi="Arial"/>
                <w:sz w:val="17"/>
              </w:rPr>
              <w:t>FoodAtlas positive/negative disease edge counts, HMDB disease count, HMDB pathway count, top diseases and pathways</w:t>
            </w:r>
          </w:p>
        </w:tc>
      </w:tr>
      <w:tr>
        <w:tc>
          <w:tcPr>
            <w:tcW w:type="dxa" w:w="1800"/>
            <w:vAlign w:val="center"/>
            <w:tcMar>
              <w:top w:w="90" w:type="dxa"/>
              <w:start w:w="90" w:type="dxa"/>
              <w:bottom w:w="90" w:type="dxa"/>
              <w:end w:w="90" w:type="dxa"/>
            </w:tcMar>
            <w:shd w:fill="F3F6FA"/>
          </w:tcPr>
          <w:p>
            <w:pPr>
              <w:spacing w:after="0"/>
            </w:pPr>
            <w:r>
              <w:rPr>
                <w:rFonts w:ascii="Arial" w:hAnsi="Arial"/>
                <w:sz w:val="17"/>
              </w:rPr>
              <w:t>Layer 6 embeddings</w:t>
            </w:r>
          </w:p>
        </w:tc>
        <w:tc>
          <w:tcPr>
            <w:tcW w:type="dxa" w:w="2520"/>
            <w:vAlign w:val="center"/>
            <w:tcMar>
              <w:top w:w="90" w:type="dxa"/>
              <w:start w:w="90" w:type="dxa"/>
              <w:bottom w:w="90" w:type="dxa"/>
              <w:end w:w="90" w:type="dxa"/>
            </w:tcMar>
            <w:shd w:fill="F3F6FA"/>
          </w:tcPr>
          <w:p>
            <w:pPr>
              <w:spacing w:after="0"/>
            </w:pPr>
            <w:r>
              <w:rPr>
                <w:rFonts w:ascii="Arial" w:hAnsi="Arial"/>
                <w:sz w:val="17"/>
              </w:rPr>
              <w:t>Structured enriched tables and hashed text evidence</w:t>
            </w:r>
          </w:p>
        </w:tc>
        <w:tc>
          <w:tcPr>
            <w:tcW w:type="dxa" w:w="2736"/>
            <w:vAlign w:val="center"/>
            <w:tcMar>
              <w:top w:w="90" w:type="dxa"/>
              <w:start w:w="90" w:type="dxa"/>
              <w:bottom w:w="90" w:type="dxa"/>
              <w:end w:w="90" w:type="dxa"/>
            </w:tcMar>
            <w:shd w:fill="F3F6FA"/>
          </w:tcPr>
          <w:p>
            <w:pPr>
              <w:spacing w:after="0"/>
            </w:pPr>
            <w:r>
              <w:rPr>
                <w:rFonts w:ascii="Arial" w:hAnsi="Arial"/>
                <w:sz w:val="17"/>
              </w:rPr>
              <w:t>Structured multimodal vectors per HPP food</w:t>
            </w:r>
          </w:p>
        </w:tc>
        <w:tc>
          <w:tcPr>
            <w:tcW w:type="dxa" w:w="3456"/>
            <w:vAlign w:val="center"/>
            <w:tcMar>
              <w:top w:w="90" w:type="dxa"/>
              <w:start w:w="90" w:type="dxa"/>
              <w:bottom w:w="90" w:type="dxa"/>
              <w:end w:w="90" w:type="dxa"/>
            </w:tcMar>
            <w:shd w:fill="F3F6FA"/>
          </w:tcPr>
          <w:p>
            <w:pPr>
              <w:spacing w:after="0"/>
            </w:pPr>
            <w:r>
              <w:rPr>
                <w:rFonts w:ascii="Arial" w:hAnsi="Arial"/>
                <w:sz w:val="17"/>
              </w:rPr>
              <w:t>Numeric nutrient block, processing block, chemical/metabolite/pathway blocks, hashed text-evidence features</w:t>
            </w:r>
          </w:p>
        </w:tc>
      </w:tr>
      <w:tr>
        <w:tc>
          <w:tcPr>
            <w:tcW w:type="dxa" w:w="1800"/>
            <w:vAlign w:val="center"/>
            <w:tcMar>
              <w:top w:w="90" w:type="dxa"/>
              <w:start w:w="90" w:type="dxa"/>
              <w:bottom w:w="90" w:type="dxa"/>
              <w:end w:w="90" w:type="dxa"/>
            </w:tcMar>
          </w:tcPr>
          <w:p>
            <w:pPr>
              <w:spacing w:after="0"/>
            </w:pPr>
            <w:r>
              <w:rPr>
                <w:rFonts w:ascii="Arial" w:hAnsi="Arial"/>
                <w:sz w:val="17"/>
              </w:rPr>
              <w:t>Layer 7 food cards</w:t>
            </w:r>
          </w:p>
        </w:tc>
        <w:tc>
          <w:tcPr>
            <w:tcW w:type="dxa" w:w="2520"/>
            <w:vAlign w:val="center"/>
            <w:tcMar>
              <w:top w:w="90" w:type="dxa"/>
              <w:start w:w="90" w:type="dxa"/>
              <w:bottom w:w="90" w:type="dxa"/>
              <w:end w:w="90" w:type="dxa"/>
            </w:tcMar>
          </w:tcPr>
          <w:p>
            <w:pPr>
              <w:spacing w:after="0"/>
            </w:pPr>
            <w:r>
              <w:rPr>
                <w:rFonts w:ascii="Arial" w:hAnsi="Arial"/>
                <w:sz w:val="17"/>
              </w:rPr>
              <w:t>Deterministic sentence builder plus optional OpenAI embeddings</w:t>
            </w:r>
          </w:p>
        </w:tc>
        <w:tc>
          <w:tcPr>
            <w:tcW w:type="dxa" w:w="2736"/>
            <w:vAlign w:val="center"/>
            <w:tcMar>
              <w:top w:w="90" w:type="dxa"/>
              <w:start w:w="90" w:type="dxa"/>
              <w:bottom w:w="90" w:type="dxa"/>
              <w:end w:w="90" w:type="dxa"/>
            </w:tcMar>
          </w:tcPr>
          <w:p>
            <w:pPr>
              <w:spacing w:after="0"/>
            </w:pPr>
            <w:r>
              <w:rPr>
                <w:rFonts w:ascii="Arial" w:hAnsi="Arial"/>
                <w:sz w:val="17"/>
              </w:rPr>
              <w:t>Food cards and food-card embedding table</w:t>
            </w:r>
          </w:p>
        </w:tc>
        <w:tc>
          <w:tcPr>
            <w:tcW w:type="dxa" w:w="3456"/>
            <w:vAlign w:val="center"/>
            <w:tcMar>
              <w:top w:w="90" w:type="dxa"/>
              <w:start w:w="90" w:type="dxa"/>
              <w:bottom w:w="90" w:type="dxa"/>
              <w:end w:w="90" w:type="dxa"/>
            </w:tcMar>
          </w:tcPr>
          <w:p>
            <w:pPr>
              <w:spacing w:after="0"/>
            </w:pPr>
            <w:r>
              <w:rPr>
                <w:rFonts w:ascii="Arial" w:hAnsi="Arial"/>
                <w:sz w:val="17"/>
              </w:rPr>
              <w:t>full_biology_text, nutrition_core_text, chemistry_metabolomics_text, text-embedding-3-large vectors</w:t>
            </w:r>
          </w:p>
        </w:tc>
      </w:tr>
    </w:tbl>
    <w:p>
      <w:pPr>
        <w:spacing w:after="120" w:line="259" w:lineRule="auto"/>
      </w:pPr>
      <w:r/>
    </w:p>
    <w:p>
      <w:pPr>
        <w:pStyle w:val="Heading1"/>
        <w:spacing w:after="120" w:line="259" w:lineRule="auto"/>
      </w:pPr>
      <w:r>
        <w:t>How FCDB and bilingual mapping worked</w:t>
      </w:r>
    </w:p>
    <w:p>
      <w:pPr>
        <w:spacing w:after="120" w:line="259" w:lineRule="auto"/>
      </w:pPr>
      <w:r>
        <w:t>The nutrient mapping step treated HPP foods as the primary target and public food-composition databases as possible donor sources. Candidate donor foods were generated using normalized food names, food categories, and source-specific descriptors. For Tzameret, both English names and Hebrew names were available and were used during matching. The bilingual evidence was useful when the English food description was generic but the Hebrew name preserved local food identity, preparation style, or product wording.</w:t>
      </w:r>
    </w:p>
    <w:p>
      <w:pPr>
        <w:spacing w:after="120" w:line="259" w:lineRule="auto"/>
      </w:pPr>
      <w:r>
        <w:t>The current de novo branch used observed HPP nutrient values first. Public-source mapped nutrient values were only used where the HPP value was missing and the mapping logic accepted the source candidate. All nutrient outputs were normalized to per-100 g reference amounts when possible. In the current snapshot, de novo retains 192 nutrient-like columns; NutriMatch contributes 153 nutrient columns. The 153 NutriMatch fields are fully present in the de novo branch, while de novo contains additional nutrient-like fields not present in the NutriMatch panel.</w:t>
      </w:r>
    </w:p>
    <w:p>
      <w:pPr>
        <w:pStyle w:val="Heading1"/>
        <w:spacing w:after="120" w:line="259" w:lineRule="auto"/>
      </w:pPr>
      <w:r>
        <w:t>Knowledge graph construction and use</w:t>
      </w:r>
    </w:p>
    <w:p>
      <w:pPr>
        <w:spacing w:after="120" w:line="259" w:lineRule="auto"/>
      </w:pPr>
      <w:r>
        <w:t>The HPP scenario KG connects HPP foods to canonical helper foods, nutrients, OpenFoodFacts product evidence, FoodAtlas food and chemical nodes, FooDB food and compound nodes, HMDB metabolites and biospecimens, disease nodes, and pathway nodes. Nutrient edges are scenario-specific, because the de novo and NutriMatch-based nutrient branches differ. Non-nutrient evidence is currently inherited mainly through canonical helper food concepts unless future HPP-specific overrides are supplied.</w:t>
      </w:r>
    </w:p>
    <w:p>
      <w:pPr>
        <w:spacing w:after="120" w:line="259" w:lineRule="auto"/>
      </w:pPr>
      <w:r>
        <w:t>The compact scenario KG is used to create reproducible feature tables for modelling. The full mega KG is larger and retains global FoodAtlas, FooDB, HMDB, disease, and pathway neighborhoods that are useful for discovery. For example, a discovery query can trace HPP foods to acrylamides through FoodAtlas chemical nodes, even when the compact task table does not include that exact chemical as a scalar column.</w:t>
      </w:r>
    </w:p>
    <w:p>
      <w:pPr>
        <w:spacing w:before="80" w:after="120"/>
      </w:pPr>
      <w:r>
        <w:rPr>
          <w:sz w:val="19"/>
        </w:rPr>
        <w:t>In a separate KG enhancement experiment, three reduced versions of the full KG were created to study signal-to-noise control: an IDF-weighted graph, an IDF plus entropy-weighted graph, and an IDF plus entropy plus cross-entropy-weighted graph. The purpose was edge reweighting and optional edge pruning, not changing the biological mapping itself. Very common hub nodes and ubiquitous edges can dominate the full KG without adding much task-specific information; examples include highly connected generic compounds, metabolites, or background biological annotations. These weighted graphs were therefore designed to down-weight nonspecific, high-degree graph structure and preserve more discriminative food-chemical-metabolite-disease evidence. The current downstream feature exports and task datasets were still built from the full KG for completeness and reproducibility. Using the reduced weighted KGs for downstream feature construction remains an explicit sensitivity analysis and version 1 follow-up experiment.</w:t>
      </w:r>
    </w:p>
    <w:p>
      <w:pPr>
        <w:pStyle w:val="Heading2"/>
        <w:spacing w:after="120" w:before="160"/>
      </w:pPr>
      <w:r>
        <w:t>Reference tables as reusable evidence layer</w:t>
      </w:r>
    </w:p>
    <w:p>
      <w:pPr>
        <w:spacing w:after="120" w:before="40"/>
      </w:pPr>
      <w:r>
        <w:t>The reference folder is the reusable evidence layer used to build downstream enhanced outputs. These files are not usually needed when running final TRE prediction if the enhanced tables, KG edges, food cards, and embeddings are already exported. They are needed for regeneration, auditing, changing thresholds, rebuilding KG features, or tracing how a food received chemical, metabolite, disease, pathway, processing, or nutrient evidence.</w:t>
      </w:r>
    </w:p>
    <w:p>
      <w:pPr>
        <w:spacing w:after="80" w:before="40"/>
      </w:pPr>
      <w:r>
        <w:t>Table 2. Reference files used to create downstream enhanced outputs.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448"/>
            <w:vAlign w:val="center"/>
            <w:shd w:fill="1F4E79"/>
          </w:tcPr>
          <w:p>
            <w:pPr>
              <w:jc w:val="left"/>
            </w:pPr>
            <w:r>
              <w:rPr>
                <w:b/>
                <w:sz w:val="14"/>
                <w:color w:val="FFFFFF"/>
              </w:rPr>
              <w:t>Reference file</w:t>
            </w:r>
          </w:p>
        </w:tc>
        <w:tc>
          <w:tcPr>
            <w:tcW w:type="dxa" w:w="792"/>
            <w:vAlign w:val="center"/>
            <w:shd w:fill="1F4E79"/>
          </w:tcPr>
          <w:p>
            <w:pPr>
              <w:jc w:val="center"/>
            </w:pPr>
            <w:r>
              <w:rPr>
                <w:b/>
                <w:sz w:val="14"/>
                <w:color w:val="FFFFFF"/>
              </w:rPr>
              <w:t>Rows</w:t>
            </w:r>
          </w:p>
        </w:tc>
        <w:tc>
          <w:tcPr>
            <w:tcW w:type="dxa" w:w="1368"/>
            <w:vAlign w:val="center"/>
            <w:shd w:fill="1F4E79"/>
          </w:tcPr>
          <w:p>
            <w:pPr>
              <w:jc w:val="center"/>
            </w:pPr>
            <w:r>
              <w:rPr>
                <w:b/>
                <w:sz w:val="14"/>
                <w:color w:val="FFFFFF"/>
              </w:rPr>
              <w:t>Fields / feature columns</w:t>
            </w:r>
          </w:p>
        </w:tc>
        <w:tc>
          <w:tcPr>
            <w:tcW w:type="dxa" w:w="3240"/>
            <w:vAlign w:val="center"/>
            <w:shd w:fill="1F4E79"/>
          </w:tcPr>
          <w:p>
            <w:pPr>
              <w:jc w:val="left"/>
            </w:pPr>
            <w:r>
              <w:rPr>
                <w:b/>
                <w:sz w:val="14"/>
                <w:color w:val="FFFFFF"/>
              </w:rPr>
              <w:t>Main evidence captured</w:t>
            </w:r>
          </w:p>
        </w:tc>
        <w:tc>
          <w:tcPr>
            <w:tcW w:type="dxa" w:w="2952"/>
            <w:vAlign w:val="center"/>
            <w:shd w:fill="1F4E79"/>
          </w:tcPr>
          <w:p>
            <w:pPr>
              <w:jc w:val="left"/>
            </w:pPr>
            <w:r>
              <w:rPr>
                <w:b/>
                <w:sz w:val="14"/>
                <w:color w:val="FFFFFF"/>
              </w:rPr>
              <w:t>Used downstream for</w:t>
            </w:r>
          </w:p>
        </w:tc>
      </w:tr>
      <w:tr>
        <w:tc>
          <w:tcPr>
            <w:tcW w:type="dxa" w:w="2448"/>
            <w:vAlign w:val="center"/>
            <w:shd w:fill="FFFFFF"/>
          </w:tcPr>
          <w:p>
            <w:pPr>
              <w:jc w:val="left"/>
            </w:pPr>
            <w:r>
              <w:rPr>
                <w:sz w:val="14"/>
              </w:rPr>
              <w:t>canonical_food_master.csv</w:t>
            </w:r>
          </w:p>
        </w:tc>
        <w:tc>
          <w:tcPr>
            <w:tcW w:type="dxa" w:w="792"/>
            <w:vAlign w:val="center"/>
            <w:shd w:fill="FFFFFF"/>
          </w:tcPr>
          <w:p>
            <w:pPr>
              <w:jc w:val="center"/>
            </w:pPr>
            <w:r>
              <w:rPr>
                <w:sz w:val="14"/>
              </w:rPr>
              <w:t>842</w:t>
            </w:r>
          </w:p>
        </w:tc>
        <w:tc>
          <w:tcPr>
            <w:tcW w:type="dxa" w:w="1368"/>
            <w:vAlign w:val="center"/>
            <w:shd w:fill="FFFFFF"/>
          </w:tcPr>
          <w:p>
            <w:pPr>
              <w:jc w:val="center"/>
            </w:pPr>
            <w:r>
              <w:rPr>
                <w:sz w:val="14"/>
              </w:rPr>
              <w:t>11 fields</w:t>
            </w:r>
          </w:p>
        </w:tc>
        <w:tc>
          <w:tcPr>
            <w:tcW w:type="dxa" w:w="3240"/>
            <w:vAlign w:val="center"/>
            <w:shd w:fill="FFFFFF"/>
          </w:tcPr>
          <w:p>
            <w:pPr>
              <w:jc w:val="left"/>
            </w:pPr>
            <w:r>
              <w:rPr>
                <w:sz w:val="14"/>
              </w:rPr>
              <w:t>Canonical food identifiers, representative HPP food, Hebrew and English examples, review flag, assignment method.</w:t>
            </w:r>
          </w:p>
        </w:tc>
        <w:tc>
          <w:tcPr>
            <w:tcW w:type="dxa" w:w="2952"/>
            <w:vAlign w:val="center"/>
            <w:shd w:fill="FFFFFF"/>
          </w:tcPr>
          <w:p>
            <w:pPr>
              <w:jc w:val="left"/>
            </w:pPr>
            <w:r>
              <w:rPr>
                <w:sz w:val="14"/>
              </w:rPr>
              <w:t>Backbone for joining canonical food concepts to HPP food ids.</w:t>
            </w:r>
          </w:p>
        </w:tc>
      </w:tr>
      <w:tr>
        <w:tc>
          <w:tcPr>
            <w:tcW w:type="dxa" w:w="2448"/>
            <w:vAlign w:val="center"/>
            <w:shd w:fill="F4F8FB"/>
          </w:tcPr>
          <w:p>
            <w:pPr>
              <w:jc w:val="left"/>
            </w:pPr>
            <w:r>
              <w:rPr>
                <w:sz w:val="14"/>
              </w:rPr>
              <w:t>canonical_food_nutrient_reference.csv</w:t>
            </w:r>
          </w:p>
        </w:tc>
        <w:tc>
          <w:tcPr>
            <w:tcW w:type="dxa" w:w="792"/>
            <w:vAlign w:val="center"/>
            <w:shd w:fill="F4F8FB"/>
          </w:tcPr>
          <w:p>
            <w:pPr>
              <w:jc w:val="center"/>
            </w:pPr>
            <w:r>
              <w:rPr>
                <w:sz w:val="14"/>
              </w:rPr>
              <w:t>842</w:t>
            </w:r>
          </w:p>
        </w:tc>
        <w:tc>
          <w:tcPr>
            <w:tcW w:type="dxa" w:w="1368"/>
            <w:vAlign w:val="center"/>
            <w:shd w:fill="F4F8FB"/>
          </w:tcPr>
          <w:p>
            <w:pPr>
              <w:jc w:val="center"/>
            </w:pPr>
            <w:r>
              <w:rPr>
                <w:sz w:val="14"/>
              </w:rPr>
              <w:t>196 nutrient columns</w:t>
            </w:r>
          </w:p>
        </w:tc>
        <w:tc>
          <w:tcPr>
            <w:tcW w:type="dxa" w:w="3240"/>
            <w:vAlign w:val="center"/>
            <w:shd w:fill="F4F8FB"/>
          </w:tcPr>
          <w:p>
            <w:pPr>
              <w:jc w:val="left"/>
            </w:pPr>
            <w:r>
              <w:rPr>
                <w:sz w:val="14"/>
              </w:rPr>
              <w:t>Per 100 g nutrient reference by canonical food.</w:t>
            </w:r>
          </w:p>
        </w:tc>
        <w:tc>
          <w:tcPr>
            <w:tcW w:type="dxa" w:w="2952"/>
            <w:vAlign w:val="center"/>
            <w:shd w:fill="F4F8FB"/>
          </w:tcPr>
          <w:p>
            <w:pPr>
              <w:jc w:val="left"/>
            </w:pPr>
            <w:r>
              <w:rPr>
                <w:sz w:val="14"/>
              </w:rPr>
              <w:t>Base nutrient block for enriched HPP matrices and NutriMatch comparison.</w:t>
            </w:r>
          </w:p>
        </w:tc>
      </w:tr>
      <w:tr>
        <w:tc>
          <w:tcPr>
            <w:tcW w:type="dxa" w:w="2448"/>
            <w:vAlign w:val="center"/>
            <w:shd w:fill="FFFFFF"/>
          </w:tcPr>
          <w:p>
            <w:pPr>
              <w:jc w:val="left"/>
            </w:pPr>
            <w:r>
              <w:rPr>
                <w:sz w:val="14"/>
              </w:rPr>
              <w:t>canonical_food_processing_reference.csv</w:t>
            </w:r>
          </w:p>
        </w:tc>
        <w:tc>
          <w:tcPr>
            <w:tcW w:type="dxa" w:w="792"/>
            <w:vAlign w:val="center"/>
            <w:shd w:fill="FFFFFF"/>
          </w:tcPr>
          <w:p>
            <w:pPr>
              <w:jc w:val="center"/>
            </w:pPr>
            <w:r>
              <w:rPr>
                <w:sz w:val="14"/>
              </w:rPr>
              <w:t>842</w:t>
            </w:r>
          </w:p>
        </w:tc>
        <w:tc>
          <w:tcPr>
            <w:tcW w:type="dxa" w:w="1368"/>
            <w:vAlign w:val="center"/>
            <w:shd w:fill="FFFFFF"/>
          </w:tcPr>
          <w:p>
            <w:pPr>
              <w:jc w:val="center"/>
            </w:pPr>
            <w:r>
              <w:rPr>
                <w:sz w:val="14"/>
              </w:rPr>
              <w:t>29 fields</w:t>
            </w:r>
          </w:p>
        </w:tc>
        <w:tc>
          <w:tcPr>
            <w:tcW w:type="dxa" w:w="3240"/>
            <w:vAlign w:val="center"/>
            <w:shd w:fill="FFFFFF"/>
          </w:tcPr>
          <w:p>
            <w:pPr>
              <w:jc w:val="left"/>
            </w:pPr>
            <w:r>
              <w:rPr>
                <w:sz w:val="14"/>
              </w:rPr>
              <w:t>OpenFoodFacts product match, brand, ingredient, additive, label, NOVA, and product nutrition evidence.</w:t>
            </w:r>
          </w:p>
        </w:tc>
        <w:tc>
          <w:tcPr>
            <w:tcW w:type="dxa" w:w="2952"/>
            <w:vAlign w:val="center"/>
            <w:shd w:fill="FFFFFF"/>
          </w:tcPr>
          <w:p>
            <w:pPr>
              <w:jc w:val="left"/>
            </w:pPr>
            <w:r>
              <w:rPr>
                <w:sz w:val="14"/>
              </w:rPr>
              <w:t>Layer 2 processing/product annotations and HITL support.</w:t>
            </w:r>
          </w:p>
        </w:tc>
      </w:tr>
      <w:tr>
        <w:tc>
          <w:tcPr>
            <w:tcW w:type="dxa" w:w="2448"/>
            <w:vAlign w:val="center"/>
            <w:shd w:fill="F4F8FB"/>
          </w:tcPr>
          <w:p>
            <w:pPr>
              <w:jc w:val="left"/>
            </w:pPr>
            <w:r>
              <w:rPr>
                <w:sz w:val="14"/>
              </w:rPr>
              <w:t>canonical_food_compound_reference.csv</w:t>
            </w:r>
          </w:p>
        </w:tc>
        <w:tc>
          <w:tcPr>
            <w:tcW w:type="dxa" w:w="792"/>
            <w:vAlign w:val="center"/>
            <w:shd w:fill="F4F8FB"/>
          </w:tcPr>
          <w:p>
            <w:pPr>
              <w:jc w:val="center"/>
            </w:pPr>
            <w:r>
              <w:rPr>
                <w:sz w:val="14"/>
              </w:rPr>
              <w:t>47,794</w:t>
            </w:r>
          </w:p>
        </w:tc>
        <w:tc>
          <w:tcPr>
            <w:tcW w:type="dxa" w:w="1368"/>
            <w:vAlign w:val="center"/>
            <w:shd w:fill="F4F8FB"/>
          </w:tcPr>
          <w:p>
            <w:pPr>
              <w:jc w:val="center"/>
            </w:pPr>
            <w:r>
              <w:rPr>
                <w:sz w:val="14"/>
              </w:rPr>
              <w:t>8 fields</w:t>
            </w:r>
          </w:p>
        </w:tc>
        <w:tc>
          <w:tcPr>
            <w:tcW w:type="dxa" w:w="3240"/>
            <w:vAlign w:val="center"/>
            <w:shd w:fill="F4F8FB"/>
          </w:tcPr>
          <w:p>
            <w:pPr>
              <w:jc w:val="left"/>
            </w:pPr>
            <w:r>
              <w:rPr>
                <w:sz w:val="14"/>
              </w:rPr>
              <w:t>FoodAtlas food to chemical links and relationship/source fields.</w:t>
            </w:r>
          </w:p>
        </w:tc>
        <w:tc>
          <w:tcPr>
            <w:tcW w:type="dxa" w:w="2952"/>
            <w:vAlign w:val="center"/>
            <w:shd w:fill="F4F8FB"/>
          </w:tcPr>
          <w:p>
            <w:pPr>
              <w:jc w:val="left"/>
            </w:pPr>
            <w:r>
              <w:rPr>
                <w:sz w:val="14"/>
              </w:rPr>
              <w:t>Food chemical edges and compact chemical feature summaries.</w:t>
            </w:r>
          </w:p>
        </w:tc>
      </w:tr>
      <w:tr>
        <w:tc>
          <w:tcPr>
            <w:tcW w:type="dxa" w:w="2448"/>
            <w:vAlign w:val="center"/>
            <w:shd w:fill="FFFFFF"/>
          </w:tcPr>
          <w:p>
            <w:pPr>
              <w:jc w:val="left"/>
            </w:pPr>
            <w:r>
              <w:rPr>
                <w:sz w:val="14"/>
              </w:rPr>
              <w:t>canonical_food_foodb_compound_reference.csv</w:t>
            </w:r>
          </w:p>
        </w:tc>
        <w:tc>
          <w:tcPr>
            <w:tcW w:type="dxa" w:w="792"/>
            <w:vAlign w:val="center"/>
            <w:shd w:fill="FFFFFF"/>
          </w:tcPr>
          <w:p>
            <w:pPr>
              <w:jc w:val="center"/>
            </w:pPr>
            <w:r>
              <w:rPr>
                <w:sz w:val="14"/>
              </w:rPr>
              <w:t>6,916,625</w:t>
            </w:r>
          </w:p>
        </w:tc>
        <w:tc>
          <w:tcPr>
            <w:tcW w:type="dxa" w:w="1368"/>
            <w:vAlign w:val="center"/>
            <w:shd w:fill="FFFFFF"/>
          </w:tcPr>
          <w:p>
            <w:pPr>
              <w:jc w:val="center"/>
            </w:pPr>
            <w:r>
              <w:rPr>
                <w:sz w:val="14"/>
              </w:rPr>
              <w:t>24 fields</w:t>
            </w:r>
          </w:p>
        </w:tc>
        <w:tc>
          <w:tcPr>
            <w:tcW w:type="dxa" w:w="3240"/>
            <w:vAlign w:val="center"/>
            <w:shd w:fill="FFFFFF"/>
          </w:tcPr>
          <w:p>
            <w:pPr>
              <w:jc w:val="left"/>
            </w:pPr>
            <w:r>
              <w:rPr>
                <w:sz w:val="14"/>
              </w:rPr>
              <w:t>FooDB food-compound constituents with original amount/unit, standardized content, preparation, citation, chemical class, superclass, and identifiers.</w:t>
            </w:r>
          </w:p>
        </w:tc>
        <w:tc>
          <w:tcPr>
            <w:tcW w:type="dxa" w:w="2952"/>
            <w:vAlign w:val="center"/>
            <w:shd w:fill="FFFFFF"/>
          </w:tcPr>
          <w:p>
            <w:pPr>
              <w:jc w:val="left"/>
            </w:pPr>
            <w:r>
              <w:rPr>
                <w:sz w:val="14"/>
              </w:rPr>
              <w:t>Largest chemistry evidence table; builds chemical reference, KG chemical edges, metabolite bridge, and food-card chemistry text.</w:t>
            </w:r>
          </w:p>
        </w:tc>
      </w:tr>
      <w:tr>
        <w:tc>
          <w:tcPr>
            <w:tcW w:type="dxa" w:w="2448"/>
            <w:vAlign w:val="center"/>
            <w:shd w:fill="F4F8FB"/>
          </w:tcPr>
          <w:p>
            <w:pPr>
              <w:jc w:val="left"/>
            </w:pPr>
            <w:r>
              <w:rPr>
                <w:sz w:val="14"/>
              </w:rPr>
              <w:t>canonical_food_chemical_features.csv</w:t>
            </w:r>
          </w:p>
        </w:tc>
        <w:tc>
          <w:tcPr>
            <w:tcW w:type="dxa" w:w="792"/>
            <w:vAlign w:val="center"/>
            <w:shd w:fill="F4F8FB"/>
          </w:tcPr>
          <w:p>
            <w:pPr>
              <w:jc w:val="center"/>
            </w:pPr>
            <w:r>
              <w:rPr>
                <w:sz w:val="14"/>
              </w:rPr>
              <w:t>829</w:t>
            </w:r>
          </w:p>
        </w:tc>
        <w:tc>
          <w:tcPr>
            <w:tcW w:type="dxa" w:w="1368"/>
            <w:vAlign w:val="center"/>
            <w:shd w:fill="F4F8FB"/>
          </w:tcPr>
          <w:p>
            <w:pPr>
              <w:jc w:val="center"/>
            </w:pPr>
            <w:r>
              <w:rPr>
                <w:sz w:val="14"/>
              </w:rPr>
              <w:t>8 fields</w:t>
            </w:r>
          </w:p>
        </w:tc>
        <w:tc>
          <w:tcPr>
            <w:tcW w:type="dxa" w:w="3240"/>
            <w:vAlign w:val="center"/>
            <w:shd w:fill="F4F8FB"/>
          </w:tcPr>
          <w:p>
            <w:pPr>
              <w:jc w:val="left"/>
            </w:pPr>
            <w:r>
              <w:rPr>
                <w:sz w:val="14"/>
              </w:rPr>
              <w:t>Per-food chemical counts and top chemical classes/superclasses from FooDB and FoodAtlas.</w:t>
            </w:r>
          </w:p>
        </w:tc>
        <w:tc>
          <w:tcPr>
            <w:tcW w:type="dxa" w:w="2952"/>
            <w:vAlign w:val="center"/>
            <w:shd w:fill="F4F8FB"/>
          </w:tcPr>
          <w:p>
            <w:pPr>
              <w:jc w:val="left"/>
            </w:pPr>
            <w:r>
              <w:rPr>
                <w:sz w:val="14"/>
              </w:rPr>
              <w:t>Compact chemical features for downstream tables and summaries.</w:t>
            </w:r>
          </w:p>
        </w:tc>
      </w:tr>
      <w:tr>
        <w:tc>
          <w:tcPr>
            <w:tcW w:type="dxa" w:w="2448"/>
            <w:vAlign w:val="center"/>
            <w:shd w:fill="FFFFFF"/>
          </w:tcPr>
          <w:p>
            <w:pPr>
              <w:jc w:val="left"/>
            </w:pPr>
            <w:r>
              <w:rPr>
                <w:sz w:val="14"/>
              </w:rPr>
              <w:t>canonical_food_hmdb_metabolite_edges.csv</w:t>
            </w:r>
          </w:p>
        </w:tc>
        <w:tc>
          <w:tcPr>
            <w:tcW w:type="dxa" w:w="792"/>
            <w:vAlign w:val="center"/>
            <w:shd w:fill="FFFFFF"/>
          </w:tcPr>
          <w:p>
            <w:pPr>
              <w:jc w:val="center"/>
            </w:pPr>
            <w:r>
              <w:rPr>
                <w:sz w:val="14"/>
              </w:rPr>
              <w:t>1,508,461</w:t>
            </w:r>
          </w:p>
        </w:tc>
        <w:tc>
          <w:tcPr>
            <w:tcW w:type="dxa" w:w="1368"/>
            <w:vAlign w:val="center"/>
            <w:shd w:fill="FFFFFF"/>
          </w:tcPr>
          <w:p>
            <w:pPr>
              <w:jc w:val="center"/>
            </w:pPr>
            <w:r>
              <w:rPr>
                <w:sz w:val="14"/>
              </w:rPr>
              <w:t>21 fields</w:t>
            </w:r>
          </w:p>
        </w:tc>
        <w:tc>
          <w:tcPr>
            <w:tcW w:type="dxa" w:w="3240"/>
            <w:vAlign w:val="center"/>
            <w:shd w:fill="FFFFFF"/>
          </w:tcPr>
          <w:p>
            <w:pPr>
              <w:jc w:val="left"/>
            </w:pPr>
            <w:r>
              <w:rPr>
                <w:sz w:val="14"/>
              </w:rPr>
              <w:t>FooDB compound to HMDB metabolite links, biospecimen, disease and pathway annotations, and bridge method.</w:t>
            </w:r>
          </w:p>
        </w:tc>
        <w:tc>
          <w:tcPr>
            <w:tcW w:type="dxa" w:w="2952"/>
            <w:vAlign w:val="center"/>
            <w:shd w:fill="FFFFFF"/>
          </w:tcPr>
          <w:p>
            <w:pPr>
              <w:jc w:val="left"/>
            </w:pPr>
            <w:r>
              <w:rPr>
                <w:sz w:val="14"/>
              </w:rPr>
              <w:t>Layer 4 metabolomics edges and disease/pathway propagation.</w:t>
            </w:r>
          </w:p>
        </w:tc>
      </w:tr>
      <w:tr>
        <w:tc>
          <w:tcPr>
            <w:tcW w:type="dxa" w:w="2448"/>
            <w:vAlign w:val="center"/>
            <w:shd w:fill="F4F8FB"/>
          </w:tcPr>
          <w:p>
            <w:pPr>
              <w:jc w:val="left"/>
            </w:pPr>
            <w:r>
              <w:rPr>
                <w:sz w:val="14"/>
              </w:rPr>
              <w:t>canonical_food_hmdb_metabolite_links.csv</w:t>
            </w:r>
          </w:p>
        </w:tc>
        <w:tc>
          <w:tcPr>
            <w:tcW w:type="dxa" w:w="792"/>
            <w:vAlign w:val="center"/>
            <w:shd w:fill="F4F8FB"/>
          </w:tcPr>
          <w:p>
            <w:pPr>
              <w:jc w:val="center"/>
            </w:pPr>
            <w:r>
              <w:rPr>
                <w:sz w:val="14"/>
              </w:rPr>
              <w:t>822</w:t>
            </w:r>
          </w:p>
        </w:tc>
        <w:tc>
          <w:tcPr>
            <w:tcW w:type="dxa" w:w="1368"/>
            <w:vAlign w:val="center"/>
            <w:shd w:fill="F4F8FB"/>
          </w:tcPr>
          <w:p>
            <w:pPr>
              <w:jc w:val="center"/>
            </w:pPr>
            <w:r>
              <w:rPr>
                <w:sz w:val="14"/>
              </w:rPr>
              <w:t>11 fields</w:t>
            </w:r>
          </w:p>
        </w:tc>
        <w:tc>
          <w:tcPr>
            <w:tcW w:type="dxa" w:w="3240"/>
            <w:vAlign w:val="center"/>
            <w:shd w:fill="F4F8FB"/>
          </w:tcPr>
          <w:p>
            <w:pPr>
              <w:jc w:val="left"/>
            </w:pPr>
            <w:r>
              <w:rPr>
                <w:sz w:val="14"/>
              </w:rPr>
              <w:t>Canonical-food HMDB summary counts and top biospecimens, diseases, pathways, and link methods.</w:t>
            </w:r>
          </w:p>
        </w:tc>
        <w:tc>
          <w:tcPr>
            <w:tcW w:type="dxa" w:w="2952"/>
            <w:vAlign w:val="center"/>
            <w:shd w:fill="F4F8FB"/>
          </w:tcPr>
          <w:p>
            <w:pPr>
              <w:jc w:val="left"/>
            </w:pPr>
            <w:r>
              <w:rPr>
                <w:sz w:val="14"/>
              </w:rPr>
              <w:t>Compact metabolomics and disease/pathway summaries.</w:t>
            </w:r>
          </w:p>
        </w:tc>
      </w:tr>
      <w:tr>
        <w:tc>
          <w:tcPr>
            <w:tcW w:type="dxa" w:w="2448"/>
            <w:vAlign w:val="center"/>
            <w:shd w:fill="FFFFFF"/>
          </w:tcPr>
          <w:p>
            <w:pPr>
              <w:jc w:val="left"/>
            </w:pPr>
            <w:r>
              <w:rPr>
                <w:sz w:val="14"/>
              </w:rPr>
              <w:t>canonical_food_hmdb_metabolite_link_examples.csv</w:t>
            </w:r>
          </w:p>
        </w:tc>
        <w:tc>
          <w:tcPr>
            <w:tcW w:type="dxa" w:w="792"/>
            <w:vAlign w:val="center"/>
            <w:shd w:fill="FFFFFF"/>
          </w:tcPr>
          <w:p>
            <w:pPr>
              <w:jc w:val="center"/>
            </w:pPr>
            <w:r>
              <w:rPr>
                <w:sz w:val="14"/>
              </w:rPr>
              <w:t>50,000</w:t>
            </w:r>
          </w:p>
        </w:tc>
        <w:tc>
          <w:tcPr>
            <w:tcW w:type="dxa" w:w="1368"/>
            <w:vAlign w:val="center"/>
            <w:shd w:fill="FFFFFF"/>
          </w:tcPr>
          <w:p>
            <w:pPr>
              <w:jc w:val="center"/>
            </w:pPr>
            <w:r>
              <w:rPr>
                <w:sz w:val="14"/>
              </w:rPr>
              <w:t>23 fields</w:t>
            </w:r>
          </w:p>
        </w:tc>
        <w:tc>
          <w:tcPr>
            <w:tcW w:type="dxa" w:w="3240"/>
            <w:vAlign w:val="center"/>
            <w:shd w:fill="FFFFFF"/>
          </w:tcPr>
          <w:p>
            <w:pPr>
              <w:jc w:val="left"/>
            </w:pPr>
            <w:r>
              <w:rPr>
                <w:sz w:val="14"/>
              </w:rPr>
              <w:t>Example HMDB links with readable compound and metabolite names.</w:t>
            </w:r>
          </w:p>
        </w:tc>
        <w:tc>
          <w:tcPr>
            <w:tcW w:type="dxa" w:w="2952"/>
            <w:vAlign w:val="center"/>
            <w:shd w:fill="FFFFFF"/>
          </w:tcPr>
          <w:p>
            <w:pPr>
              <w:jc w:val="left"/>
            </w:pPr>
            <w:r>
              <w:rPr>
                <w:sz w:val="14"/>
              </w:rPr>
              <w:t>Human-readable audit examples for food cards and manual review.</w:t>
            </w:r>
          </w:p>
        </w:tc>
      </w:tr>
      <w:tr>
        <w:tc>
          <w:tcPr>
            <w:tcW w:type="dxa" w:w="2448"/>
            <w:vAlign w:val="center"/>
            <w:shd w:fill="F4F8FB"/>
          </w:tcPr>
          <w:p>
            <w:pPr>
              <w:jc w:val="left"/>
            </w:pPr>
            <w:r>
              <w:rPr>
                <w:sz w:val="14"/>
              </w:rPr>
              <w:t>canonical_food_disease_pathway_features.csv</w:t>
            </w:r>
          </w:p>
        </w:tc>
        <w:tc>
          <w:tcPr>
            <w:tcW w:type="dxa" w:w="792"/>
            <w:vAlign w:val="center"/>
            <w:shd w:fill="F4F8FB"/>
          </w:tcPr>
          <w:p>
            <w:pPr>
              <w:jc w:val="center"/>
            </w:pPr>
            <w:r>
              <w:rPr>
                <w:sz w:val="14"/>
              </w:rPr>
              <w:t>842</w:t>
            </w:r>
          </w:p>
        </w:tc>
        <w:tc>
          <w:tcPr>
            <w:tcW w:type="dxa" w:w="1368"/>
            <w:vAlign w:val="center"/>
            <w:shd w:fill="F4F8FB"/>
          </w:tcPr>
          <w:p>
            <w:pPr>
              <w:jc w:val="center"/>
            </w:pPr>
            <w:r>
              <w:rPr>
                <w:sz w:val="14"/>
              </w:rPr>
              <w:t>15 fields</w:t>
            </w:r>
          </w:p>
        </w:tc>
        <w:tc>
          <w:tcPr>
            <w:tcW w:type="dxa" w:w="3240"/>
            <w:vAlign w:val="center"/>
            <w:shd w:fill="F4F8FB"/>
          </w:tcPr>
          <w:p>
            <w:pPr>
              <w:jc w:val="left"/>
            </w:pPr>
            <w:r>
              <w:rPr>
                <w:sz w:val="14"/>
              </w:rPr>
              <w:t>HMDB metabolite, biospecimen, disease, pathway counts and FoodAtlas disease-edge counts.</w:t>
            </w:r>
          </w:p>
        </w:tc>
        <w:tc>
          <w:tcPr>
            <w:tcW w:type="dxa" w:w="2952"/>
            <w:vAlign w:val="center"/>
            <w:shd w:fill="F4F8FB"/>
          </w:tcPr>
          <w:p>
            <w:pPr>
              <w:jc w:val="left"/>
            </w:pPr>
            <w:r>
              <w:rPr>
                <w:sz w:val="14"/>
              </w:rPr>
              <w:t>Disease/pathway feature block and task-specific KG-derived edge features.</w:t>
            </w:r>
          </w:p>
        </w:tc>
      </w:tr>
      <w:tr>
        <w:tc>
          <w:tcPr>
            <w:tcW w:type="dxa" w:w="2448"/>
            <w:vAlign w:val="center"/>
            <w:shd w:fill="FFFFFF"/>
          </w:tcPr>
          <w:p>
            <w:pPr>
              <w:jc w:val="left"/>
            </w:pPr>
            <w:r>
              <w:rPr>
                <w:sz w:val="14"/>
              </w:rPr>
              <w:t>canonical_food_graph_features.csv</w:t>
            </w:r>
          </w:p>
        </w:tc>
        <w:tc>
          <w:tcPr>
            <w:tcW w:type="dxa" w:w="792"/>
            <w:vAlign w:val="center"/>
            <w:shd w:fill="FFFFFF"/>
          </w:tcPr>
          <w:p>
            <w:pPr>
              <w:jc w:val="center"/>
            </w:pPr>
            <w:r>
              <w:rPr>
                <w:sz w:val="14"/>
              </w:rPr>
              <w:t>340</w:t>
            </w:r>
          </w:p>
        </w:tc>
        <w:tc>
          <w:tcPr>
            <w:tcW w:type="dxa" w:w="1368"/>
            <w:vAlign w:val="center"/>
            <w:shd w:fill="FFFFFF"/>
          </w:tcPr>
          <w:p>
            <w:pPr>
              <w:jc w:val="center"/>
            </w:pPr>
            <w:r>
              <w:rPr>
                <w:sz w:val="14"/>
              </w:rPr>
              <w:t>6 fields</w:t>
            </w:r>
          </w:p>
        </w:tc>
        <w:tc>
          <w:tcPr>
            <w:tcW w:type="dxa" w:w="3240"/>
            <w:vAlign w:val="center"/>
            <w:shd w:fill="FFFFFF"/>
          </w:tcPr>
          <w:p>
            <w:pPr>
              <w:jc w:val="left"/>
            </w:pPr>
            <w:r>
              <w:rPr>
                <w:sz w:val="14"/>
              </w:rPr>
              <w:t>FoodAtlas compound, disease-edge, positive-edge, and negative-edge counts.</w:t>
            </w:r>
          </w:p>
        </w:tc>
        <w:tc>
          <w:tcPr>
            <w:tcW w:type="dxa" w:w="2952"/>
            <w:vAlign w:val="center"/>
            <w:shd w:fill="FFFFFF"/>
          </w:tcPr>
          <w:p>
            <w:pPr>
              <w:jc w:val="left"/>
            </w:pPr>
            <w:r>
              <w:rPr>
                <w:sz w:val="14"/>
              </w:rPr>
              <w:t>Graph summary counts and edge-sign summaries.</w:t>
            </w:r>
          </w:p>
        </w:tc>
      </w:tr>
      <w:tr>
        <w:tc>
          <w:tcPr>
            <w:tcW w:type="dxa" w:w="2448"/>
            <w:vAlign w:val="center"/>
            <w:shd w:fill="F4F8FB"/>
          </w:tcPr>
          <w:p>
            <w:pPr>
              <w:jc w:val="left"/>
            </w:pPr>
            <w:r>
              <w:rPr>
                <w:sz w:val="14"/>
              </w:rPr>
              <w:t>canonical_food_feature_matrix.csv</w:t>
            </w:r>
          </w:p>
        </w:tc>
        <w:tc>
          <w:tcPr>
            <w:tcW w:type="dxa" w:w="792"/>
            <w:vAlign w:val="center"/>
            <w:shd w:fill="F4F8FB"/>
          </w:tcPr>
          <w:p>
            <w:pPr>
              <w:jc w:val="center"/>
            </w:pPr>
            <w:r>
              <w:rPr>
                <w:sz w:val="14"/>
              </w:rPr>
              <w:t>842</w:t>
            </w:r>
          </w:p>
        </w:tc>
        <w:tc>
          <w:tcPr>
            <w:tcW w:type="dxa" w:w="1368"/>
            <w:vAlign w:val="center"/>
            <w:shd w:fill="F4F8FB"/>
          </w:tcPr>
          <w:p>
            <w:pPr>
              <w:jc w:val="center"/>
            </w:pPr>
            <w:r>
              <w:rPr>
                <w:sz w:val="14"/>
              </w:rPr>
              <w:t>239 columns</w:t>
            </w:r>
          </w:p>
        </w:tc>
        <w:tc>
          <w:tcPr>
            <w:tcW w:type="dxa" w:w="3240"/>
            <w:vAlign w:val="center"/>
            <w:shd w:fill="F4F8FB"/>
          </w:tcPr>
          <w:p>
            <w:pPr>
              <w:jc w:val="left"/>
            </w:pPr>
            <w:r>
              <w:rPr>
                <w:sz w:val="14"/>
              </w:rPr>
              <w:t>Canonical-level combined feature matrix with identifiers, nutrients, processing, chemistry, metabolomics, and graph summaries.</w:t>
            </w:r>
          </w:p>
        </w:tc>
        <w:tc>
          <w:tcPr>
            <w:tcW w:type="dxa" w:w="2952"/>
            <w:vAlign w:val="center"/>
            <w:shd w:fill="F4F8FB"/>
          </w:tcPr>
          <w:p>
            <w:pPr>
              <w:jc w:val="left"/>
            </w:pPr>
            <w:r>
              <w:rPr>
                <w:sz w:val="14"/>
              </w:rPr>
              <w:t>Intermediate matrix used before projecting evidence to HPP-specific enhanced outputs.</w:t>
            </w:r>
          </w:p>
        </w:tc>
      </w:tr>
    </w:tbl>
    <w:p>
      <w:pPr>
        <w:pStyle w:val="Heading1"/>
        <w:spacing w:after="120" w:line="259" w:lineRule="auto"/>
      </w:pPr>
      <w:r>
        <w:t>Task specific feature exports</w:t>
      </w:r>
    </w:p>
    <w:p>
      <w:pPr>
        <w:spacing w:after="120" w:line="259" w:lineRule="auto"/>
      </w:pPr>
      <w:r>
        <w:t>The task-specific tables are curated HPP-level feature exports. They are not new raw datasets. Each table starts from the HPP enriched branch, keeps identity columns, and then adds a selected set of feature-matrix columns plus KG-derived columns relevant to a modelling focus. This keeps TRE modelling tables smaller and easier to inspect than the full mega KG while preserving enough biological context for each task.</w:t>
      </w:r>
    </w:p>
    <w:p>
      <w:pPr>
        <w:spacing w:after="120" w:line="259" w:lineRule="auto"/>
      </w:pPr>
      <w:r>
        <w:t>Feature choice was rule-based and biologically motivated. The full KG and layer outputs informed what feature families were available, but the exported tables used compact selected features. Broad diet-health keeps the widest set. Microbiome emphasizes fiber, carbohydrates, fats, fermentation-relevant nutrients, gastrointestinal disease/pathway and biospecimen evidence. Mental-health emphasizes caffeine/stimulants, alcohol, amino acids, B vitamins, omega fats, neurotransmitter, stress, sleep, depression, anxiety and related pathway evidence. Cardiometabolic emphasizes energy, fats, sodium, sugar, fiber, cholesterol/lipid, diabetes, obesity, cardiovascular and inflammation evidence. Chemical-metabolomics intentionally drops most ordinary nutrients and keeps compact chemical, HMDB, disease, pathway and biospecimen graph neighborhoods.</w:t>
      </w:r>
    </w:p>
    <w:p>
      <w:r>
        <w:t>The feature-source notation in the summary table separates two construction routes. For example, “70 matrix + 849 KG” in the de novo microbiome export means 70 selected columns were taken directly from the enriched HPP feature matrix, while 849 columns were newly created by pivoting selected scenario-KG edges into food-level features. The matrix side includes direct nutrients and compact inherited summaries such as disease counts or top disease text. The KG side consists of KG-derived edge features: expanded graph-neighborhood columns such as one column for Crohn’s disease, one for ulcerative colitis, one for a pathway, one for a biospecimen, and so on. These are not composite features; they are pivoted relation-target edge features.</w:t>
      </w:r>
    </w:p>
    <w:p>
      <w:r>
        <w:t>These KG-derived edge features were not a random subsample of all possible full-KG columns and were not simply copied from a larger enriched-data table. They were generated by taking HPP-outgoing scenario KG edges, keeping relation types allowed for the recipe, filtering target labels by recipe keywords when a task focus was defined, assigning each retained edge a numeric value when present or 1 otherwise, and pivoting relation plus target kind plus target label into columns. Thus, task-specific exports are rule-based projections of the enriched matrix and scenario KG. Composite biological scores were not created in the current version and are a Gen 2 opportunity. The full mega KG was used to understand available biology and support discovery, but the current modelling exports use compact scenario-KG projections for reproducibility and file size.</w:t>
      </w:r>
    </w:p>
    <w:p>
      <w:r>
        <w:t>The additional de novo enriched and text-based rows in Table 3 are modelling feature-set arms rather than task-specific KG recipes. The enriched full matrix is the complete de novo per-100 g HPP reference table. Food-card text is a deterministic textual summary of nutrition, chemistry, metabolomics, disease, and pathway evidence. Food-card embeddings convert that text into dense OpenAI embedding vectors, while structured multimodal embeddings are offline vectors created from numeric blocks and hashed text-evidence features.</w:t>
      </w:r>
    </w:p>
    <w:p>
      <w:r>
        <w:t>Table 3. Task-specific feature exports and feature-family coverage.</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22"/>
        <w:gridCol w:w="1022"/>
        <w:gridCol w:w="1022"/>
        <w:gridCol w:w="1022"/>
        <w:gridCol w:w="1022"/>
        <w:gridCol w:w="1022"/>
        <w:gridCol w:w="1022"/>
        <w:gridCol w:w="1022"/>
        <w:gridCol w:w="1022"/>
        <w:gridCol w:w="1022"/>
      </w:tblGrid>
      <w:tr>
        <w:trPr>
          <w:tblHeader w:val="true"/>
        </w:trPr>
        <w:tc>
          <w:tcPr>
            <w:tcW w:type="dxa" w:w="1080"/>
            <w:vAlign w:val="center"/>
            <w:tcMar>
              <w:top w:w="80" w:type="dxa"/>
              <w:start w:w="80" w:type="dxa"/>
              <w:bottom w:w="80" w:type="dxa"/>
              <w:end w:w="80" w:type="dxa"/>
            </w:tcMar>
            <w:shd w:fill="404040"/>
          </w:tcPr>
          <w:p>
            <w:pPr>
              <w:spacing w:after="0"/>
              <w:jc w:val="center"/>
            </w:pPr>
            <w:r>
              <w:rPr>
                <w:rFonts w:ascii="Arial" w:hAnsi="Arial"/>
                <w:b/>
                <w:color w:val="FFFFFF"/>
                <w:sz w:val="16"/>
              </w:rPr>
              <w:t>Scenario</w:t>
            </w:r>
          </w:p>
        </w:tc>
        <w:tc>
          <w:tcPr>
            <w:tcW w:type="dxa" w:w="1512"/>
            <w:vAlign w:val="center"/>
            <w:tcMar>
              <w:top w:w="80" w:type="dxa"/>
              <w:start w:w="80" w:type="dxa"/>
              <w:bottom w:w="80" w:type="dxa"/>
              <w:end w:w="80" w:type="dxa"/>
            </w:tcMar>
            <w:shd w:fill="404040"/>
          </w:tcPr>
          <w:p>
            <w:pPr>
              <w:spacing w:after="0"/>
              <w:jc w:val="center"/>
            </w:pPr>
            <w:r>
              <w:rPr>
                <w:rFonts w:ascii="Arial" w:hAnsi="Arial"/>
                <w:b/>
                <w:color w:val="FFFFFF"/>
                <w:sz w:val="16"/>
              </w:rPr>
              <w:t>Dataset</w:t>
            </w:r>
          </w:p>
        </w:tc>
        <w:tc>
          <w:tcPr>
            <w:tcW w:type="dxa" w:w="792"/>
            <w:vAlign w:val="center"/>
            <w:tcMar>
              <w:top w:w="80" w:type="dxa"/>
              <w:start w:w="80" w:type="dxa"/>
              <w:bottom w:w="80" w:type="dxa"/>
              <w:end w:w="80" w:type="dxa"/>
            </w:tcMar>
            <w:shd w:fill="404040"/>
          </w:tcPr>
          <w:p>
            <w:pPr>
              <w:spacing w:after="0"/>
              <w:jc w:val="center"/>
            </w:pPr>
            <w:r>
              <w:rPr>
                <w:rFonts w:ascii="Arial" w:hAnsi="Arial"/>
                <w:b/>
                <w:color w:val="FFFFFF"/>
                <w:sz w:val="16"/>
              </w:rPr>
              <w:t>Rows</w:t>
            </w:r>
          </w:p>
        </w:tc>
        <w:tc>
          <w:tcPr>
            <w:tcW w:type="dxa" w:w="1080"/>
            <w:vAlign w:val="center"/>
            <w:tcMar>
              <w:top w:w="80" w:type="dxa"/>
              <w:start w:w="80" w:type="dxa"/>
              <w:bottom w:w="80" w:type="dxa"/>
              <w:end w:w="80" w:type="dxa"/>
            </w:tcMar>
            <w:shd w:fill="404040"/>
          </w:tcPr>
          <w:p>
            <w:pPr>
              <w:spacing w:after="0"/>
              <w:jc w:val="center"/>
            </w:pPr>
            <w:r>
              <w:rPr>
                <w:rFonts w:ascii="Arial" w:hAnsi="Arial"/>
                <w:b/>
                <w:color w:val="FFFFFF"/>
                <w:sz w:val="16"/>
              </w:rPr>
              <w:t>Feature columns</w:t>
            </w:r>
          </w:p>
        </w:tc>
        <w:tc>
          <w:tcPr>
            <w:tcW w:type="dxa" w:w="1800"/>
            <w:vAlign w:val="center"/>
            <w:tcMar>
              <w:top w:w="80" w:type="dxa"/>
              <w:start w:w="80" w:type="dxa"/>
              <w:bottom w:w="80" w:type="dxa"/>
              <w:end w:w="80" w:type="dxa"/>
            </w:tcMar>
            <w:shd w:fill="404040"/>
          </w:tcPr>
          <w:p>
            <w:pPr>
              <w:spacing w:after="0"/>
              <w:jc w:val="center"/>
            </w:pPr>
            <w:r>
              <w:rPr>
                <w:rFonts w:ascii="Arial" w:hAnsi="Arial"/>
                <w:b/>
                <w:color w:val="FFFFFF"/>
                <w:sz w:val="16"/>
              </w:rPr>
              <w:t>Feature source split</w:t>
            </w:r>
          </w:p>
        </w:tc>
        <w:tc>
          <w:tcPr>
            <w:tcW w:type="dxa" w:w="1656"/>
            <w:vAlign w:val="center"/>
            <w:tcMar>
              <w:top w:w="80" w:type="dxa"/>
              <w:start w:w="80" w:type="dxa"/>
              <w:bottom w:w="80" w:type="dxa"/>
              <w:end w:w="80" w:type="dxa"/>
            </w:tcMar>
            <w:shd w:fill="404040"/>
          </w:tcPr>
          <w:p>
            <w:pPr>
              <w:spacing w:after="0"/>
              <w:jc w:val="center"/>
            </w:pPr>
            <w:r>
              <w:rPr>
                <w:rFonts w:ascii="Arial" w:hAnsi="Arial"/>
                <w:b/>
                <w:color w:val="FFFFFF"/>
                <w:sz w:val="16"/>
              </w:rPr>
              <w:t>All NutriMatch features</w:t>
            </w:r>
          </w:p>
        </w:tc>
        <w:tc>
          <w:tcPr>
            <w:tcW w:type="dxa" w:w="936"/>
            <w:vAlign w:val="center"/>
            <w:tcMar>
              <w:top w:w="80" w:type="dxa"/>
              <w:start w:w="80" w:type="dxa"/>
              <w:bottom w:w="80" w:type="dxa"/>
              <w:end w:w="80" w:type="dxa"/>
            </w:tcMar>
            <w:shd w:fill="404040"/>
          </w:tcPr>
          <w:p>
            <w:pPr>
              <w:spacing w:after="0"/>
              <w:jc w:val="center"/>
            </w:pPr>
            <w:r>
              <w:rPr>
                <w:rFonts w:ascii="Arial" w:hAnsi="Arial"/>
                <w:b/>
                <w:color w:val="FFFFFF"/>
                <w:sz w:val="16"/>
              </w:rPr>
              <w:t>Disease annotations</w:t>
            </w:r>
          </w:p>
        </w:tc>
        <w:tc>
          <w:tcPr>
            <w:tcW w:type="dxa" w:w="936"/>
            <w:vAlign w:val="center"/>
            <w:tcMar>
              <w:top w:w="80" w:type="dxa"/>
              <w:start w:w="80" w:type="dxa"/>
              <w:bottom w:w="80" w:type="dxa"/>
              <w:end w:w="80" w:type="dxa"/>
            </w:tcMar>
            <w:shd w:fill="404040"/>
          </w:tcPr>
          <w:p>
            <w:pPr>
              <w:spacing w:after="0"/>
              <w:jc w:val="center"/>
            </w:pPr>
            <w:r>
              <w:rPr>
                <w:rFonts w:ascii="Arial" w:hAnsi="Arial"/>
                <w:b/>
                <w:color w:val="FFFFFF"/>
                <w:sz w:val="16"/>
              </w:rPr>
              <w:t>Pathway annotations</w:t>
            </w:r>
          </w:p>
        </w:tc>
        <w:tc>
          <w:tcPr>
            <w:tcW w:type="dxa" w:w="936"/>
            <w:vAlign w:val="center"/>
            <w:tcMar>
              <w:top w:w="80" w:type="dxa"/>
              <w:start w:w="80" w:type="dxa"/>
              <w:bottom w:w="80" w:type="dxa"/>
              <w:end w:w="80" w:type="dxa"/>
            </w:tcMar>
            <w:shd w:fill="404040"/>
          </w:tcPr>
          <w:p>
            <w:pPr>
              <w:spacing w:after="0"/>
              <w:jc w:val="center"/>
            </w:pPr>
            <w:r>
              <w:rPr>
                <w:rFonts w:ascii="Arial" w:hAnsi="Arial"/>
                <w:b/>
                <w:color w:val="FFFFFF"/>
                <w:sz w:val="16"/>
              </w:rPr>
              <w:t>Metabolite features</w:t>
            </w:r>
          </w:p>
        </w:tc>
        <w:tc>
          <w:tcPr>
            <w:tcW w:type="dxa" w:w="936"/>
            <w:vAlign w:val="center"/>
            <w:tcMar>
              <w:top w:w="80" w:type="dxa"/>
              <w:start w:w="80" w:type="dxa"/>
              <w:bottom w:w="80" w:type="dxa"/>
              <w:end w:w="80" w:type="dxa"/>
            </w:tcMar>
            <w:shd w:fill="404040"/>
          </w:tcPr>
          <w:p>
            <w:pPr>
              <w:spacing w:after="0"/>
              <w:jc w:val="center"/>
            </w:pPr>
            <w:r>
              <w:rPr>
                <w:rFonts w:ascii="Arial" w:hAnsi="Arial"/>
                <w:b/>
                <w:color w:val="FFFFFF"/>
                <w:sz w:val="16"/>
              </w:rPr>
              <w:t>Chemical features</w:t>
            </w:r>
          </w:p>
        </w:tc>
      </w:tr>
      <w:tr>
        <w:tc>
          <w:tcPr>
            <w:tcW w:type="dxa" w:w="1080"/>
            <w:vAlign w:val="center"/>
            <w:tcMar>
              <w:top w:w="80" w:type="dxa"/>
              <w:start w:w="80" w:type="dxa"/>
              <w:bottom w:w="80" w:type="dxa"/>
              <w:end w:w="80" w:type="dxa"/>
            </w:tcMar>
            <w:shd w:fill="FFFFFF"/>
          </w:tcPr>
          <w:p>
            <w:pPr>
              <w:spacing w:after="0"/>
            </w:pPr>
            <w:r>
              <w:rPr>
                <w:rFonts w:ascii="Arial" w:hAnsi="Arial"/>
                <w:sz w:val="16"/>
              </w:rPr>
              <w:t>denovo</w:t>
            </w:r>
          </w:p>
        </w:tc>
        <w:tc>
          <w:tcPr>
            <w:tcW w:type="dxa" w:w="1512"/>
            <w:vAlign w:val="center"/>
            <w:tcMar>
              <w:top w:w="80" w:type="dxa"/>
              <w:start w:w="80" w:type="dxa"/>
              <w:bottom w:w="80" w:type="dxa"/>
              <w:end w:w="80" w:type="dxa"/>
            </w:tcMar>
            <w:shd w:fill="FFFFFF"/>
          </w:tcPr>
          <w:p>
            <w:pPr>
              <w:spacing w:after="0"/>
            </w:pPr>
            <w:r>
              <w:rPr>
                <w:rFonts w:ascii="Arial" w:hAnsi="Arial"/>
                <w:sz w:val="16"/>
              </w:rPr>
              <w:t>Broad diet health</w:t>
            </w:r>
          </w:p>
        </w:tc>
        <w:tc>
          <w:tcPr>
            <w:tcW w:type="dxa" w:w="792"/>
            <w:vAlign w:val="center"/>
            <w:tcMar>
              <w:top w:w="80" w:type="dxa"/>
              <w:start w:w="80" w:type="dxa"/>
              <w:bottom w:w="80" w:type="dxa"/>
              <w:end w:w="80" w:type="dxa"/>
            </w:tcMar>
            <w:shd w:fill="FFFFFF"/>
          </w:tcPr>
          <w:p>
            <w:pPr>
              <w:spacing w:after="0"/>
            </w:pPr>
            <w:r>
              <w:rPr>
                <w:rFonts w:ascii="Arial" w:hAnsi="Arial"/>
                <w:sz w:val="16"/>
              </w:rPr>
              <w:t>7405</w:t>
            </w:r>
          </w:p>
        </w:tc>
        <w:tc>
          <w:tcPr>
            <w:tcW w:type="dxa" w:w="1080"/>
            <w:vAlign w:val="center"/>
            <w:tcMar>
              <w:top w:w="80" w:type="dxa"/>
              <w:start w:w="80" w:type="dxa"/>
              <w:bottom w:w="80" w:type="dxa"/>
              <w:end w:w="80" w:type="dxa"/>
            </w:tcMar>
            <w:shd w:fill="FFFFFF"/>
          </w:tcPr>
          <w:p>
            <w:pPr>
              <w:spacing w:after="0"/>
            </w:pPr>
            <w:r>
              <w:rPr>
                <w:rFonts w:ascii="Arial" w:hAnsi="Arial"/>
                <w:sz w:val="16"/>
              </w:rPr>
              <w:t>1198</w:t>
            </w:r>
          </w:p>
        </w:tc>
        <w:tc>
          <w:tcPr>
            <w:tcW w:type="dxa" w:w="1800"/>
            <w:vAlign w:val="center"/>
            <w:tcMar>
              <w:top w:w="80" w:type="dxa"/>
              <w:start w:w="80" w:type="dxa"/>
              <w:bottom w:w="80" w:type="dxa"/>
              <w:end w:w="80" w:type="dxa"/>
            </w:tcMar>
            <w:shd w:fill="FFFFFF"/>
          </w:tcPr>
          <w:p>
            <w:pPr>
              <w:spacing w:after="0"/>
            </w:pPr>
            <w:r>
              <w:rPr>
                <w:rFonts w:ascii="Arial" w:hAnsi="Arial"/>
                <w:sz w:val="16"/>
              </w:rPr>
              <w:t>218 matrix + 980 KG</w:t>
            </w:r>
          </w:p>
        </w:tc>
        <w:tc>
          <w:tcPr>
            <w:tcW w:type="dxa" w:w="1656"/>
            <w:vAlign w:val="center"/>
            <w:tcMar>
              <w:top w:w="80" w:type="dxa"/>
              <w:start w:w="80" w:type="dxa"/>
              <w:bottom w:w="80" w:type="dxa"/>
              <w:end w:w="80" w:type="dxa"/>
            </w:tcMar>
            <w:shd w:fill="FFFFFF"/>
          </w:tcPr>
          <w:p>
            <w:pPr>
              <w:spacing w:after="0"/>
            </w:pPr>
            <w:r>
              <w:rPr>
                <w:rFonts w:ascii="Arial" w:hAnsi="Arial"/>
                <w:sz w:val="16"/>
              </w:rPr>
              <w:t>Contains shared fields plus de novo extras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r>
      <w:tr>
        <w:tc>
          <w:tcPr>
            <w:tcW w:type="dxa" w:w="1080"/>
            <w:vAlign w:val="center"/>
            <w:tcMar>
              <w:top w:w="80" w:type="dxa"/>
              <w:start w:w="80" w:type="dxa"/>
              <w:bottom w:w="80" w:type="dxa"/>
              <w:end w:w="80" w:type="dxa"/>
            </w:tcMar>
            <w:shd w:fill="F3F6FA"/>
          </w:tcPr>
          <w:p>
            <w:pPr>
              <w:spacing w:after="0"/>
            </w:pPr>
            <w:r>
              <w:rPr>
                <w:rFonts w:ascii="Arial" w:hAnsi="Arial"/>
                <w:sz w:val="16"/>
              </w:rPr>
              <w:t>denovo</w:t>
            </w:r>
          </w:p>
        </w:tc>
        <w:tc>
          <w:tcPr>
            <w:tcW w:type="dxa" w:w="1512"/>
            <w:vAlign w:val="center"/>
            <w:tcMar>
              <w:top w:w="80" w:type="dxa"/>
              <w:start w:w="80" w:type="dxa"/>
              <w:bottom w:w="80" w:type="dxa"/>
              <w:end w:w="80" w:type="dxa"/>
            </w:tcMar>
            <w:shd w:fill="F3F6FA"/>
          </w:tcPr>
          <w:p>
            <w:pPr>
              <w:spacing w:after="0"/>
            </w:pPr>
            <w:r>
              <w:rPr>
                <w:rFonts w:ascii="Arial" w:hAnsi="Arial"/>
                <w:sz w:val="16"/>
              </w:rPr>
              <w:t>Microbiome</w:t>
            </w:r>
          </w:p>
        </w:tc>
        <w:tc>
          <w:tcPr>
            <w:tcW w:type="dxa" w:w="792"/>
            <w:vAlign w:val="center"/>
            <w:tcMar>
              <w:top w:w="80" w:type="dxa"/>
              <w:start w:w="80" w:type="dxa"/>
              <w:bottom w:w="80" w:type="dxa"/>
              <w:end w:w="80" w:type="dxa"/>
            </w:tcMar>
            <w:shd w:fill="F3F6FA"/>
          </w:tcPr>
          <w:p>
            <w:pPr>
              <w:spacing w:after="0"/>
            </w:pPr>
            <w:r>
              <w:rPr>
                <w:rFonts w:ascii="Arial" w:hAnsi="Arial"/>
                <w:sz w:val="16"/>
              </w:rPr>
              <w:t>7405</w:t>
            </w:r>
          </w:p>
        </w:tc>
        <w:tc>
          <w:tcPr>
            <w:tcW w:type="dxa" w:w="1080"/>
            <w:vAlign w:val="center"/>
            <w:tcMar>
              <w:top w:w="80" w:type="dxa"/>
              <w:start w:w="80" w:type="dxa"/>
              <w:bottom w:w="80" w:type="dxa"/>
              <w:end w:w="80" w:type="dxa"/>
            </w:tcMar>
            <w:shd w:fill="F3F6FA"/>
          </w:tcPr>
          <w:p>
            <w:pPr>
              <w:spacing w:after="0"/>
            </w:pPr>
            <w:r>
              <w:rPr>
                <w:rFonts w:ascii="Arial" w:hAnsi="Arial"/>
                <w:sz w:val="16"/>
              </w:rPr>
              <w:t>919</w:t>
            </w:r>
          </w:p>
        </w:tc>
        <w:tc>
          <w:tcPr>
            <w:tcW w:type="dxa" w:w="1800"/>
            <w:vAlign w:val="center"/>
            <w:tcMar>
              <w:top w:w="80" w:type="dxa"/>
              <w:start w:w="80" w:type="dxa"/>
              <w:bottom w:w="80" w:type="dxa"/>
              <w:end w:w="80" w:type="dxa"/>
            </w:tcMar>
            <w:shd w:fill="F3F6FA"/>
          </w:tcPr>
          <w:p>
            <w:pPr>
              <w:spacing w:after="0"/>
            </w:pPr>
            <w:r>
              <w:rPr>
                <w:rFonts w:ascii="Arial" w:hAnsi="Arial"/>
                <w:sz w:val="16"/>
              </w:rPr>
              <w:t>70 matrix + 849 KG</w:t>
            </w:r>
          </w:p>
        </w:tc>
        <w:tc>
          <w:tcPr>
            <w:tcW w:type="dxa" w:w="1656"/>
            <w:vAlign w:val="center"/>
            <w:tcMar>
              <w:top w:w="80" w:type="dxa"/>
              <w:start w:w="80" w:type="dxa"/>
              <w:bottom w:w="80" w:type="dxa"/>
              <w:end w:w="80" w:type="dxa"/>
            </w:tcMar>
            <w:shd w:fill="F3F6FA"/>
          </w:tcPr>
          <w:p>
            <w:pPr>
              <w:spacing w:after="0"/>
            </w:pPr>
            <w:r>
              <w:rPr>
                <w:rFonts w:ascii="Arial" w:hAnsi="Arial"/>
                <w:sz w:val="16"/>
              </w:rPr>
              <w:t>Selected subset (41 of 153)</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r>
      <w:tr>
        <w:tc>
          <w:tcPr>
            <w:tcW w:type="dxa" w:w="1080"/>
            <w:vAlign w:val="center"/>
            <w:tcMar>
              <w:top w:w="80" w:type="dxa"/>
              <w:start w:w="80" w:type="dxa"/>
              <w:bottom w:w="80" w:type="dxa"/>
              <w:end w:w="80" w:type="dxa"/>
            </w:tcMar>
            <w:shd w:fill="FFFFFF"/>
          </w:tcPr>
          <w:p>
            <w:pPr>
              <w:spacing w:after="0"/>
            </w:pPr>
            <w:r>
              <w:rPr>
                <w:rFonts w:ascii="Arial" w:hAnsi="Arial"/>
                <w:sz w:val="16"/>
              </w:rPr>
              <w:t>denovo</w:t>
            </w:r>
          </w:p>
        </w:tc>
        <w:tc>
          <w:tcPr>
            <w:tcW w:type="dxa" w:w="1512"/>
            <w:vAlign w:val="center"/>
            <w:tcMar>
              <w:top w:w="80" w:type="dxa"/>
              <w:start w:w="80" w:type="dxa"/>
              <w:bottom w:w="80" w:type="dxa"/>
              <w:end w:w="80" w:type="dxa"/>
            </w:tcMar>
            <w:shd w:fill="FFFFFF"/>
          </w:tcPr>
          <w:p>
            <w:pPr>
              <w:spacing w:after="0"/>
            </w:pPr>
            <w:r>
              <w:rPr>
                <w:rFonts w:ascii="Arial" w:hAnsi="Arial"/>
                <w:sz w:val="16"/>
              </w:rPr>
              <w:t>Mental health</w:t>
            </w:r>
          </w:p>
        </w:tc>
        <w:tc>
          <w:tcPr>
            <w:tcW w:type="dxa" w:w="792"/>
            <w:vAlign w:val="center"/>
            <w:tcMar>
              <w:top w:w="80" w:type="dxa"/>
              <w:start w:w="80" w:type="dxa"/>
              <w:bottom w:w="80" w:type="dxa"/>
              <w:end w:w="80" w:type="dxa"/>
            </w:tcMar>
            <w:shd w:fill="FFFFFF"/>
          </w:tcPr>
          <w:p>
            <w:pPr>
              <w:spacing w:after="0"/>
            </w:pPr>
            <w:r>
              <w:rPr>
                <w:rFonts w:ascii="Arial" w:hAnsi="Arial"/>
                <w:sz w:val="16"/>
              </w:rPr>
              <w:t>7405</w:t>
            </w:r>
          </w:p>
        </w:tc>
        <w:tc>
          <w:tcPr>
            <w:tcW w:type="dxa" w:w="1080"/>
            <w:vAlign w:val="center"/>
            <w:tcMar>
              <w:top w:w="80" w:type="dxa"/>
              <w:start w:w="80" w:type="dxa"/>
              <w:bottom w:w="80" w:type="dxa"/>
              <w:end w:w="80" w:type="dxa"/>
            </w:tcMar>
            <w:shd w:fill="FFFFFF"/>
          </w:tcPr>
          <w:p>
            <w:pPr>
              <w:spacing w:after="0"/>
            </w:pPr>
            <w:r>
              <w:rPr>
                <w:rFonts w:ascii="Arial" w:hAnsi="Arial"/>
                <w:sz w:val="16"/>
              </w:rPr>
              <w:t>903</w:t>
            </w:r>
          </w:p>
        </w:tc>
        <w:tc>
          <w:tcPr>
            <w:tcW w:type="dxa" w:w="1800"/>
            <w:vAlign w:val="center"/>
            <w:tcMar>
              <w:top w:w="80" w:type="dxa"/>
              <w:start w:w="80" w:type="dxa"/>
              <w:bottom w:w="80" w:type="dxa"/>
              <w:end w:w="80" w:type="dxa"/>
            </w:tcMar>
            <w:shd w:fill="FFFFFF"/>
          </w:tcPr>
          <w:p>
            <w:pPr>
              <w:spacing w:after="0"/>
            </w:pPr>
            <w:r>
              <w:rPr>
                <w:rFonts w:ascii="Arial" w:hAnsi="Arial"/>
                <w:sz w:val="16"/>
              </w:rPr>
              <w:t>61 matrix + 842 KG</w:t>
            </w:r>
          </w:p>
        </w:tc>
        <w:tc>
          <w:tcPr>
            <w:tcW w:type="dxa" w:w="1656"/>
            <w:vAlign w:val="center"/>
            <w:tcMar>
              <w:top w:w="80" w:type="dxa"/>
              <w:start w:w="80" w:type="dxa"/>
              <w:bottom w:w="80" w:type="dxa"/>
              <w:end w:w="80" w:type="dxa"/>
            </w:tcMar>
            <w:shd w:fill="FFFFFF"/>
          </w:tcPr>
          <w:p>
            <w:pPr>
              <w:spacing w:after="0"/>
            </w:pPr>
            <w:r>
              <w:rPr>
                <w:rFonts w:ascii="Arial" w:hAnsi="Arial"/>
                <w:sz w:val="16"/>
              </w:rPr>
              <w:t>Selected subset (30 of 153)</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r>
      <w:tr>
        <w:tc>
          <w:tcPr>
            <w:tcW w:type="dxa" w:w="1080"/>
            <w:vAlign w:val="center"/>
            <w:tcMar>
              <w:top w:w="80" w:type="dxa"/>
              <w:start w:w="80" w:type="dxa"/>
              <w:bottom w:w="80" w:type="dxa"/>
              <w:end w:w="80" w:type="dxa"/>
            </w:tcMar>
            <w:shd w:fill="F3F6FA"/>
          </w:tcPr>
          <w:p>
            <w:pPr>
              <w:spacing w:after="0"/>
            </w:pPr>
            <w:r>
              <w:rPr>
                <w:rFonts w:ascii="Arial" w:hAnsi="Arial"/>
                <w:sz w:val="16"/>
              </w:rPr>
              <w:t>denovo</w:t>
            </w:r>
          </w:p>
        </w:tc>
        <w:tc>
          <w:tcPr>
            <w:tcW w:type="dxa" w:w="1512"/>
            <w:vAlign w:val="center"/>
            <w:tcMar>
              <w:top w:w="80" w:type="dxa"/>
              <w:start w:w="80" w:type="dxa"/>
              <w:bottom w:w="80" w:type="dxa"/>
              <w:end w:w="80" w:type="dxa"/>
            </w:tcMar>
            <w:shd w:fill="F3F6FA"/>
          </w:tcPr>
          <w:p>
            <w:pPr>
              <w:spacing w:after="0"/>
            </w:pPr>
            <w:r>
              <w:rPr>
                <w:rFonts w:ascii="Arial" w:hAnsi="Arial"/>
                <w:sz w:val="16"/>
              </w:rPr>
              <w:t>Cardiometabolic</w:t>
            </w:r>
          </w:p>
        </w:tc>
        <w:tc>
          <w:tcPr>
            <w:tcW w:type="dxa" w:w="792"/>
            <w:vAlign w:val="center"/>
            <w:tcMar>
              <w:top w:w="80" w:type="dxa"/>
              <w:start w:w="80" w:type="dxa"/>
              <w:bottom w:w="80" w:type="dxa"/>
              <w:end w:w="80" w:type="dxa"/>
            </w:tcMar>
            <w:shd w:fill="F3F6FA"/>
          </w:tcPr>
          <w:p>
            <w:pPr>
              <w:spacing w:after="0"/>
            </w:pPr>
            <w:r>
              <w:rPr>
                <w:rFonts w:ascii="Arial" w:hAnsi="Arial"/>
                <w:sz w:val="16"/>
              </w:rPr>
              <w:t>7405</w:t>
            </w:r>
          </w:p>
        </w:tc>
        <w:tc>
          <w:tcPr>
            <w:tcW w:type="dxa" w:w="1080"/>
            <w:vAlign w:val="center"/>
            <w:tcMar>
              <w:top w:w="80" w:type="dxa"/>
              <w:start w:w="80" w:type="dxa"/>
              <w:bottom w:w="80" w:type="dxa"/>
              <w:end w:w="80" w:type="dxa"/>
            </w:tcMar>
            <w:shd w:fill="F3F6FA"/>
          </w:tcPr>
          <w:p>
            <w:pPr>
              <w:spacing w:after="0"/>
            </w:pPr>
            <w:r>
              <w:rPr>
                <w:rFonts w:ascii="Arial" w:hAnsi="Arial"/>
                <w:sz w:val="16"/>
              </w:rPr>
              <w:t>895</w:t>
            </w:r>
          </w:p>
        </w:tc>
        <w:tc>
          <w:tcPr>
            <w:tcW w:type="dxa" w:w="1800"/>
            <w:vAlign w:val="center"/>
            <w:tcMar>
              <w:top w:w="80" w:type="dxa"/>
              <w:start w:w="80" w:type="dxa"/>
              <w:bottom w:w="80" w:type="dxa"/>
              <w:end w:w="80" w:type="dxa"/>
            </w:tcMar>
            <w:shd w:fill="F3F6FA"/>
          </w:tcPr>
          <w:p>
            <w:pPr>
              <w:spacing w:after="0"/>
            </w:pPr>
            <w:r>
              <w:rPr>
                <w:rFonts w:ascii="Arial" w:hAnsi="Arial"/>
                <w:sz w:val="16"/>
              </w:rPr>
              <w:t>49 matrix + 846 KG</w:t>
            </w:r>
          </w:p>
        </w:tc>
        <w:tc>
          <w:tcPr>
            <w:tcW w:type="dxa" w:w="1656"/>
            <w:vAlign w:val="center"/>
            <w:tcMar>
              <w:top w:w="80" w:type="dxa"/>
              <w:start w:w="80" w:type="dxa"/>
              <w:bottom w:w="80" w:type="dxa"/>
              <w:end w:w="80" w:type="dxa"/>
            </w:tcMar>
            <w:shd w:fill="F3F6FA"/>
          </w:tcPr>
          <w:p>
            <w:pPr>
              <w:spacing w:after="0"/>
            </w:pPr>
            <w:r>
              <w:rPr>
                <w:rFonts w:ascii="Arial" w:hAnsi="Arial"/>
                <w:sz w:val="16"/>
              </w:rPr>
              <w:t>Selected subset (22 of 153)</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r>
      <w:tr>
        <w:tc>
          <w:tcPr>
            <w:tcW w:type="dxa" w:w="1080"/>
            <w:vAlign w:val="center"/>
            <w:tcMar>
              <w:top w:w="80" w:type="dxa"/>
              <w:start w:w="80" w:type="dxa"/>
              <w:bottom w:w="80" w:type="dxa"/>
              <w:end w:w="80" w:type="dxa"/>
            </w:tcMar>
            <w:shd w:fill="FFFFFF"/>
          </w:tcPr>
          <w:p>
            <w:pPr>
              <w:spacing w:after="0"/>
            </w:pPr>
            <w:r>
              <w:rPr>
                <w:rFonts w:ascii="Arial" w:hAnsi="Arial"/>
                <w:sz w:val="16"/>
              </w:rPr>
              <w:t>denovo</w:t>
            </w:r>
          </w:p>
        </w:tc>
        <w:tc>
          <w:tcPr>
            <w:tcW w:type="dxa" w:w="1512"/>
            <w:vAlign w:val="center"/>
            <w:tcMar>
              <w:top w:w="80" w:type="dxa"/>
              <w:start w:w="80" w:type="dxa"/>
              <w:bottom w:w="80" w:type="dxa"/>
              <w:end w:w="80" w:type="dxa"/>
            </w:tcMar>
            <w:shd w:fill="FFFFFF"/>
          </w:tcPr>
          <w:p>
            <w:pPr>
              <w:spacing w:after="0"/>
            </w:pPr>
            <w:r>
              <w:rPr>
                <w:rFonts w:ascii="Arial" w:hAnsi="Arial"/>
                <w:sz w:val="16"/>
              </w:rPr>
              <w:t>Chemical metabolomics</w:t>
            </w:r>
          </w:p>
        </w:tc>
        <w:tc>
          <w:tcPr>
            <w:tcW w:type="dxa" w:w="792"/>
            <w:vAlign w:val="center"/>
            <w:tcMar>
              <w:top w:w="80" w:type="dxa"/>
              <w:start w:w="80" w:type="dxa"/>
              <w:bottom w:w="80" w:type="dxa"/>
              <w:end w:w="80" w:type="dxa"/>
            </w:tcMar>
            <w:shd w:fill="FFFFFF"/>
          </w:tcPr>
          <w:p>
            <w:pPr>
              <w:spacing w:after="0"/>
            </w:pPr>
            <w:r>
              <w:rPr>
                <w:rFonts w:ascii="Arial" w:hAnsi="Arial"/>
                <w:sz w:val="16"/>
              </w:rPr>
              <w:t>7405</w:t>
            </w:r>
          </w:p>
        </w:tc>
        <w:tc>
          <w:tcPr>
            <w:tcW w:type="dxa" w:w="1080"/>
            <w:vAlign w:val="center"/>
            <w:tcMar>
              <w:top w:w="80" w:type="dxa"/>
              <w:start w:w="80" w:type="dxa"/>
              <w:bottom w:w="80" w:type="dxa"/>
              <w:end w:w="80" w:type="dxa"/>
            </w:tcMar>
            <w:shd w:fill="FFFFFF"/>
          </w:tcPr>
          <w:p>
            <w:pPr>
              <w:spacing w:after="0"/>
            </w:pPr>
            <w:r>
              <w:rPr>
                <w:rFonts w:ascii="Arial" w:hAnsi="Arial"/>
                <w:sz w:val="16"/>
              </w:rPr>
              <w:t>215</w:t>
            </w:r>
          </w:p>
        </w:tc>
        <w:tc>
          <w:tcPr>
            <w:tcW w:type="dxa" w:w="1800"/>
            <w:vAlign w:val="center"/>
            <w:tcMar>
              <w:top w:w="80" w:type="dxa"/>
              <w:start w:w="80" w:type="dxa"/>
              <w:bottom w:w="80" w:type="dxa"/>
              <w:end w:w="80" w:type="dxa"/>
            </w:tcMar>
            <w:shd w:fill="FFFFFF"/>
          </w:tcPr>
          <w:p>
            <w:pPr>
              <w:spacing w:after="0"/>
            </w:pPr>
            <w:r>
              <w:rPr>
                <w:rFonts w:ascii="Arial" w:hAnsi="Arial"/>
                <w:sz w:val="16"/>
              </w:rPr>
              <w:t>21 matrix + 194 KG</w:t>
            </w:r>
          </w:p>
        </w:tc>
        <w:tc>
          <w:tcPr>
            <w:tcW w:type="dxa" w:w="1656"/>
            <w:vAlign w:val="center"/>
            <w:tcMar>
              <w:top w:w="80" w:type="dxa"/>
              <w:start w:w="80" w:type="dxa"/>
              <w:bottom w:w="80" w:type="dxa"/>
              <w:end w:w="80" w:type="dxa"/>
            </w:tcMar>
            <w:shd w:fill="FFFFFF"/>
          </w:tcPr>
          <w:p>
            <w:pPr>
              <w:spacing w:after="0"/>
            </w:pPr>
            <w:r>
              <w:rPr>
                <w:rFonts w:ascii="Arial" w:hAnsi="Arial"/>
                <w:sz w:val="16"/>
              </w:rPr>
              <w:t>Selected subset (0 of 153)</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r>
      <w:tr>
        <w:tc>
          <w:tcPr>
            <w:tcW w:type="dxa" w:w="1080"/>
            <w:vAlign w:val="center"/>
            <w:tcMar>
              <w:top w:w="80" w:type="dxa"/>
              <w:start w:w="80" w:type="dxa"/>
              <w:bottom w:w="80" w:type="dxa"/>
              <w:end w:w="80" w:type="dxa"/>
            </w:tcMar>
            <w:shd w:fill="F3F6FA"/>
          </w:tcPr>
          <w:p>
            <w:pPr>
              <w:spacing w:after="0"/>
            </w:pPr>
            <w:r>
              <w:rPr>
                <w:rFonts w:ascii="Arial" w:hAnsi="Arial"/>
                <w:sz w:val="16"/>
              </w:rPr>
              <w:t>nutrimatch based</w:t>
            </w:r>
          </w:p>
        </w:tc>
        <w:tc>
          <w:tcPr>
            <w:tcW w:type="dxa" w:w="1512"/>
            <w:vAlign w:val="center"/>
            <w:tcMar>
              <w:top w:w="80" w:type="dxa"/>
              <w:start w:w="80" w:type="dxa"/>
              <w:bottom w:w="80" w:type="dxa"/>
              <w:end w:w="80" w:type="dxa"/>
            </w:tcMar>
            <w:shd w:fill="F3F6FA"/>
          </w:tcPr>
          <w:p>
            <w:pPr>
              <w:spacing w:after="0"/>
            </w:pPr>
            <w:r>
              <w:rPr>
                <w:rFonts w:ascii="Arial" w:hAnsi="Arial"/>
                <w:sz w:val="16"/>
              </w:rPr>
              <w:t>Broad diet health</w:t>
            </w:r>
          </w:p>
        </w:tc>
        <w:tc>
          <w:tcPr>
            <w:tcW w:type="dxa" w:w="792"/>
            <w:vAlign w:val="center"/>
            <w:tcMar>
              <w:top w:w="80" w:type="dxa"/>
              <w:start w:w="80" w:type="dxa"/>
              <w:bottom w:w="80" w:type="dxa"/>
              <w:end w:w="80" w:type="dxa"/>
            </w:tcMar>
            <w:shd w:fill="F3F6FA"/>
          </w:tcPr>
          <w:p>
            <w:pPr>
              <w:spacing w:after="0"/>
            </w:pPr>
            <w:r>
              <w:rPr>
                <w:rFonts w:ascii="Arial" w:hAnsi="Arial"/>
                <w:sz w:val="16"/>
              </w:rPr>
              <w:t>7405</w:t>
            </w:r>
          </w:p>
        </w:tc>
        <w:tc>
          <w:tcPr>
            <w:tcW w:type="dxa" w:w="1080"/>
            <w:vAlign w:val="center"/>
            <w:tcMar>
              <w:top w:w="80" w:type="dxa"/>
              <w:start w:w="80" w:type="dxa"/>
              <w:bottom w:w="80" w:type="dxa"/>
              <w:end w:w="80" w:type="dxa"/>
            </w:tcMar>
            <w:shd w:fill="F3F6FA"/>
          </w:tcPr>
          <w:p>
            <w:pPr>
              <w:spacing w:after="0"/>
            </w:pPr>
            <w:r>
              <w:rPr>
                <w:rFonts w:ascii="Arial" w:hAnsi="Arial"/>
                <w:sz w:val="16"/>
              </w:rPr>
              <w:t>1137</w:t>
            </w:r>
          </w:p>
        </w:tc>
        <w:tc>
          <w:tcPr>
            <w:tcW w:type="dxa" w:w="1800"/>
            <w:vAlign w:val="center"/>
            <w:tcMar>
              <w:top w:w="80" w:type="dxa"/>
              <w:start w:w="80" w:type="dxa"/>
              <w:bottom w:w="80" w:type="dxa"/>
              <w:end w:w="80" w:type="dxa"/>
            </w:tcMar>
            <w:shd w:fill="F3F6FA"/>
          </w:tcPr>
          <w:p>
            <w:pPr>
              <w:spacing w:after="0"/>
            </w:pPr>
            <w:r>
              <w:rPr>
                <w:rFonts w:ascii="Arial" w:hAnsi="Arial"/>
                <w:sz w:val="16"/>
              </w:rPr>
              <w:t>179 matrix + 958 KG</w:t>
            </w:r>
          </w:p>
        </w:tc>
        <w:tc>
          <w:tcPr>
            <w:tcW w:type="dxa" w:w="165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r>
      <w:tr>
        <w:tc>
          <w:tcPr>
            <w:tcW w:type="dxa" w:w="1080"/>
            <w:vAlign w:val="center"/>
            <w:tcMar>
              <w:top w:w="80" w:type="dxa"/>
              <w:start w:w="80" w:type="dxa"/>
              <w:bottom w:w="80" w:type="dxa"/>
              <w:end w:w="80" w:type="dxa"/>
            </w:tcMar>
            <w:shd w:fill="FFFFFF"/>
          </w:tcPr>
          <w:p>
            <w:pPr>
              <w:spacing w:after="0"/>
            </w:pPr>
            <w:r>
              <w:rPr>
                <w:rFonts w:ascii="Arial" w:hAnsi="Arial"/>
                <w:sz w:val="16"/>
              </w:rPr>
              <w:t>nutrimatch based</w:t>
            </w:r>
          </w:p>
        </w:tc>
        <w:tc>
          <w:tcPr>
            <w:tcW w:type="dxa" w:w="1512"/>
            <w:vAlign w:val="center"/>
            <w:tcMar>
              <w:top w:w="80" w:type="dxa"/>
              <w:start w:w="80" w:type="dxa"/>
              <w:bottom w:w="80" w:type="dxa"/>
              <w:end w:w="80" w:type="dxa"/>
            </w:tcMar>
            <w:shd w:fill="FFFFFF"/>
          </w:tcPr>
          <w:p>
            <w:pPr>
              <w:spacing w:after="0"/>
            </w:pPr>
            <w:r>
              <w:rPr>
                <w:rFonts w:ascii="Arial" w:hAnsi="Arial"/>
                <w:sz w:val="16"/>
              </w:rPr>
              <w:t>Microbiome</w:t>
            </w:r>
          </w:p>
        </w:tc>
        <w:tc>
          <w:tcPr>
            <w:tcW w:type="dxa" w:w="792"/>
            <w:vAlign w:val="center"/>
            <w:tcMar>
              <w:top w:w="80" w:type="dxa"/>
              <w:start w:w="80" w:type="dxa"/>
              <w:bottom w:w="80" w:type="dxa"/>
              <w:end w:w="80" w:type="dxa"/>
            </w:tcMar>
            <w:shd w:fill="FFFFFF"/>
          </w:tcPr>
          <w:p>
            <w:pPr>
              <w:spacing w:after="0"/>
            </w:pPr>
            <w:r>
              <w:rPr>
                <w:rFonts w:ascii="Arial" w:hAnsi="Arial"/>
                <w:sz w:val="16"/>
              </w:rPr>
              <w:t>7405</w:t>
            </w:r>
          </w:p>
        </w:tc>
        <w:tc>
          <w:tcPr>
            <w:tcW w:type="dxa" w:w="1080"/>
            <w:vAlign w:val="center"/>
            <w:tcMar>
              <w:top w:w="80" w:type="dxa"/>
              <w:start w:w="80" w:type="dxa"/>
              <w:bottom w:w="80" w:type="dxa"/>
              <w:end w:w="80" w:type="dxa"/>
            </w:tcMar>
            <w:shd w:fill="FFFFFF"/>
          </w:tcPr>
          <w:p>
            <w:pPr>
              <w:spacing w:after="0"/>
            </w:pPr>
            <w:r>
              <w:rPr>
                <w:rFonts w:ascii="Arial" w:hAnsi="Arial"/>
                <w:sz w:val="16"/>
              </w:rPr>
              <w:t>894</w:t>
            </w:r>
          </w:p>
        </w:tc>
        <w:tc>
          <w:tcPr>
            <w:tcW w:type="dxa" w:w="1800"/>
            <w:vAlign w:val="center"/>
            <w:tcMar>
              <w:top w:w="80" w:type="dxa"/>
              <w:start w:w="80" w:type="dxa"/>
              <w:bottom w:w="80" w:type="dxa"/>
              <w:end w:w="80" w:type="dxa"/>
            </w:tcMar>
            <w:shd w:fill="FFFFFF"/>
          </w:tcPr>
          <w:p>
            <w:pPr>
              <w:spacing w:after="0"/>
            </w:pPr>
            <w:r>
              <w:rPr>
                <w:rFonts w:ascii="Arial" w:hAnsi="Arial"/>
                <w:sz w:val="16"/>
              </w:rPr>
              <w:t>67 matrix + 827 KG</w:t>
            </w:r>
          </w:p>
        </w:tc>
        <w:tc>
          <w:tcPr>
            <w:tcW w:type="dxa" w:w="1656"/>
            <w:vAlign w:val="center"/>
            <w:tcMar>
              <w:top w:w="80" w:type="dxa"/>
              <w:start w:w="80" w:type="dxa"/>
              <w:bottom w:w="80" w:type="dxa"/>
              <w:end w:w="80" w:type="dxa"/>
            </w:tcMar>
            <w:shd w:fill="FFFFFF"/>
          </w:tcPr>
          <w:p>
            <w:pPr>
              <w:spacing w:after="0"/>
            </w:pPr>
            <w:r>
              <w:rPr>
                <w:rFonts w:ascii="Arial" w:hAnsi="Arial"/>
                <w:sz w:val="16"/>
              </w:rPr>
              <w:t>Selected subset (41 of 153)</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r>
      <w:tr>
        <w:tc>
          <w:tcPr>
            <w:tcW w:type="dxa" w:w="1080"/>
            <w:vAlign w:val="center"/>
            <w:tcMar>
              <w:top w:w="80" w:type="dxa"/>
              <w:start w:w="80" w:type="dxa"/>
              <w:bottom w:w="80" w:type="dxa"/>
              <w:end w:w="80" w:type="dxa"/>
            </w:tcMar>
            <w:shd w:fill="F3F6FA"/>
          </w:tcPr>
          <w:p>
            <w:pPr>
              <w:spacing w:after="0"/>
            </w:pPr>
            <w:r>
              <w:rPr>
                <w:rFonts w:ascii="Arial" w:hAnsi="Arial"/>
                <w:sz w:val="16"/>
              </w:rPr>
              <w:t>nutrimatch based</w:t>
            </w:r>
          </w:p>
        </w:tc>
        <w:tc>
          <w:tcPr>
            <w:tcW w:type="dxa" w:w="1512"/>
            <w:vAlign w:val="center"/>
            <w:tcMar>
              <w:top w:w="80" w:type="dxa"/>
              <w:start w:w="80" w:type="dxa"/>
              <w:bottom w:w="80" w:type="dxa"/>
              <w:end w:w="80" w:type="dxa"/>
            </w:tcMar>
            <w:shd w:fill="F3F6FA"/>
          </w:tcPr>
          <w:p>
            <w:pPr>
              <w:spacing w:after="0"/>
            </w:pPr>
            <w:r>
              <w:rPr>
                <w:rFonts w:ascii="Arial" w:hAnsi="Arial"/>
                <w:sz w:val="16"/>
              </w:rPr>
              <w:t>Mental health</w:t>
            </w:r>
          </w:p>
        </w:tc>
        <w:tc>
          <w:tcPr>
            <w:tcW w:type="dxa" w:w="792"/>
            <w:vAlign w:val="center"/>
            <w:tcMar>
              <w:top w:w="80" w:type="dxa"/>
              <w:start w:w="80" w:type="dxa"/>
              <w:bottom w:w="80" w:type="dxa"/>
              <w:end w:w="80" w:type="dxa"/>
            </w:tcMar>
            <w:shd w:fill="F3F6FA"/>
          </w:tcPr>
          <w:p>
            <w:pPr>
              <w:spacing w:after="0"/>
            </w:pPr>
            <w:r>
              <w:rPr>
                <w:rFonts w:ascii="Arial" w:hAnsi="Arial"/>
                <w:sz w:val="16"/>
              </w:rPr>
              <w:t>7405</w:t>
            </w:r>
          </w:p>
        </w:tc>
        <w:tc>
          <w:tcPr>
            <w:tcW w:type="dxa" w:w="1080"/>
            <w:vAlign w:val="center"/>
            <w:tcMar>
              <w:top w:w="80" w:type="dxa"/>
              <w:start w:w="80" w:type="dxa"/>
              <w:bottom w:w="80" w:type="dxa"/>
              <w:end w:w="80" w:type="dxa"/>
            </w:tcMar>
            <w:shd w:fill="F3F6FA"/>
          </w:tcPr>
          <w:p>
            <w:pPr>
              <w:spacing w:after="0"/>
            </w:pPr>
            <w:r>
              <w:rPr>
                <w:rFonts w:ascii="Arial" w:hAnsi="Arial"/>
                <w:sz w:val="16"/>
              </w:rPr>
              <w:t>876</w:t>
            </w:r>
          </w:p>
        </w:tc>
        <w:tc>
          <w:tcPr>
            <w:tcW w:type="dxa" w:w="1800"/>
            <w:vAlign w:val="center"/>
            <w:tcMar>
              <w:top w:w="80" w:type="dxa"/>
              <w:start w:w="80" w:type="dxa"/>
              <w:bottom w:w="80" w:type="dxa"/>
              <w:end w:w="80" w:type="dxa"/>
            </w:tcMar>
            <w:shd w:fill="F3F6FA"/>
          </w:tcPr>
          <w:p>
            <w:pPr>
              <w:spacing w:after="0"/>
            </w:pPr>
            <w:r>
              <w:rPr>
                <w:rFonts w:ascii="Arial" w:hAnsi="Arial"/>
                <w:sz w:val="16"/>
              </w:rPr>
              <w:t>56 matrix + 820 KG</w:t>
            </w:r>
          </w:p>
        </w:tc>
        <w:tc>
          <w:tcPr>
            <w:tcW w:type="dxa" w:w="1656"/>
            <w:vAlign w:val="center"/>
            <w:tcMar>
              <w:top w:w="80" w:type="dxa"/>
              <w:start w:w="80" w:type="dxa"/>
              <w:bottom w:w="80" w:type="dxa"/>
              <w:end w:w="80" w:type="dxa"/>
            </w:tcMar>
            <w:shd w:fill="F3F6FA"/>
          </w:tcPr>
          <w:p>
            <w:pPr>
              <w:spacing w:after="0"/>
            </w:pPr>
            <w:r>
              <w:rPr>
                <w:rFonts w:ascii="Arial" w:hAnsi="Arial"/>
                <w:sz w:val="16"/>
              </w:rPr>
              <w:t>Selected subset (30 of 153)</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r>
      <w:tr>
        <w:tc>
          <w:tcPr>
            <w:tcW w:type="dxa" w:w="1080"/>
            <w:vAlign w:val="center"/>
            <w:tcMar>
              <w:top w:w="80" w:type="dxa"/>
              <w:start w:w="80" w:type="dxa"/>
              <w:bottom w:w="80" w:type="dxa"/>
              <w:end w:w="80" w:type="dxa"/>
            </w:tcMar>
            <w:shd w:fill="FFFFFF"/>
          </w:tcPr>
          <w:p>
            <w:pPr>
              <w:spacing w:after="0"/>
            </w:pPr>
            <w:r>
              <w:rPr>
                <w:rFonts w:ascii="Arial" w:hAnsi="Arial"/>
                <w:sz w:val="16"/>
              </w:rPr>
              <w:t>nutrimatch based</w:t>
            </w:r>
          </w:p>
        </w:tc>
        <w:tc>
          <w:tcPr>
            <w:tcW w:type="dxa" w:w="1512"/>
            <w:vAlign w:val="center"/>
            <w:tcMar>
              <w:top w:w="80" w:type="dxa"/>
              <w:start w:w="80" w:type="dxa"/>
              <w:bottom w:w="80" w:type="dxa"/>
              <w:end w:w="80" w:type="dxa"/>
            </w:tcMar>
            <w:shd w:fill="FFFFFF"/>
          </w:tcPr>
          <w:p>
            <w:pPr>
              <w:spacing w:after="0"/>
            </w:pPr>
            <w:r>
              <w:rPr>
                <w:rFonts w:ascii="Arial" w:hAnsi="Arial"/>
                <w:sz w:val="16"/>
              </w:rPr>
              <w:t>Cardiometabolic</w:t>
            </w:r>
          </w:p>
        </w:tc>
        <w:tc>
          <w:tcPr>
            <w:tcW w:type="dxa" w:w="792"/>
            <w:vAlign w:val="center"/>
            <w:tcMar>
              <w:top w:w="80" w:type="dxa"/>
              <w:start w:w="80" w:type="dxa"/>
              <w:bottom w:w="80" w:type="dxa"/>
              <w:end w:w="80" w:type="dxa"/>
            </w:tcMar>
            <w:shd w:fill="FFFFFF"/>
          </w:tcPr>
          <w:p>
            <w:pPr>
              <w:spacing w:after="0"/>
            </w:pPr>
            <w:r>
              <w:rPr>
                <w:rFonts w:ascii="Arial" w:hAnsi="Arial"/>
                <w:sz w:val="16"/>
              </w:rPr>
              <w:t>7405</w:t>
            </w:r>
          </w:p>
        </w:tc>
        <w:tc>
          <w:tcPr>
            <w:tcW w:type="dxa" w:w="1080"/>
            <w:vAlign w:val="center"/>
            <w:tcMar>
              <w:top w:w="80" w:type="dxa"/>
              <w:start w:w="80" w:type="dxa"/>
              <w:bottom w:w="80" w:type="dxa"/>
              <w:end w:w="80" w:type="dxa"/>
            </w:tcMar>
            <w:shd w:fill="FFFFFF"/>
          </w:tcPr>
          <w:p>
            <w:pPr>
              <w:spacing w:after="0"/>
            </w:pPr>
            <w:r>
              <w:rPr>
                <w:rFonts w:ascii="Arial" w:hAnsi="Arial"/>
                <w:sz w:val="16"/>
              </w:rPr>
              <w:t>872</w:t>
            </w:r>
          </w:p>
        </w:tc>
        <w:tc>
          <w:tcPr>
            <w:tcW w:type="dxa" w:w="1800"/>
            <w:vAlign w:val="center"/>
            <w:tcMar>
              <w:top w:w="80" w:type="dxa"/>
              <w:start w:w="80" w:type="dxa"/>
              <w:bottom w:w="80" w:type="dxa"/>
              <w:end w:w="80" w:type="dxa"/>
            </w:tcMar>
            <w:shd w:fill="FFFFFF"/>
          </w:tcPr>
          <w:p>
            <w:pPr>
              <w:spacing w:after="0"/>
            </w:pPr>
            <w:r>
              <w:rPr>
                <w:rFonts w:ascii="Arial" w:hAnsi="Arial"/>
                <w:sz w:val="16"/>
              </w:rPr>
              <w:t>48 matrix + 824 KG</w:t>
            </w:r>
          </w:p>
        </w:tc>
        <w:tc>
          <w:tcPr>
            <w:tcW w:type="dxa" w:w="1656"/>
            <w:vAlign w:val="center"/>
            <w:tcMar>
              <w:top w:w="80" w:type="dxa"/>
              <w:start w:w="80" w:type="dxa"/>
              <w:bottom w:w="80" w:type="dxa"/>
              <w:end w:w="80" w:type="dxa"/>
            </w:tcMar>
            <w:shd w:fill="FFFFFF"/>
          </w:tcPr>
          <w:p>
            <w:pPr>
              <w:spacing w:after="0"/>
            </w:pPr>
            <w:r>
              <w:rPr>
                <w:rFonts w:ascii="Arial" w:hAnsi="Arial"/>
                <w:sz w:val="16"/>
              </w:rPr>
              <w:t>Selected subset (22 of 153)</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c>
          <w:tcPr>
            <w:tcW w:type="dxa" w:w="936"/>
            <w:vAlign w:val="center"/>
            <w:tcMar>
              <w:top w:w="80" w:type="dxa"/>
              <w:start w:w="80" w:type="dxa"/>
              <w:bottom w:w="80" w:type="dxa"/>
              <w:end w:w="80" w:type="dxa"/>
            </w:tcMar>
            <w:shd w:fill="FFFFFF"/>
          </w:tcPr>
          <w:p>
            <w:pPr>
              <w:spacing w:after="0"/>
            </w:pPr>
            <w:r>
              <w:rPr>
                <w:rFonts w:ascii="Arial" w:hAnsi="Arial"/>
                <w:sz w:val="16"/>
              </w:rPr>
              <w:t>Yes</w:t>
            </w:r>
          </w:p>
        </w:tc>
      </w:tr>
      <w:tr>
        <w:tc>
          <w:tcPr>
            <w:tcW w:type="dxa" w:w="1080"/>
            <w:vAlign w:val="center"/>
            <w:tcMar>
              <w:top w:w="80" w:type="dxa"/>
              <w:start w:w="80" w:type="dxa"/>
              <w:bottom w:w="80" w:type="dxa"/>
              <w:end w:w="80" w:type="dxa"/>
            </w:tcMar>
            <w:shd w:fill="F3F6FA"/>
          </w:tcPr>
          <w:p>
            <w:pPr>
              <w:spacing w:after="0"/>
            </w:pPr>
            <w:r>
              <w:rPr>
                <w:rFonts w:ascii="Arial" w:hAnsi="Arial"/>
                <w:sz w:val="16"/>
              </w:rPr>
              <w:t>nutrimatch based</w:t>
            </w:r>
          </w:p>
        </w:tc>
        <w:tc>
          <w:tcPr>
            <w:tcW w:type="dxa" w:w="1512"/>
            <w:vAlign w:val="center"/>
            <w:tcMar>
              <w:top w:w="80" w:type="dxa"/>
              <w:start w:w="80" w:type="dxa"/>
              <w:bottom w:w="80" w:type="dxa"/>
              <w:end w:w="80" w:type="dxa"/>
            </w:tcMar>
            <w:shd w:fill="F3F6FA"/>
          </w:tcPr>
          <w:p>
            <w:pPr>
              <w:spacing w:after="0"/>
            </w:pPr>
            <w:r>
              <w:rPr>
                <w:rFonts w:ascii="Arial" w:hAnsi="Arial"/>
                <w:sz w:val="16"/>
              </w:rPr>
              <w:t>Chemical metabolomics</w:t>
            </w:r>
          </w:p>
        </w:tc>
        <w:tc>
          <w:tcPr>
            <w:tcW w:type="dxa" w:w="792"/>
            <w:vAlign w:val="center"/>
            <w:tcMar>
              <w:top w:w="80" w:type="dxa"/>
              <w:start w:w="80" w:type="dxa"/>
              <w:bottom w:w="80" w:type="dxa"/>
              <w:end w:w="80" w:type="dxa"/>
            </w:tcMar>
            <w:shd w:fill="F3F6FA"/>
          </w:tcPr>
          <w:p>
            <w:pPr>
              <w:spacing w:after="0"/>
            </w:pPr>
            <w:r>
              <w:rPr>
                <w:rFonts w:ascii="Arial" w:hAnsi="Arial"/>
                <w:sz w:val="16"/>
              </w:rPr>
              <w:t>7405</w:t>
            </w:r>
          </w:p>
        </w:tc>
        <w:tc>
          <w:tcPr>
            <w:tcW w:type="dxa" w:w="1080"/>
            <w:vAlign w:val="center"/>
            <w:tcMar>
              <w:top w:w="80" w:type="dxa"/>
              <w:start w:w="80" w:type="dxa"/>
              <w:bottom w:w="80" w:type="dxa"/>
              <w:end w:w="80" w:type="dxa"/>
            </w:tcMar>
            <w:shd w:fill="F3F6FA"/>
          </w:tcPr>
          <w:p>
            <w:pPr>
              <w:spacing w:after="0"/>
            </w:pPr>
            <w:r>
              <w:rPr>
                <w:rFonts w:ascii="Arial" w:hAnsi="Arial"/>
                <w:sz w:val="16"/>
              </w:rPr>
              <w:t>215</w:t>
            </w:r>
          </w:p>
        </w:tc>
        <w:tc>
          <w:tcPr>
            <w:tcW w:type="dxa" w:w="1800"/>
            <w:vAlign w:val="center"/>
            <w:tcMar>
              <w:top w:w="80" w:type="dxa"/>
              <w:start w:w="80" w:type="dxa"/>
              <w:bottom w:w="80" w:type="dxa"/>
              <w:end w:w="80" w:type="dxa"/>
            </w:tcMar>
            <w:shd w:fill="F3F6FA"/>
          </w:tcPr>
          <w:p>
            <w:pPr>
              <w:spacing w:after="0"/>
            </w:pPr>
            <w:r>
              <w:rPr>
                <w:rFonts w:ascii="Arial" w:hAnsi="Arial"/>
                <w:sz w:val="16"/>
              </w:rPr>
              <w:t>21 matrix + 194 KG</w:t>
            </w:r>
          </w:p>
        </w:tc>
        <w:tc>
          <w:tcPr>
            <w:tcW w:type="dxa" w:w="1656"/>
            <w:vAlign w:val="center"/>
            <w:tcMar>
              <w:top w:w="80" w:type="dxa"/>
              <w:start w:w="80" w:type="dxa"/>
              <w:bottom w:w="80" w:type="dxa"/>
              <w:end w:w="80" w:type="dxa"/>
            </w:tcMar>
            <w:shd w:fill="F3F6FA"/>
          </w:tcPr>
          <w:p>
            <w:pPr>
              <w:spacing w:after="0"/>
            </w:pPr>
            <w:r>
              <w:rPr>
                <w:rFonts w:ascii="Arial" w:hAnsi="Arial"/>
                <w:sz w:val="16"/>
              </w:rPr>
              <w:t>Selected subset (0 of 153)</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c>
          <w:tcPr>
            <w:tcW w:type="dxa" w:w="936"/>
            <w:vAlign w:val="center"/>
            <w:tcMar>
              <w:top w:w="80" w:type="dxa"/>
              <w:start w:w="80" w:type="dxa"/>
              <w:bottom w:w="80" w:type="dxa"/>
              <w:end w:w="80" w:type="dxa"/>
            </w:tcMar>
            <w:shd w:fill="F3F6FA"/>
          </w:tcPr>
          <w:p>
            <w:pPr>
              <w:spacing w:after="0"/>
            </w:pPr>
            <w:r>
              <w:rPr>
                <w:rFonts w:ascii="Arial" w:hAnsi="Arial"/>
                <w:sz w:val="16"/>
              </w:rPr>
              <w:t>Yes</w:t>
            </w:r>
          </w:p>
        </w:tc>
      </w:tr>
      <w:tr>
        <w:tc>
          <w:tcPr>
            <w:tcW w:type="dxa" w:w="1022"/>
            <w:tcMar>
              <w:top w:w="80" w:type="dxa"/>
              <w:start w:w="80" w:type="dxa"/>
              <w:bottom w:w="80" w:type="dxa"/>
              <w:end w:w="80" w:type="dxa"/>
            </w:tcMar>
            <w:shd w:fill="FFFFFF"/>
          </w:tcPr>
          <w:p>
            <w:pPr>
              <w:spacing w:after="0"/>
            </w:pPr>
            <w:r>
              <w:rPr>
                <w:rFonts w:ascii="Arial" w:hAnsi="Arial"/>
                <w:sz w:val="16"/>
              </w:rPr>
              <w:t>denovo</w:t>
            </w:r>
          </w:p>
        </w:tc>
        <w:tc>
          <w:tcPr>
            <w:tcW w:type="dxa" w:w="1022"/>
            <w:tcMar>
              <w:top w:w="80" w:type="dxa"/>
              <w:start w:w="80" w:type="dxa"/>
              <w:bottom w:w="80" w:type="dxa"/>
              <w:end w:w="80" w:type="dxa"/>
            </w:tcMar>
            <w:shd w:fill="FFFFFF"/>
          </w:tcPr>
          <w:p>
            <w:pPr>
              <w:spacing w:after="0"/>
            </w:pPr>
            <w:r>
              <w:rPr>
                <w:rFonts w:ascii="Arial" w:hAnsi="Arial"/>
                <w:sz w:val="16"/>
              </w:rPr>
              <w:t>Enriched full matrix</w:t>
            </w:r>
          </w:p>
        </w:tc>
        <w:tc>
          <w:tcPr>
            <w:tcW w:type="dxa" w:w="1022"/>
            <w:tcMar>
              <w:top w:w="80" w:type="dxa"/>
              <w:start w:w="80" w:type="dxa"/>
              <w:bottom w:w="80" w:type="dxa"/>
              <w:end w:w="80" w:type="dxa"/>
            </w:tcMar>
            <w:shd w:fill="FFFFFF"/>
          </w:tcPr>
          <w:p>
            <w:pPr>
              <w:spacing w:after="0"/>
            </w:pPr>
            <w:r>
              <w:rPr>
                <w:rFonts w:ascii="Arial" w:hAnsi="Arial"/>
                <w:sz w:val="16"/>
              </w:rPr>
              <w:t>7405</w:t>
            </w:r>
          </w:p>
        </w:tc>
        <w:tc>
          <w:tcPr>
            <w:tcW w:type="dxa" w:w="1022"/>
            <w:tcMar>
              <w:top w:w="80" w:type="dxa"/>
              <w:start w:w="80" w:type="dxa"/>
              <w:bottom w:w="80" w:type="dxa"/>
              <w:end w:w="80" w:type="dxa"/>
            </w:tcMar>
            <w:shd w:fill="FFFFFF"/>
          </w:tcPr>
          <w:p>
            <w:pPr>
              <w:spacing w:after="0"/>
            </w:pPr>
            <w:r>
              <w:rPr>
                <w:rFonts w:ascii="Arial" w:hAnsi="Arial"/>
                <w:sz w:val="16"/>
              </w:rPr>
              <w:t>235</w:t>
            </w:r>
          </w:p>
        </w:tc>
        <w:tc>
          <w:tcPr>
            <w:tcW w:type="dxa" w:w="1022"/>
            <w:tcMar>
              <w:top w:w="80" w:type="dxa"/>
              <w:start w:w="80" w:type="dxa"/>
              <w:bottom w:w="80" w:type="dxa"/>
              <w:end w:w="80" w:type="dxa"/>
            </w:tcMar>
            <w:shd w:fill="FFFFFF"/>
          </w:tcPr>
          <w:p>
            <w:pPr>
              <w:spacing w:after="0"/>
            </w:pPr>
            <w:r>
              <w:rPr>
                <w:rFonts w:ascii="Arial" w:hAnsi="Arial"/>
                <w:sz w:val="16"/>
              </w:rPr>
              <w:t>235 enriched-matrix features</w:t>
            </w:r>
          </w:p>
        </w:tc>
        <w:tc>
          <w:tcPr>
            <w:tcW w:type="dxa" w:w="1022"/>
            <w:tcMar>
              <w:top w:w="80" w:type="dxa"/>
              <w:start w:w="80" w:type="dxa"/>
              <w:bottom w:w="80" w:type="dxa"/>
              <w:end w:w="80" w:type="dxa"/>
            </w:tcMar>
            <w:shd w:fill="FFFFFF"/>
          </w:tcPr>
          <w:p>
            <w:pPr>
              <w:spacing w:after="0"/>
            </w:pPr>
            <w:r>
              <w:rPr>
                <w:rFonts w:ascii="Arial" w:hAnsi="Arial"/>
                <w:sz w:val="16"/>
              </w:rPr>
              <w:t>Contains 153 of 153 plus de novo extras</w:t>
            </w:r>
          </w:p>
        </w:tc>
        <w:tc>
          <w:tcPr>
            <w:tcW w:type="dxa" w:w="1022"/>
            <w:tcMar>
              <w:top w:w="80" w:type="dxa"/>
              <w:start w:w="80" w:type="dxa"/>
              <w:bottom w:w="80" w:type="dxa"/>
              <w:end w:w="80" w:type="dxa"/>
            </w:tcMar>
            <w:shd w:fill="FFFFFF"/>
          </w:tcPr>
          <w:p>
            <w:pPr>
              <w:spacing w:after="0"/>
            </w:pPr>
            <w:r>
              <w:rPr>
                <w:rFonts w:ascii="Arial" w:hAnsi="Arial"/>
                <w:sz w:val="16"/>
              </w:rPr>
              <w:t>Yes</w:t>
            </w:r>
          </w:p>
        </w:tc>
        <w:tc>
          <w:tcPr>
            <w:tcW w:type="dxa" w:w="1022"/>
            <w:tcMar>
              <w:top w:w="80" w:type="dxa"/>
              <w:start w:w="80" w:type="dxa"/>
              <w:bottom w:w="80" w:type="dxa"/>
              <w:end w:w="80" w:type="dxa"/>
            </w:tcMar>
            <w:shd w:fill="FFFFFF"/>
          </w:tcPr>
          <w:p>
            <w:pPr>
              <w:spacing w:after="0"/>
            </w:pPr>
            <w:r>
              <w:rPr>
                <w:rFonts w:ascii="Arial" w:hAnsi="Arial"/>
                <w:sz w:val="16"/>
              </w:rPr>
              <w:t>Yes</w:t>
            </w:r>
          </w:p>
        </w:tc>
        <w:tc>
          <w:tcPr>
            <w:tcW w:type="dxa" w:w="1022"/>
            <w:tcMar>
              <w:top w:w="80" w:type="dxa"/>
              <w:start w:w="80" w:type="dxa"/>
              <w:bottom w:w="80" w:type="dxa"/>
              <w:end w:w="80" w:type="dxa"/>
            </w:tcMar>
            <w:shd w:fill="FFFFFF"/>
          </w:tcPr>
          <w:p>
            <w:pPr>
              <w:spacing w:after="0"/>
            </w:pPr>
            <w:r>
              <w:rPr>
                <w:rFonts w:ascii="Arial" w:hAnsi="Arial"/>
                <w:sz w:val="16"/>
              </w:rPr>
              <w:t>Yes</w:t>
            </w:r>
          </w:p>
        </w:tc>
        <w:tc>
          <w:tcPr>
            <w:tcW w:type="dxa" w:w="1022"/>
            <w:tcMar>
              <w:top w:w="80" w:type="dxa"/>
              <w:start w:w="80" w:type="dxa"/>
              <w:bottom w:w="80" w:type="dxa"/>
              <w:end w:w="80" w:type="dxa"/>
            </w:tcMar>
            <w:shd w:fill="FFFFFF"/>
          </w:tcPr>
          <w:p>
            <w:pPr>
              <w:spacing w:after="0"/>
            </w:pPr>
            <w:r>
              <w:rPr>
                <w:rFonts w:ascii="Arial" w:hAnsi="Arial"/>
                <w:sz w:val="16"/>
              </w:rPr>
              <w:t>Yes</w:t>
            </w:r>
          </w:p>
        </w:tc>
      </w:tr>
      <w:tr>
        <w:tc>
          <w:tcPr>
            <w:tcW w:type="dxa" w:w="1022"/>
            <w:tcMar>
              <w:top w:w="80" w:type="dxa"/>
              <w:start w:w="80" w:type="dxa"/>
              <w:bottom w:w="80" w:type="dxa"/>
              <w:end w:w="80" w:type="dxa"/>
            </w:tcMar>
            <w:shd w:fill="F3F6FA"/>
          </w:tcPr>
          <w:p>
            <w:pPr>
              <w:spacing w:after="0"/>
            </w:pPr>
            <w:r>
              <w:rPr>
                <w:rFonts w:ascii="Arial" w:hAnsi="Arial"/>
                <w:sz w:val="16"/>
              </w:rPr>
              <w:t>denovo</w:t>
            </w:r>
          </w:p>
        </w:tc>
        <w:tc>
          <w:tcPr>
            <w:tcW w:type="dxa" w:w="1022"/>
            <w:tcMar>
              <w:top w:w="80" w:type="dxa"/>
              <w:start w:w="80" w:type="dxa"/>
              <w:bottom w:w="80" w:type="dxa"/>
              <w:end w:w="80" w:type="dxa"/>
            </w:tcMar>
            <w:shd w:fill="F3F6FA"/>
          </w:tcPr>
          <w:p>
            <w:pPr>
              <w:spacing w:after="0"/>
            </w:pPr>
            <w:r>
              <w:rPr>
                <w:rFonts w:ascii="Arial" w:hAnsi="Arial"/>
                <w:sz w:val="16"/>
              </w:rPr>
              <w:t>Food card text</w:t>
            </w:r>
          </w:p>
        </w:tc>
        <w:tc>
          <w:tcPr>
            <w:tcW w:type="dxa" w:w="1022"/>
            <w:tcMar>
              <w:top w:w="80" w:type="dxa"/>
              <w:start w:w="80" w:type="dxa"/>
              <w:bottom w:w="80" w:type="dxa"/>
              <w:end w:w="80" w:type="dxa"/>
            </w:tcMar>
            <w:shd w:fill="F3F6FA"/>
          </w:tcPr>
          <w:p>
            <w:pPr>
              <w:spacing w:after="0"/>
            </w:pPr>
            <w:r>
              <w:rPr>
                <w:rFonts w:ascii="Arial" w:hAnsi="Arial"/>
                <w:sz w:val="16"/>
              </w:rPr>
              <w:t>7405</w:t>
            </w:r>
          </w:p>
        </w:tc>
        <w:tc>
          <w:tcPr>
            <w:tcW w:type="dxa" w:w="1022"/>
            <w:tcMar>
              <w:top w:w="80" w:type="dxa"/>
              <w:start w:w="80" w:type="dxa"/>
              <w:bottom w:w="80" w:type="dxa"/>
              <w:end w:w="80" w:type="dxa"/>
            </w:tcMar>
            <w:shd w:fill="F3F6FA"/>
          </w:tcPr>
          <w:p>
            <w:pPr>
              <w:spacing w:after="0"/>
            </w:pPr>
            <w:r>
              <w:rPr>
                <w:rFonts w:ascii="Arial" w:hAnsi="Arial"/>
                <w:sz w:val="16"/>
              </w:rPr>
              <w:t>text/count fields</w:t>
            </w:r>
          </w:p>
        </w:tc>
        <w:tc>
          <w:tcPr>
            <w:tcW w:type="dxa" w:w="1022"/>
            <w:tcMar>
              <w:top w:w="80" w:type="dxa"/>
              <w:start w:w="80" w:type="dxa"/>
              <w:bottom w:w="80" w:type="dxa"/>
              <w:end w:w="80" w:type="dxa"/>
            </w:tcMar>
            <w:shd w:fill="F3F6FA"/>
          </w:tcPr>
          <w:p>
            <w:pPr>
              <w:spacing w:after="0"/>
            </w:pPr>
            <w:r>
              <w:rPr>
                <w:rFonts w:ascii="Arial" w:hAnsi="Arial"/>
                <w:sz w:val="16"/>
              </w:rPr>
              <w:t>deterministic food-card text fields</w:t>
            </w:r>
          </w:p>
        </w:tc>
        <w:tc>
          <w:tcPr>
            <w:tcW w:type="dxa" w:w="1022"/>
            <w:tcMar>
              <w:top w:w="80" w:type="dxa"/>
              <w:start w:w="80" w:type="dxa"/>
              <w:bottom w:w="80" w:type="dxa"/>
              <w:end w:w="80" w:type="dxa"/>
            </w:tcMar>
            <w:shd w:fill="F3F6FA"/>
          </w:tcPr>
          <w:p>
            <w:pPr>
              <w:spacing w:after="0"/>
            </w:pPr>
            <w:r>
              <w:rPr>
                <w:rFonts w:ascii="Arial" w:hAnsi="Arial"/>
                <w:sz w:val="16"/>
              </w:rPr>
              <w:t>Summarizes selected nutrient evidence</w:t>
            </w:r>
          </w:p>
        </w:tc>
        <w:tc>
          <w:tcPr>
            <w:tcW w:type="dxa" w:w="1022"/>
            <w:tcMar>
              <w:top w:w="80" w:type="dxa"/>
              <w:start w:w="80" w:type="dxa"/>
              <w:bottom w:w="80" w:type="dxa"/>
              <w:end w:w="80" w:type="dxa"/>
            </w:tcMar>
            <w:shd w:fill="F3F6FA"/>
          </w:tcPr>
          <w:p>
            <w:pPr>
              <w:spacing w:after="0"/>
            </w:pPr>
            <w:r>
              <w:rPr>
                <w:rFonts w:ascii="Arial" w:hAnsi="Arial"/>
                <w:sz w:val="16"/>
              </w:rPr>
              <w:t>Yes</w:t>
            </w:r>
          </w:p>
        </w:tc>
        <w:tc>
          <w:tcPr>
            <w:tcW w:type="dxa" w:w="1022"/>
            <w:tcMar>
              <w:top w:w="80" w:type="dxa"/>
              <w:start w:w="80" w:type="dxa"/>
              <w:bottom w:w="80" w:type="dxa"/>
              <w:end w:w="80" w:type="dxa"/>
            </w:tcMar>
            <w:shd w:fill="F3F6FA"/>
          </w:tcPr>
          <w:p>
            <w:pPr>
              <w:spacing w:after="0"/>
            </w:pPr>
            <w:r>
              <w:rPr>
                <w:rFonts w:ascii="Arial" w:hAnsi="Arial"/>
                <w:sz w:val="16"/>
              </w:rPr>
              <w:t>Yes</w:t>
            </w:r>
          </w:p>
        </w:tc>
        <w:tc>
          <w:tcPr>
            <w:tcW w:type="dxa" w:w="1022"/>
            <w:tcMar>
              <w:top w:w="80" w:type="dxa"/>
              <w:start w:w="80" w:type="dxa"/>
              <w:bottom w:w="80" w:type="dxa"/>
              <w:end w:w="80" w:type="dxa"/>
            </w:tcMar>
            <w:shd w:fill="F3F6FA"/>
          </w:tcPr>
          <w:p>
            <w:pPr>
              <w:spacing w:after="0"/>
            </w:pPr>
            <w:r>
              <w:rPr>
                <w:rFonts w:ascii="Arial" w:hAnsi="Arial"/>
                <w:sz w:val="16"/>
              </w:rPr>
              <w:t>Yes</w:t>
            </w:r>
          </w:p>
        </w:tc>
        <w:tc>
          <w:tcPr>
            <w:tcW w:type="dxa" w:w="1022"/>
            <w:tcMar>
              <w:top w:w="80" w:type="dxa"/>
              <w:start w:w="80" w:type="dxa"/>
              <w:bottom w:w="80" w:type="dxa"/>
              <w:end w:w="80" w:type="dxa"/>
            </w:tcMar>
            <w:shd w:fill="F3F6FA"/>
          </w:tcPr>
          <w:p>
            <w:pPr>
              <w:spacing w:after="0"/>
            </w:pPr>
            <w:r>
              <w:rPr>
                <w:rFonts w:ascii="Arial" w:hAnsi="Arial"/>
                <w:sz w:val="16"/>
              </w:rPr>
              <w:t>Yes</w:t>
            </w:r>
          </w:p>
        </w:tc>
      </w:tr>
      <w:tr>
        <w:tc>
          <w:tcPr>
            <w:tcW w:type="dxa" w:w="1022"/>
            <w:tcMar>
              <w:top w:w="80" w:type="dxa"/>
              <w:start w:w="80" w:type="dxa"/>
              <w:bottom w:w="80" w:type="dxa"/>
              <w:end w:w="80" w:type="dxa"/>
            </w:tcMar>
            <w:shd w:fill="FFFFFF"/>
          </w:tcPr>
          <w:p>
            <w:pPr>
              <w:spacing w:after="0"/>
            </w:pPr>
            <w:r>
              <w:rPr>
                <w:rFonts w:ascii="Arial" w:hAnsi="Arial"/>
                <w:sz w:val="16"/>
              </w:rPr>
              <w:t>denovo</w:t>
            </w:r>
          </w:p>
        </w:tc>
        <w:tc>
          <w:tcPr>
            <w:tcW w:type="dxa" w:w="1022"/>
            <w:tcMar>
              <w:top w:w="80" w:type="dxa"/>
              <w:start w:w="80" w:type="dxa"/>
              <w:bottom w:w="80" w:type="dxa"/>
              <w:end w:w="80" w:type="dxa"/>
            </w:tcMar>
            <w:shd w:fill="FFFFFF"/>
          </w:tcPr>
          <w:p>
            <w:pPr>
              <w:spacing w:after="0"/>
            </w:pPr>
            <w:r>
              <w:rPr>
                <w:rFonts w:ascii="Arial" w:hAnsi="Arial"/>
                <w:sz w:val="16"/>
              </w:rPr>
              <w:t>Food card embedding</w:t>
            </w:r>
          </w:p>
        </w:tc>
        <w:tc>
          <w:tcPr>
            <w:tcW w:type="dxa" w:w="1022"/>
            <w:tcMar>
              <w:top w:w="80" w:type="dxa"/>
              <w:start w:w="80" w:type="dxa"/>
              <w:bottom w:w="80" w:type="dxa"/>
              <w:end w:w="80" w:type="dxa"/>
            </w:tcMar>
            <w:shd w:fill="FFFFFF"/>
          </w:tcPr>
          <w:p>
            <w:pPr>
              <w:spacing w:after="0"/>
            </w:pPr>
            <w:r>
              <w:rPr>
                <w:rFonts w:ascii="Arial" w:hAnsi="Arial"/>
                <w:sz w:val="16"/>
              </w:rPr>
              <w:t>7405</w:t>
            </w:r>
          </w:p>
        </w:tc>
        <w:tc>
          <w:tcPr>
            <w:tcW w:type="dxa" w:w="1022"/>
            <w:tcMar>
              <w:top w:w="80" w:type="dxa"/>
              <w:start w:w="80" w:type="dxa"/>
              <w:bottom w:w="80" w:type="dxa"/>
              <w:end w:w="80" w:type="dxa"/>
            </w:tcMar>
            <w:shd w:fill="FFFFFF"/>
          </w:tcPr>
          <w:p>
            <w:pPr>
              <w:spacing w:after="0"/>
            </w:pPr>
            <w:r>
              <w:rPr>
                <w:rFonts w:ascii="Arial" w:hAnsi="Arial"/>
                <w:sz w:val="16"/>
              </w:rPr>
              <w:t>3072 embedding dims</w:t>
            </w:r>
          </w:p>
        </w:tc>
        <w:tc>
          <w:tcPr>
            <w:tcW w:type="dxa" w:w="1022"/>
            <w:tcMar>
              <w:top w:w="80" w:type="dxa"/>
              <w:start w:w="80" w:type="dxa"/>
              <w:bottom w:w="80" w:type="dxa"/>
              <w:end w:w="80" w:type="dxa"/>
            </w:tcMar>
            <w:shd w:fill="FFFFFF"/>
          </w:tcPr>
          <w:p>
            <w:pPr>
              <w:spacing w:after="0"/>
            </w:pPr>
            <w:r>
              <w:rPr>
                <w:rFonts w:ascii="Arial" w:hAnsi="Arial"/>
                <w:sz w:val="16"/>
              </w:rPr>
              <w:t>OpenAI text-embedding-3-large from full_biology_text</w:t>
            </w:r>
          </w:p>
        </w:tc>
        <w:tc>
          <w:tcPr>
            <w:tcW w:type="dxa" w:w="1022"/>
            <w:tcMar>
              <w:top w:w="80" w:type="dxa"/>
              <w:start w:w="80" w:type="dxa"/>
              <w:bottom w:w="80" w:type="dxa"/>
              <w:end w:w="80" w:type="dxa"/>
            </w:tcMar>
            <w:shd w:fill="FFFFFF"/>
          </w:tcPr>
          <w:p>
            <w:pPr>
              <w:spacing w:after="0"/>
            </w:pPr>
            <w:r>
              <w:rPr>
                <w:rFonts w:ascii="Arial" w:hAnsi="Arial"/>
                <w:sz w:val="16"/>
              </w:rPr>
              <w:t>Semantic representation, not nutrient columns</w:t>
            </w:r>
          </w:p>
        </w:tc>
        <w:tc>
          <w:tcPr>
            <w:tcW w:type="dxa" w:w="1022"/>
            <w:tcMar>
              <w:top w:w="80" w:type="dxa"/>
              <w:start w:w="80" w:type="dxa"/>
              <w:bottom w:w="80" w:type="dxa"/>
              <w:end w:w="80" w:type="dxa"/>
            </w:tcMar>
            <w:shd w:fill="FFFFFF"/>
          </w:tcPr>
          <w:p>
            <w:pPr>
              <w:spacing w:after="0"/>
            </w:pPr>
            <w:r>
              <w:rPr>
                <w:rFonts w:ascii="Arial" w:hAnsi="Arial"/>
                <w:sz w:val="16"/>
              </w:rPr>
              <w:t>Encoded in text</w:t>
            </w:r>
          </w:p>
        </w:tc>
        <w:tc>
          <w:tcPr>
            <w:tcW w:type="dxa" w:w="1022"/>
            <w:tcMar>
              <w:top w:w="80" w:type="dxa"/>
              <w:start w:w="80" w:type="dxa"/>
              <w:bottom w:w="80" w:type="dxa"/>
              <w:end w:w="80" w:type="dxa"/>
            </w:tcMar>
            <w:shd w:fill="FFFFFF"/>
          </w:tcPr>
          <w:p>
            <w:pPr>
              <w:spacing w:after="0"/>
            </w:pPr>
            <w:r>
              <w:rPr>
                <w:rFonts w:ascii="Arial" w:hAnsi="Arial"/>
                <w:sz w:val="16"/>
              </w:rPr>
              <w:t>Encoded in text</w:t>
            </w:r>
          </w:p>
        </w:tc>
        <w:tc>
          <w:tcPr>
            <w:tcW w:type="dxa" w:w="1022"/>
            <w:tcMar>
              <w:top w:w="80" w:type="dxa"/>
              <w:start w:w="80" w:type="dxa"/>
              <w:bottom w:w="80" w:type="dxa"/>
              <w:end w:w="80" w:type="dxa"/>
            </w:tcMar>
            <w:shd w:fill="FFFFFF"/>
          </w:tcPr>
          <w:p>
            <w:pPr>
              <w:spacing w:after="0"/>
            </w:pPr>
            <w:r>
              <w:rPr>
                <w:rFonts w:ascii="Arial" w:hAnsi="Arial"/>
                <w:sz w:val="16"/>
              </w:rPr>
              <w:t>Encoded in text</w:t>
            </w:r>
          </w:p>
        </w:tc>
        <w:tc>
          <w:tcPr>
            <w:tcW w:type="dxa" w:w="1022"/>
            <w:tcMar>
              <w:top w:w="80" w:type="dxa"/>
              <w:start w:w="80" w:type="dxa"/>
              <w:bottom w:w="80" w:type="dxa"/>
              <w:end w:w="80" w:type="dxa"/>
            </w:tcMar>
            <w:shd w:fill="FFFFFF"/>
          </w:tcPr>
          <w:p>
            <w:pPr>
              <w:spacing w:after="0"/>
            </w:pPr>
            <w:r>
              <w:rPr>
                <w:rFonts w:ascii="Arial" w:hAnsi="Arial"/>
                <w:sz w:val="16"/>
              </w:rPr>
              <w:t>Encoded in text</w:t>
            </w:r>
          </w:p>
        </w:tc>
      </w:tr>
      <w:tr>
        <w:tc>
          <w:tcPr>
            <w:tcW w:type="dxa" w:w="1022"/>
            <w:tcMar>
              <w:top w:w="80" w:type="dxa"/>
              <w:start w:w="80" w:type="dxa"/>
              <w:bottom w:w="80" w:type="dxa"/>
              <w:end w:w="80" w:type="dxa"/>
            </w:tcMar>
            <w:shd w:fill="F3F6FA"/>
          </w:tcPr>
          <w:p>
            <w:pPr>
              <w:spacing w:after="0"/>
            </w:pPr>
            <w:r>
              <w:rPr>
                <w:rFonts w:ascii="Arial" w:hAnsi="Arial"/>
                <w:sz w:val="16"/>
              </w:rPr>
              <w:t>denovo</w:t>
            </w:r>
          </w:p>
        </w:tc>
        <w:tc>
          <w:tcPr>
            <w:tcW w:type="dxa" w:w="1022"/>
            <w:tcMar>
              <w:top w:w="80" w:type="dxa"/>
              <w:start w:w="80" w:type="dxa"/>
              <w:bottom w:w="80" w:type="dxa"/>
              <w:end w:w="80" w:type="dxa"/>
            </w:tcMar>
            <w:shd w:fill="F3F6FA"/>
          </w:tcPr>
          <w:p>
            <w:pPr>
              <w:spacing w:after="0"/>
            </w:pPr>
            <w:r>
              <w:rPr>
                <w:rFonts w:ascii="Arial" w:hAnsi="Arial"/>
                <w:sz w:val="16"/>
              </w:rPr>
              <w:t>Structured multimodal embedding</w:t>
            </w:r>
          </w:p>
        </w:tc>
        <w:tc>
          <w:tcPr>
            <w:tcW w:type="dxa" w:w="1022"/>
            <w:tcMar>
              <w:top w:w="80" w:type="dxa"/>
              <w:start w:w="80" w:type="dxa"/>
              <w:bottom w:w="80" w:type="dxa"/>
              <w:end w:w="80" w:type="dxa"/>
            </w:tcMar>
            <w:shd w:fill="F3F6FA"/>
          </w:tcPr>
          <w:p>
            <w:pPr>
              <w:spacing w:after="0"/>
            </w:pPr>
            <w:r>
              <w:rPr>
                <w:rFonts w:ascii="Arial" w:hAnsi="Arial"/>
                <w:sz w:val="16"/>
              </w:rPr>
              <w:t>7405</w:t>
            </w:r>
          </w:p>
        </w:tc>
        <w:tc>
          <w:tcPr>
            <w:tcW w:type="dxa" w:w="1022"/>
            <w:tcMar>
              <w:top w:w="80" w:type="dxa"/>
              <w:start w:w="80" w:type="dxa"/>
              <w:bottom w:w="80" w:type="dxa"/>
              <w:end w:w="80" w:type="dxa"/>
            </w:tcMar>
            <w:shd w:fill="F3F6FA"/>
          </w:tcPr>
          <w:p>
            <w:pPr>
              <w:spacing w:after="0"/>
            </w:pPr>
            <w:r>
              <w:rPr>
                <w:rFonts w:ascii="Arial" w:hAnsi="Arial"/>
                <w:sz w:val="16"/>
              </w:rPr>
              <w:t>288 vector dims</w:t>
            </w:r>
          </w:p>
        </w:tc>
        <w:tc>
          <w:tcPr>
            <w:tcW w:type="dxa" w:w="1022"/>
            <w:tcMar>
              <w:top w:w="80" w:type="dxa"/>
              <w:start w:w="80" w:type="dxa"/>
              <w:bottom w:w="80" w:type="dxa"/>
              <w:end w:w="80" w:type="dxa"/>
            </w:tcMar>
            <w:shd w:fill="F3F6FA"/>
          </w:tcPr>
          <w:p>
            <w:pPr>
              <w:spacing w:after="0"/>
            </w:pPr>
            <w:r>
              <w:rPr>
                <w:rFonts w:ascii="Arial" w:hAnsi="Arial"/>
                <w:sz w:val="16"/>
              </w:rPr>
              <w:t>offline structured vector from numeric and hashed evidence blocks</w:t>
            </w:r>
          </w:p>
        </w:tc>
        <w:tc>
          <w:tcPr>
            <w:tcW w:type="dxa" w:w="1022"/>
            <w:tcMar>
              <w:top w:w="80" w:type="dxa"/>
              <w:start w:w="80" w:type="dxa"/>
              <w:bottom w:w="80" w:type="dxa"/>
              <w:end w:w="80" w:type="dxa"/>
            </w:tcMar>
            <w:shd w:fill="F3F6FA"/>
          </w:tcPr>
          <w:p>
            <w:pPr>
              <w:spacing w:after="0"/>
            </w:pPr>
            <w:r>
              <w:rPr>
                <w:rFonts w:ascii="Arial" w:hAnsi="Arial"/>
                <w:sz w:val="16"/>
              </w:rPr>
              <w:t>Contains transformed nutrient block</w:t>
            </w:r>
          </w:p>
        </w:tc>
        <w:tc>
          <w:tcPr>
            <w:tcW w:type="dxa" w:w="1022"/>
            <w:tcMar>
              <w:top w:w="80" w:type="dxa"/>
              <w:start w:w="80" w:type="dxa"/>
              <w:bottom w:w="80" w:type="dxa"/>
              <w:end w:w="80" w:type="dxa"/>
            </w:tcMar>
            <w:shd w:fill="F3F6FA"/>
          </w:tcPr>
          <w:p>
            <w:pPr>
              <w:spacing w:after="0"/>
            </w:pPr>
            <w:r>
              <w:rPr>
                <w:rFonts w:ascii="Arial" w:hAnsi="Arial"/>
                <w:sz w:val="16"/>
              </w:rPr>
              <w:t>Yes</w:t>
            </w:r>
          </w:p>
        </w:tc>
        <w:tc>
          <w:tcPr>
            <w:tcW w:type="dxa" w:w="1022"/>
            <w:tcMar>
              <w:top w:w="80" w:type="dxa"/>
              <w:start w:w="80" w:type="dxa"/>
              <w:bottom w:w="80" w:type="dxa"/>
              <w:end w:w="80" w:type="dxa"/>
            </w:tcMar>
            <w:shd w:fill="F3F6FA"/>
          </w:tcPr>
          <w:p>
            <w:pPr>
              <w:spacing w:after="0"/>
            </w:pPr>
            <w:r>
              <w:rPr>
                <w:rFonts w:ascii="Arial" w:hAnsi="Arial"/>
                <w:sz w:val="16"/>
              </w:rPr>
              <w:t>Yes</w:t>
            </w:r>
          </w:p>
        </w:tc>
        <w:tc>
          <w:tcPr>
            <w:tcW w:type="dxa" w:w="1022"/>
            <w:tcMar>
              <w:top w:w="80" w:type="dxa"/>
              <w:start w:w="80" w:type="dxa"/>
              <w:bottom w:w="80" w:type="dxa"/>
              <w:end w:w="80" w:type="dxa"/>
            </w:tcMar>
            <w:shd w:fill="F3F6FA"/>
          </w:tcPr>
          <w:p>
            <w:pPr>
              <w:spacing w:after="0"/>
            </w:pPr>
            <w:r>
              <w:rPr>
                <w:rFonts w:ascii="Arial" w:hAnsi="Arial"/>
                <w:sz w:val="16"/>
              </w:rPr>
              <w:t>Yes</w:t>
            </w:r>
          </w:p>
        </w:tc>
        <w:tc>
          <w:tcPr>
            <w:tcW w:type="dxa" w:w="1022"/>
            <w:tcMar>
              <w:top w:w="80" w:type="dxa"/>
              <w:start w:w="80" w:type="dxa"/>
              <w:bottom w:w="80" w:type="dxa"/>
              <w:end w:w="80" w:type="dxa"/>
            </w:tcMar>
            <w:shd w:fill="F3F6FA"/>
          </w:tcPr>
          <w:p>
            <w:pPr>
              <w:spacing w:after="0"/>
            </w:pPr>
            <w:r>
              <w:rPr>
                <w:rFonts w:ascii="Arial" w:hAnsi="Arial"/>
                <w:sz w:val="16"/>
              </w:rPr>
              <w:t>Yes</w:t>
            </w:r>
          </w:p>
        </w:tc>
      </w:tr>
    </w:tbl>
    <w:p>
      <w:pPr>
        <w:spacing w:after="120" w:line="259" w:lineRule="auto"/>
      </w:pPr>
      <w:r/>
    </w:p>
    <w:p>
      <w:pPr>
        <w:pStyle w:val="Heading2"/>
      </w:pPr>
      <w:r>
        <w:t>Disease annotation features in task exports</w:t>
      </w:r>
    </w:p>
    <w:p>
      <w:r>
        <w:t>Disease annotation features appear in the task-specific tables in two forms. First, compact summary fields record how much disease evidence is present in the graph neighborhood of the food. These include FoodAtlas disease edge counts, positive and negative FoodAtlas disease edge counts, HMDB disease counts, and a text field listing top HMDB disease labels. Second, selected task tables include explicit KG indicator features for disease labels that match the biological focus of the task.</w:t>
      </w:r>
    </w:p>
    <w:p>
      <w:r>
        <w:t>In the de novo microbiome export, disease-specific KG columns include colorectal cancer, Crohn's disease, irritable bowel syndrome, short bowel syndrome, and ulcerative colitis. These were included because they are gastrointestinal or gut-relevant disease annotations in the HMDB/FoodAtlas neighborhood.</w:t>
      </w:r>
    </w:p>
    <w:p>
      <w:r>
        <w:t>In the de novo cardiometabolic export, disease-specific KG columns include diabetes mellitus type 1 and obesity. The table also retains general disease summary fields such as canonical_inherited__hmdb_disease_count and canonical_inherited__hmdb_top_diseases. Broader exports, such as broad diet-health and chemical-metabolomics, retain many more disease labels, including colorectal cancer, Alzheimer's disease, alcoholism, autism, celiac disease, Crohn's disease, nonalcoholic fatty liver disease, obesity, Parkinson's disease, pregnancy, and schizophrenia.</w:t>
      </w:r>
    </w:p>
    <w:p>
      <w:r>
        <w:t>These fields should be interpreted as graph-context features, not causal diet-disease claims. A value indicates that an HPP food is connected through canonical food, chemical, FoodAtlas, FooDB, or HMDB graph paths to disease-annotated chemicals or metabolites. They are most useful for hypothesis generation, feature screening, and stratified downstream modelling.</w:t>
      </w:r>
    </w:p>
    <w:p>
      <w:pPr>
        <w:pStyle w:val="Heading1"/>
        <w:spacing w:after="120" w:line="259" w:lineRule="auto"/>
      </w:pPr>
      <w:r>
        <w:t>Dataset level examples</w:t>
      </w:r>
    </w:p>
    <w:p>
      <w:r>
        <w:t>Table 4. Example columns and files from resultant datasets.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2016"/>
            <w:vAlign w:val="center"/>
            <w:tcMar>
              <w:top w:w="90" w:type="dxa"/>
              <w:start w:w="90" w:type="dxa"/>
              <w:bottom w:w="90" w:type="dxa"/>
              <w:end w:w="90" w:type="dxa"/>
            </w:tcMar>
            <w:shd w:fill="1F4E79"/>
          </w:tcPr>
          <w:p>
            <w:pPr>
              <w:spacing w:after="0"/>
              <w:jc w:val="center"/>
            </w:pPr>
            <w:r>
              <w:rPr>
                <w:rFonts w:ascii="Arial" w:hAnsi="Arial"/>
                <w:b/>
                <w:color w:val="FFFFFF"/>
                <w:sz w:val="17"/>
              </w:rPr>
              <w:t>Output</w:t>
            </w:r>
          </w:p>
        </w:tc>
        <w:tc>
          <w:tcPr>
            <w:tcW w:type="dxa" w:w="2880"/>
            <w:vAlign w:val="center"/>
            <w:tcMar>
              <w:top w:w="90" w:type="dxa"/>
              <w:start w:w="90" w:type="dxa"/>
              <w:bottom w:w="90" w:type="dxa"/>
              <w:end w:w="90" w:type="dxa"/>
            </w:tcMar>
            <w:shd w:fill="1F4E79"/>
          </w:tcPr>
          <w:p>
            <w:pPr>
              <w:spacing w:after="0"/>
              <w:jc w:val="center"/>
            </w:pPr>
            <w:r>
              <w:rPr>
                <w:rFonts w:ascii="Arial" w:hAnsi="Arial"/>
                <w:b/>
                <w:color w:val="FFFFFF"/>
                <w:sz w:val="17"/>
              </w:rPr>
              <w:t>File</w:t>
            </w:r>
          </w:p>
        </w:tc>
        <w:tc>
          <w:tcPr>
            <w:tcW w:type="dxa" w:w="5904"/>
            <w:vAlign w:val="center"/>
            <w:tcMar>
              <w:top w:w="90" w:type="dxa"/>
              <w:start w:w="90" w:type="dxa"/>
              <w:bottom w:w="90" w:type="dxa"/>
              <w:end w:w="90" w:type="dxa"/>
            </w:tcMar>
            <w:shd w:fill="1F4E79"/>
          </w:tcPr>
          <w:p>
            <w:pPr>
              <w:spacing w:after="0"/>
              <w:jc w:val="center"/>
            </w:pPr>
            <w:r>
              <w:rPr>
                <w:rFonts w:ascii="Arial" w:hAnsi="Arial"/>
                <w:b/>
                <w:color w:val="FFFFFF"/>
                <w:sz w:val="17"/>
              </w:rPr>
              <w:t>Example columns or content</w:t>
            </w:r>
          </w:p>
        </w:tc>
      </w:tr>
      <w:tr>
        <w:tc>
          <w:tcPr>
            <w:tcW w:type="dxa" w:w="2016"/>
            <w:vAlign w:val="center"/>
            <w:tcMar>
              <w:top w:w="90" w:type="dxa"/>
              <w:start w:w="90" w:type="dxa"/>
              <w:bottom w:w="90" w:type="dxa"/>
              <w:end w:w="90" w:type="dxa"/>
            </w:tcMar>
          </w:tcPr>
          <w:p>
            <w:pPr>
              <w:spacing w:after="0"/>
            </w:pPr>
            <w:r>
              <w:rPr>
                <w:rFonts w:ascii="Arial" w:hAnsi="Arial"/>
                <w:sz w:val="17"/>
              </w:rPr>
              <w:t>De novo full enriched table</w:t>
            </w:r>
          </w:p>
        </w:tc>
        <w:tc>
          <w:tcPr>
            <w:tcW w:type="dxa" w:w="2880"/>
            <w:vAlign w:val="center"/>
            <w:tcMar>
              <w:top w:w="90" w:type="dxa"/>
              <w:start w:w="90" w:type="dxa"/>
              <w:bottom w:w="90" w:type="dxa"/>
              <w:end w:w="90" w:type="dxa"/>
            </w:tcMar>
          </w:tcPr>
          <w:p>
            <w:pPr>
              <w:spacing w:after="0"/>
            </w:pPr>
            <w:r>
              <w:rPr>
                <w:rFonts w:ascii="Arial" w:hAnsi="Arial"/>
                <w:sz w:val="17"/>
              </w:rPr>
              <w:t>hpp_feature_matrix_per_100g.csv</w:t>
            </w:r>
          </w:p>
        </w:tc>
        <w:tc>
          <w:tcPr>
            <w:tcW w:type="dxa" w:w="5904"/>
            <w:vAlign w:val="center"/>
            <w:tcMar>
              <w:top w:w="90" w:type="dxa"/>
              <w:start w:w="90" w:type="dxa"/>
              <w:bottom w:w="90" w:type="dxa"/>
              <w:end w:w="90" w:type="dxa"/>
            </w:tcMar>
          </w:tcPr>
          <w:p>
            <w:pPr>
              <w:spacing w:after="0"/>
            </w:pPr>
            <w:r>
              <w:rPr>
                <w:rFonts w:ascii="Arial" w:hAnsi="Arial"/>
                <w:sz w:val="17"/>
              </w:rPr>
              <w:t>hpp_food_id, hpp_food_name, hpp_hebrew_name, canonical_food_id, Caffeine, Energy, Fiber, NOVA/NutriScore/product summaries, HMDB disease/pathway counts</w:t>
            </w:r>
          </w:p>
        </w:tc>
      </w:tr>
      <w:tr>
        <w:tc>
          <w:tcPr>
            <w:tcW w:type="dxa" w:w="2016"/>
            <w:vAlign w:val="center"/>
            <w:tcMar>
              <w:top w:w="90" w:type="dxa"/>
              <w:start w:w="90" w:type="dxa"/>
              <w:bottom w:w="90" w:type="dxa"/>
              <w:end w:w="90" w:type="dxa"/>
            </w:tcMar>
            <w:shd w:fill="F3F6FA"/>
          </w:tcPr>
          <w:p>
            <w:pPr>
              <w:spacing w:after="0"/>
            </w:pPr>
            <w:r>
              <w:rPr>
                <w:rFonts w:ascii="Arial" w:hAnsi="Arial"/>
                <w:sz w:val="17"/>
              </w:rPr>
              <w:t>NutriMatch based full enriched table</w:t>
            </w:r>
          </w:p>
        </w:tc>
        <w:tc>
          <w:tcPr>
            <w:tcW w:type="dxa" w:w="2880"/>
            <w:vAlign w:val="center"/>
            <w:tcMar>
              <w:top w:w="90" w:type="dxa"/>
              <w:start w:w="90" w:type="dxa"/>
              <w:bottom w:w="90" w:type="dxa"/>
              <w:end w:w="90" w:type="dxa"/>
            </w:tcMar>
            <w:shd w:fill="F3F6FA"/>
          </w:tcPr>
          <w:p>
            <w:pPr>
              <w:spacing w:after="0"/>
            </w:pPr>
            <w:r>
              <w:rPr>
                <w:rFonts w:ascii="Arial" w:hAnsi="Arial"/>
                <w:sz w:val="17"/>
              </w:rPr>
              <w:t>hpp_feature_matrix_per_100g.csv</w:t>
            </w:r>
          </w:p>
        </w:tc>
        <w:tc>
          <w:tcPr>
            <w:tcW w:type="dxa" w:w="5904"/>
            <w:vAlign w:val="center"/>
            <w:tcMar>
              <w:top w:w="90" w:type="dxa"/>
              <w:start w:w="90" w:type="dxa"/>
              <w:bottom w:w="90" w:type="dxa"/>
              <w:end w:w="90" w:type="dxa"/>
            </w:tcMar>
            <w:shd w:fill="F3F6FA"/>
          </w:tcPr>
          <w:p>
            <w:pPr>
              <w:spacing w:after="0"/>
            </w:pPr>
            <w:r>
              <w:rPr>
                <w:rFonts w:ascii="Arial" w:hAnsi="Arial"/>
                <w:sz w:val="17"/>
              </w:rPr>
              <w:t>HPP identity columns, 153 NutriMatch nutrient fields, same Layer 2 to Layer 5 compact non-nutrient annotations</w:t>
            </w:r>
          </w:p>
        </w:tc>
      </w:tr>
      <w:tr>
        <w:tc>
          <w:tcPr>
            <w:tcW w:type="dxa" w:w="2016"/>
            <w:vAlign w:val="center"/>
            <w:tcMar>
              <w:top w:w="90" w:type="dxa"/>
              <w:start w:w="90" w:type="dxa"/>
              <w:bottom w:w="90" w:type="dxa"/>
              <w:end w:w="90" w:type="dxa"/>
            </w:tcMar>
          </w:tcPr>
          <w:p>
            <w:pPr>
              <w:spacing w:after="0"/>
            </w:pPr>
            <w:r>
              <w:rPr>
                <w:rFonts w:ascii="Arial" w:hAnsi="Arial"/>
                <w:sz w:val="17"/>
              </w:rPr>
              <w:t>Broad diet health task table</w:t>
            </w:r>
          </w:p>
        </w:tc>
        <w:tc>
          <w:tcPr>
            <w:tcW w:type="dxa" w:w="2880"/>
            <w:vAlign w:val="center"/>
            <w:tcMar>
              <w:top w:w="90" w:type="dxa"/>
              <w:start w:w="90" w:type="dxa"/>
              <w:bottom w:w="90" w:type="dxa"/>
              <w:end w:w="90" w:type="dxa"/>
            </w:tcMar>
          </w:tcPr>
          <w:p>
            <w:pPr>
              <w:spacing w:after="0"/>
            </w:pPr>
            <w:r>
              <w:rPr>
                <w:rFonts w:ascii="Arial" w:hAnsi="Arial"/>
                <w:sz w:val="17"/>
              </w:rPr>
              <w:t>outputs/downstream_features/denovo/broad_diet_health/hpp_downstream_feature_table.csv</w:t>
            </w:r>
          </w:p>
        </w:tc>
        <w:tc>
          <w:tcPr>
            <w:tcW w:type="dxa" w:w="5904"/>
            <w:vAlign w:val="center"/>
            <w:tcMar>
              <w:top w:w="90" w:type="dxa"/>
              <w:start w:w="90" w:type="dxa"/>
              <w:bottom w:w="90" w:type="dxa"/>
              <w:end w:w="90" w:type="dxa"/>
            </w:tcMar>
          </w:tcPr>
          <w:p>
            <w:pPr>
              <w:spacing w:after="0"/>
            </w:pPr>
            <w:r>
              <w:rPr>
                <w:rFonts w:ascii="Arial" w:hAnsi="Arial"/>
                <w:sz w:val="17"/>
              </w:rPr>
              <w:t>Alanine, Alcohol, ethyl, Arginine, Ash, Ash (g), Aspartic acid, Beta-sitosterol, Betaine</w:t>
            </w:r>
          </w:p>
        </w:tc>
      </w:tr>
      <w:tr>
        <w:tc>
          <w:tcPr>
            <w:tcW w:type="dxa" w:w="2016"/>
            <w:vAlign w:val="center"/>
            <w:tcMar>
              <w:top w:w="90" w:type="dxa"/>
              <w:start w:w="90" w:type="dxa"/>
              <w:bottom w:w="90" w:type="dxa"/>
              <w:end w:w="90" w:type="dxa"/>
            </w:tcMar>
            <w:shd w:fill="F3F6FA"/>
          </w:tcPr>
          <w:p>
            <w:pPr>
              <w:spacing w:after="0"/>
            </w:pPr>
            <w:r>
              <w:rPr>
                <w:rFonts w:ascii="Arial" w:hAnsi="Arial"/>
                <w:sz w:val="17"/>
              </w:rPr>
              <w:t>Microbiome task table</w:t>
            </w:r>
          </w:p>
        </w:tc>
        <w:tc>
          <w:tcPr>
            <w:tcW w:type="dxa" w:w="2880"/>
            <w:vAlign w:val="center"/>
            <w:tcMar>
              <w:top w:w="90" w:type="dxa"/>
              <w:start w:w="90" w:type="dxa"/>
              <w:bottom w:w="90" w:type="dxa"/>
              <w:end w:w="90" w:type="dxa"/>
            </w:tcMar>
            <w:shd w:fill="F3F6FA"/>
          </w:tcPr>
          <w:p>
            <w:pPr>
              <w:spacing w:after="0"/>
            </w:pPr>
            <w:r>
              <w:rPr>
                <w:rFonts w:ascii="Arial" w:hAnsi="Arial"/>
                <w:sz w:val="17"/>
              </w:rPr>
              <w:t>outputs/downstream_features/denovo/microbiome/hpp_downstream_feature_table.csv</w:t>
            </w:r>
          </w:p>
        </w:tc>
        <w:tc>
          <w:tcPr>
            <w:tcW w:type="dxa" w:w="5904"/>
            <w:vAlign w:val="center"/>
            <w:tcMar>
              <w:top w:w="90" w:type="dxa"/>
              <w:start w:w="90" w:type="dxa"/>
              <w:bottom w:w="90" w:type="dxa"/>
              <w:end w:w="90" w:type="dxa"/>
            </w:tcMar>
            <w:shd w:fill="F3F6FA"/>
          </w:tcPr>
          <w:p>
            <w:pPr>
              <w:spacing w:after="0"/>
            </w:pPr>
            <w:r>
              <w:rPr>
                <w:rFonts w:ascii="Arial" w:hAnsi="Arial"/>
                <w:sz w:val="17"/>
              </w:rPr>
              <w:t>Alcohol, ethyl, Betaine, Carbohydrate, by difference, Choline, total, Fatty acids, total monounsaturated, Fatty acids, total polyunsaturated, Fatty acids, total saturated, Fatty acids, total trans</w:t>
            </w:r>
          </w:p>
        </w:tc>
      </w:tr>
      <w:tr>
        <w:tc>
          <w:tcPr>
            <w:tcW w:type="dxa" w:w="2016"/>
            <w:vAlign w:val="center"/>
            <w:tcMar>
              <w:top w:w="90" w:type="dxa"/>
              <w:start w:w="90" w:type="dxa"/>
              <w:bottom w:w="90" w:type="dxa"/>
              <w:end w:w="90" w:type="dxa"/>
            </w:tcMar>
          </w:tcPr>
          <w:p>
            <w:pPr>
              <w:spacing w:after="0"/>
            </w:pPr>
            <w:r>
              <w:rPr>
                <w:rFonts w:ascii="Arial" w:hAnsi="Arial"/>
                <w:sz w:val="17"/>
              </w:rPr>
              <w:t>Mental health task table</w:t>
            </w:r>
          </w:p>
        </w:tc>
        <w:tc>
          <w:tcPr>
            <w:tcW w:type="dxa" w:w="2880"/>
            <w:vAlign w:val="center"/>
            <w:tcMar>
              <w:top w:w="90" w:type="dxa"/>
              <w:start w:w="90" w:type="dxa"/>
              <w:bottom w:w="90" w:type="dxa"/>
              <w:end w:w="90" w:type="dxa"/>
            </w:tcMar>
          </w:tcPr>
          <w:p>
            <w:pPr>
              <w:spacing w:after="0"/>
            </w:pPr>
            <w:r>
              <w:rPr>
                <w:rFonts w:ascii="Arial" w:hAnsi="Arial"/>
                <w:sz w:val="17"/>
              </w:rPr>
              <w:t>outputs/downstream_features/denovo/mental_health/hpp_downstream_feature_table.csv</w:t>
            </w:r>
          </w:p>
        </w:tc>
        <w:tc>
          <w:tcPr>
            <w:tcW w:type="dxa" w:w="5904"/>
            <w:vAlign w:val="center"/>
            <w:tcMar>
              <w:top w:w="90" w:type="dxa"/>
              <w:start w:w="90" w:type="dxa"/>
              <w:bottom w:w="90" w:type="dxa"/>
              <w:end w:w="90" w:type="dxa"/>
            </w:tcMar>
          </w:tcPr>
          <w:p>
            <w:pPr>
              <w:spacing w:after="0"/>
            </w:pPr>
            <w:r>
              <w:rPr>
                <w:rFonts w:ascii="Arial" w:hAnsi="Arial"/>
                <w:sz w:val="17"/>
              </w:rPr>
              <w:t>Alcohol, ethyl, Caffeine, Choline, total, Fatty acids, total monounsaturated, Fatty acids, total polyunsaturated, Fatty acids, total saturated, Fatty acids, total trans, Fatty acids, total trans-monoenoic</w:t>
            </w:r>
          </w:p>
        </w:tc>
      </w:tr>
      <w:tr>
        <w:tc>
          <w:tcPr>
            <w:tcW w:type="dxa" w:w="2016"/>
            <w:vAlign w:val="center"/>
            <w:tcMar>
              <w:top w:w="90" w:type="dxa"/>
              <w:start w:w="90" w:type="dxa"/>
              <w:bottom w:w="90" w:type="dxa"/>
              <w:end w:w="90" w:type="dxa"/>
            </w:tcMar>
            <w:shd w:fill="F3F6FA"/>
          </w:tcPr>
          <w:p>
            <w:pPr>
              <w:spacing w:after="0"/>
            </w:pPr>
            <w:r>
              <w:rPr>
                <w:rFonts w:ascii="Arial" w:hAnsi="Arial"/>
                <w:sz w:val="17"/>
              </w:rPr>
              <w:t>Cardiometabolic task table</w:t>
            </w:r>
          </w:p>
        </w:tc>
        <w:tc>
          <w:tcPr>
            <w:tcW w:type="dxa" w:w="2880"/>
            <w:vAlign w:val="center"/>
            <w:tcMar>
              <w:top w:w="90" w:type="dxa"/>
              <w:start w:w="90" w:type="dxa"/>
              <w:bottom w:w="90" w:type="dxa"/>
              <w:end w:w="90" w:type="dxa"/>
            </w:tcMar>
            <w:shd w:fill="F3F6FA"/>
          </w:tcPr>
          <w:p>
            <w:pPr>
              <w:spacing w:after="0"/>
            </w:pPr>
            <w:r>
              <w:rPr>
                <w:rFonts w:ascii="Arial" w:hAnsi="Arial"/>
                <w:sz w:val="17"/>
              </w:rPr>
              <w:t>outputs/downstream_features/denovo/cardiometabolic/hpp_downstream_feature_table.csv</w:t>
            </w:r>
          </w:p>
        </w:tc>
        <w:tc>
          <w:tcPr>
            <w:tcW w:type="dxa" w:w="5904"/>
            <w:vAlign w:val="center"/>
            <w:tcMar>
              <w:top w:w="90" w:type="dxa"/>
              <w:start w:w="90" w:type="dxa"/>
              <w:bottom w:w="90" w:type="dxa"/>
              <w:end w:w="90" w:type="dxa"/>
            </w:tcMar>
            <w:shd w:fill="F3F6FA"/>
          </w:tcPr>
          <w:p>
            <w:pPr>
              <w:spacing w:after="0"/>
            </w:pPr>
            <w:r>
              <w:rPr>
                <w:rFonts w:ascii="Arial" w:hAnsi="Arial"/>
                <w:sz w:val="17"/>
              </w:rPr>
              <w:t>Calcium, Ca, Carbohydrate, by difference, Cholesterol, Energy, Fatty acids, total monounsaturated, Fatty acids, total polyunsaturated, Fatty acids, total saturated, Fatty acids, total trans</w:t>
            </w:r>
          </w:p>
        </w:tc>
      </w:tr>
      <w:tr>
        <w:tc>
          <w:tcPr>
            <w:tcW w:type="dxa" w:w="2016"/>
            <w:vAlign w:val="center"/>
            <w:tcMar>
              <w:top w:w="90" w:type="dxa"/>
              <w:start w:w="90" w:type="dxa"/>
              <w:bottom w:w="90" w:type="dxa"/>
              <w:end w:w="90" w:type="dxa"/>
            </w:tcMar>
          </w:tcPr>
          <w:p>
            <w:pPr>
              <w:spacing w:after="0"/>
            </w:pPr>
            <w:r>
              <w:rPr>
                <w:rFonts w:ascii="Arial" w:hAnsi="Arial"/>
                <w:sz w:val="17"/>
              </w:rPr>
              <w:t>Chemical metabolomics task table</w:t>
            </w:r>
          </w:p>
        </w:tc>
        <w:tc>
          <w:tcPr>
            <w:tcW w:type="dxa" w:w="2880"/>
            <w:vAlign w:val="center"/>
            <w:tcMar>
              <w:top w:w="90" w:type="dxa"/>
              <w:start w:w="90" w:type="dxa"/>
              <w:bottom w:w="90" w:type="dxa"/>
              <w:end w:w="90" w:type="dxa"/>
            </w:tcMar>
          </w:tcPr>
          <w:p>
            <w:pPr>
              <w:spacing w:after="0"/>
            </w:pPr>
            <w:r>
              <w:rPr>
                <w:rFonts w:ascii="Arial" w:hAnsi="Arial"/>
                <w:sz w:val="17"/>
              </w:rPr>
              <w:t>outputs/downstream_features/denovo/chemical_metabolomics/hpp_downstream_feature_table.csv</w:t>
            </w:r>
          </w:p>
        </w:tc>
        <w:tc>
          <w:tcPr>
            <w:tcW w:type="dxa" w:w="5904"/>
            <w:vAlign w:val="center"/>
            <w:tcMar>
              <w:top w:w="90" w:type="dxa"/>
              <w:start w:w="90" w:type="dxa"/>
              <w:bottom w:w="90" w:type="dxa"/>
              <w:end w:w="90" w:type="dxa"/>
            </w:tcMar>
          </w:tcPr>
          <w:p>
            <w:pPr>
              <w:spacing w:after="0"/>
            </w:pPr>
            <w:r>
              <w:rPr>
                <w:rFonts w:ascii="Arial" w:hAnsi="Arial"/>
                <w:sz w:val="17"/>
              </w:rPr>
              <w:t>canonical_inherited__foodatlas_compound_count, canonical_inherited__foodatlas_disease_edge_count, canonical_inherited__foodatlas_positive_disease_edge_count, canonical_inherited__foodatlas_negative_disease_edge_count, canonical_inherited__foodb_compound_count, canonical_inherited__foodb_top_chemical_classes, canonical_inherited__foodb_top_chemical_superclasses, canonical_inherited__hmdb_metabolite_count</w:t>
            </w:r>
          </w:p>
        </w:tc>
      </w:tr>
      <w:tr>
        <w:tc>
          <w:tcPr>
            <w:tcW w:type="dxa" w:w="2016"/>
            <w:vAlign w:val="center"/>
            <w:tcMar>
              <w:top w:w="90" w:type="dxa"/>
              <w:start w:w="90" w:type="dxa"/>
              <w:bottom w:w="90" w:type="dxa"/>
              <w:end w:w="90" w:type="dxa"/>
            </w:tcMar>
            <w:shd w:fill="F3F6FA"/>
          </w:tcPr>
          <w:p>
            <w:pPr>
              <w:spacing w:after="0"/>
            </w:pPr>
            <w:r>
              <w:rPr>
                <w:rFonts w:ascii="Arial" w:hAnsi="Arial"/>
                <w:sz w:val="17"/>
              </w:rPr>
              <w:t>Food cards</w:t>
            </w:r>
          </w:p>
        </w:tc>
        <w:tc>
          <w:tcPr>
            <w:tcW w:type="dxa" w:w="2880"/>
            <w:vAlign w:val="center"/>
            <w:tcMar>
              <w:top w:w="90" w:type="dxa"/>
              <w:start w:w="90" w:type="dxa"/>
              <w:bottom w:w="90" w:type="dxa"/>
              <w:end w:w="90" w:type="dxa"/>
            </w:tcMar>
            <w:shd w:fill="F3F6FA"/>
          </w:tcPr>
          <w:p>
            <w:pPr>
              <w:spacing w:after="0"/>
            </w:pPr>
            <w:r>
              <w:rPr>
                <w:rFonts w:ascii="Arial" w:hAnsi="Arial"/>
                <w:sz w:val="17"/>
              </w:rPr>
              <w:t>outputs/food_card/denovo/hpp_food_cards.csv</w:t>
            </w:r>
          </w:p>
        </w:tc>
        <w:tc>
          <w:tcPr>
            <w:tcW w:type="dxa" w:w="5904"/>
            <w:vAlign w:val="center"/>
            <w:tcMar>
              <w:top w:w="90" w:type="dxa"/>
              <w:start w:w="90" w:type="dxa"/>
              <w:bottom w:w="90" w:type="dxa"/>
              <w:end w:w="90" w:type="dxa"/>
            </w:tcMar>
            <w:shd w:fill="F3F6FA"/>
          </w:tcPr>
          <w:p>
            <w:pPr>
              <w:spacing w:after="0"/>
            </w:pPr>
            <w:r>
              <w:rPr>
                <w:rFonts w:ascii="Arial" w:hAnsi="Arial"/>
                <w:sz w:val="17"/>
              </w:rPr>
              <w:t>nutrition_core_text, chemistry_metabolomics_text, full_biology_text, chemical_theme_count, metabolite_theme_count, disease_theme_text, pathway_theme_text</w:t>
            </w:r>
          </w:p>
        </w:tc>
      </w:tr>
      <w:tr>
        <w:tc>
          <w:tcPr>
            <w:tcW w:type="dxa" w:w="2016"/>
            <w:vAlign w:val="center"/>
            <w:tcMar>
              <w:top w:w="90" w:type="dxa"/>
              <w:start w:w="90" w:type="dxa"/>
              <w:bottom w:w="90" w:type="dxa"/>
              <w:end w:w="90" w:type="dxa"/>
            </w:tcMar>
          </w:tcPr>
          <w:p>
            <w:pPr>
              <w:spacing w:after="0"/>
            </w:pPr>
            <w:r>
              <w:rPr>
                <w:rFonts w:ascii="Arial" w:hAnsi="Arial"/>
                <w:sz w:val="17"/>
              </w:rPr>
              <w:t>Food card embeddings</w:t>
            </w:r>
          </w:p>
        </w:tc>
        <w:tc>
          <w:tcPr>
            <w:tcW w:type="dxa" w:w="2880"/>
            <w:vAlign w:val="center"/>
            <w:tcMar>
              <w:top w:w="90" w:type="dxa"/>
              <w:start w:w="90" w:type="dxa"/>
              <w:bottom w:w="90" w:type="dxa"/>
              <w:end w:w="90" w:type="dxa"/>
            </w:tcMar>
          </w:tcPr>
          <w:p>
            <w:pPr>
              <w:spacing w:after="0"/>
            </w:pPr>
            <w:r>
              <w:rPr>
                <w:rFonts w:ascii="Arial" w:hAnsi="Arial"/>
                <w:sz w:val="17"/>
              </w:rPr>
              <w:t>outputs/food_card/denovo/embeddings/*.parquet</w:t>
            </w:r>
          </w:p>
        </w:tc>
        <w:tc>
          <w:tcPr>
            <w:tcW w:type="dxa" w:w="5904"/>
            <w:vAlign w:val="center"/>
            <w:tcMar>
              <w:top w:w="90" w:type="dxa"/>
              <w:start w:w="90" w:type="dxa"/>
              <w:bottom w:w="90" w:type="dxa"/>
              <w:end w:w="90" w:type="dxa"/>
            </w:tcMar>
          </w:tcPr>
          <w:p>
            <w:pPr>
              <w:spacing w:after="0"/>
            </w:pPr>
            <w:r>
              <w:rPr>
                <w:rFonts w:ascii="Arial" w:hAnsi="Arial"/>
                <w:sz w:val="17"/>
              </w:rPr>
              <w:t>One embedding vector per HPP food from full_biology_text using OpenAI text-embedding-3-large</w:t>
            </w:r>
          </w:p>
        </w:tc>
      </w:tr>
    </w:tbl>
    <w:p>
      <w:pPr>
        <w:spacing w:after="120" w:line="259" w:lineRule="auto"/>
      </w:pPr>
      <w:r/>
    </w:p>
    <w:p>
      <w:pPr>
        <w:pStyle w:val="Heading1"/>
        <w:spacing w:after="120" w:line="259" w:lineRule="auto"/>
      </w:pPr>
      <w:r>
        <w:t>Current outputs and counts</w:t>
      </w:r>
    </w:p>
    <w:p>
      <w:r>
        <w:t>Table 5. Current output counts for enhanced tables, knowledge graphs, food cards, and embeddings.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6"/>
        <w:gridCol w:w="2556"/>
        <w:gridCol w:w="2556"/>
        <w:gridCol w:w="2556"/>
      </w:tblGrid>
      <w:tr>
        <w:trPr>
          <w:tblHeader w:val="true"/>
        </w:trPr>
        <w:tc>
          <w:tcPr>
            <w:tcW w:type="dxa" w:w="2304"/>
            <w:vAlign w:val="center"/>
            <w:tcMar>
              <w:top w:w="90" w:type="dxa"/>
              <w:start w:w="90" w:type="dxa"/>
              <w:bottom w:w="90" w:type="dxa"/>
              <w:end w:w="90" w:type="dxa"/>
            </w:tcMar>
            <w:shd w:fill="1F4E79"/>
          </w:tcPr>
          <w:p>
            <w:pPr>
              <w:spacing w:after="0"/>
              <w:jc w:val="center"/>
            </w:pPr>
            <w:r>
              <w:rPr>
                <w:rFonts w:ascii="Arial" w:hAnsi="Arial"/>
                <w:b/>
                <w:color w:val="FFFFFF"/>
                <w:sz w:val="17"/>
              </w:rPr>
              <w:t>Output</w:t>
            </w:r>
          </w:p>
        </w:tc>
        <w:tc>
          <w:tcPr>
            <w:tcW w:type="dxa" w:w="2016"/>
            <w:vAlign w:val="center"/>
            <w:tcMar>
              <w:top w:w="90" w:type="dxa"/>
              <w:start w:w="90" w:type="dxa"/>
              <w:bottom w:w="90" w:type="dxa"/>
              <w:end w:w="90" w:type="dxa"/>
            </w:tcMar>
            <w:shd w:fill="1F4E79"/>
          </w:tcPr>
          <w:p>
            <w:pPr>
              <w:spacing w:after="0"/>
              <w:jc w:val="center"/>
            </w:pPr>
            <w:r>
              <w:rPr>
                <w:rFonts w:ascii="Arial" w:hAnsi="Arial"/>
                <w:b/>
                <w:color w:val="FFFFFF"/>
                <w:sz w:val="17"/>
              </w:rPr>
              <w:t>Rows or nodes</w:t>
            </w:r>
          </w:p>
        </w:tc>
        <w:tc>
          <w:tcPr>
            <w:tcW w:type="dxa" w:w="2160"/>
            <w:vAlign w:val="center"/>
            <w:tcMar>
              <w:top w:w="90" w:type="dxa"/>
              <w:start w:w="90" w:type="dxa"/>
              <w:bottom w:w="90" w:type="dxa"/>
              <w:end w:w="90" w:type="dxa"/>
            </w:tcMar>
            <w:shd w:fill="1F4E79"/>
          </w:tcPr>
          <w:p>
            <w:pPr>
              <w:spacing w:after="0"/>
              <w:jc w:val="center"/>
            </w:pPr>
            <w:r>
              <w:rPr>
                <w:rFonts w:ascii="Arial" w:hAnsi="Arial"/>
                <w:b/>
                <w:color w:val="FFFFFF"/>
                <w:sz w:val="17"/>
              </w:rPr>
              <w:t>Columns or edges</w:t>
            </w:r>
          </w:p>
        </w:tc>
        <w:tc>
          <w:tcPr>
            <w:tcW w:type="dxa" w:w="4320"/>
            <w:vAlign w:val="center"/>
            <w:tcMar>
              <w:top w:w="90" w:type="dxa"/>
              <w:start w:w="90" w:type="dxa"/>
              <w:bottom w:w="90" w:type="dxa"/>
              <w:end w:w="90" w:type="dxa"/>
            </w:tcMar>
            <w:shd w:fill="1F4E79"/>
          </w:tcPr>
          <w:p>
            <w:pPr>
              <w:spacing w:after="0"/>
              <w:jc w:val="center"/>
            </w:pPr>
            <w:r>
              <w:rPr>
                <w:rFonts w:ascii="Arial" w:hAnsi="Arial"/>
                <w:b/>
                <w:color w:val="FFFFFF"/>
                <w:sz w:val="17"/>
              </w:rPr>
              <w:t>Notes</w:t>
            </w:r>
          </w:p>
        </w:tc>
      </w:tr>
      <w:tr>
        <w:tc>
          <w:tcPr>
            <w:tcW w:type="dxa" w:w="2304"/>
            <w:vAlign w:val="center"/>
            <w:tcMar>
              <w:top w:w="90" w:type="dxa"/>
              <w:start w:w="90" w:type="dxa"/>
              <w:bottom w:w="90" w:type="dxa"/>
              <w:end w:w="90" w:type="dxa"/>
            </w:tcMar>
          </w:tcPr>
          <w:p>
            <w:pPr>
              <w:spacing w:after="0"/>
            </w:pPr>
            <w:r>
              <w:rPr>
                <w:rFonts w:ascii="Arial" w:hAnsi="Arial"/>
                <w:sz w:val="17"/>
              </w:rPr>
              <w:t>De novo full enriched table</w:t>
            </w:r>
          </w:p>
        </w:tc>
        <w:tc>
          <w:tcPr>
            <w:tcW w:type="dxa" w:w="2016"/>
            <w:vAlign w:val="center"/>
            <w:tcMar>
              <w:top w:w="90" w:type="dxa"/>
              <w:start w:w="90" w:type="dxa"/>
              <w:bottom w:w="90" w:type="dxa"/>
              <w:end w:w="90" w:type="dxa"/>
            </w:tcMar>
          </w:tcPr>
          <w:p>
            <w:pPr>
              <w:spacing w:after="0"/>
            </w:pPr>
            <w:r>
              <w:rPr>
                <w:rFonts w:ascii="Arial" w:hAnsi="Arial"/>
                <w:sz w:val="17"/>
              </w:rPr>
              <w:t>7,405</w:t>
            </w:r>
          </w:p>
        </w:tc>
        <w:tc>
          <w:tcPr>
            <w:tcW w:type="dxa" w:w="2160"/>
            <w:vAlign w:val="center"/>
            <w:tcMar>
              <w:top w:w="90" w:type="dxa"/>
              <w:start w:w="90" w:type="dxa"/>
              <w:bottom w:w="90" w:type="dxa"/>
              <w:end w:w="90" w:type="dxa"/>
            </w:tcMar>
          </w:tcPr>
          <w:p>
            <w:pPr>
              <w:spacing w:after="0"/>
            </w:pPr>
            <w:r>
              <w:rPr>
                <w:rFonts w:ascii="Arial" w:hAnsi="Arial"/>
                <w:sz w:val="17"/>
              </w:rPr>
              <w:t>246</w:t>
            </w:r>
          </w:p>
        </w:tc>
        <w:tc>
          <w:tcPr>
            <w:tcW w:type="dxa" w:w="4320"/>
            <w:vAlign w:val="center"/>
            <w:tcMar>
              <w:top w:w="90" w:type="dxa"/>
              <w:start w:w="90" w:type="dxa"/>
              <w:bottom w:w="90" w:type="dxa"/>
              <w:end w:w="90" w:type="dxa"/>
            </w:tcMar>
          </w:tcPr>
          <w:p>
            <w:pPr>
              <w:spacing w:after="0"/>
            </w:pPr>
            <w:r>
              <w:rPr>
                <w:rFonts w:ascii="Arial" w:hAnsi="Arial"/>
                <w:sz w:val="17"/>
              </w:rPr>
              <w:t>192 nutrient columns; 81.858 percent nutrient non-null cells</w:t>
            </w:r>
          </w:p>
        </w:tc>
      </w:tr>
      <w:tr>
        <w:tc>
          <w:tcPr>
            <w:tcW w:type="dxa" w:w="2304"/>
            <w:vAlign w:val="center"/>
            <w:tcMar>
              <w:top w:w="90" w:type="dxa"/>
              <w:start w:w="90" w:type="dxa"/>
              <w:bottom w:w="90" w:type="dxa"/>
              <w:end w:w="90" w:type="dxa"/>
            </w:tcMar>
            <w:shd w:fill="F3F6FA"/>
          </w:tcPr>
          <w:p>
            <w:pPr>
              <w:spacing w:after="0"/>
            </w:pPr>
            <w:r>
              <w:rPr>
                <w:rFonts w:ascii="Arial" w:hAnsi="Arial"/>
                <w:sz w:val="17"/>
              </w:rPr>
              <w:t>NutriMatch based full enriched table</w:t>
            </w:r>
          </w:p>
        </w:tc>
        <w:tc>
          <w:tcPr>
            <w:tcW w:type="dxa" w:w="2016"/>
            <w:vAlign w:val="center"/>
            <w:tcMar>
              <w:top w:w="90" w:type="dxa"/>
              <w:start w:w="90" w:type="dxa"/>
              <w:bottom w:w="90" w:type="dxa"/>
              <w:end w:w="90" w:type="dxa"/>
            </w:tcMar>
            <w:shd w:fill="F3F6FA"/>
          </w:tcPr>
          <w:p>
            <w:pPr>
              <w:spacing w:after="0"/>
            </w:pPr>
            <w:r>
              <w:rPr>
                <w:rFonts w:ascii="Arial" w:hAnsi="Arial"/>
                <w:sz w:val="17"/>
              </w:rPr>
              <w:t>7,405</w:t>
            </w:r>
          </w:p>
        </w:tc>
        <w:tc>
          <w:tcPr>
            <w:tcW w:type="dxa" w:w="2160"/>
            <w:vAlign w:val="center"/>
            <w:tcMar>
              <w:top w:w="90" w:type="dxa"/>
              <w:start w:w="90" w:type="dxa"/>
              <w:bottom w:w="90" w:type="dxa"/>
              <w:end w:w="90" w:type="dxa"/>
            </w:tcMar>
            <w:shd w:fill="F3F6FA"/>
          </w:tcPr>
          <w:p>
            <w:pPr>
              <w:spacing w:after="0"/>
            </w:pPr>
            <w:r>
              <w:rPr>
                <w:rFonts w:ascii="Arial" w:hAnsi="Arial"/>
                <w:sz w:val="17"/>
              </w:rPr>
              <w:t>207</w:t>
            </w:r>
          </w:p>
        </w:tc>
        <w:tc>
          <w:tcPr>
            <w:tcW w:type="dxa" w:w="4320"/>
            <w:vAlign w:val="center"/>
            <w:tcMar>
              <w:top w:w="90" w:type="dxa"/>
              <w:start w:w="90" w:type="dxa"/>
              <w:bottom w:w="90" w:type="dxa"/>
              <w:end w:w="90" w:type="dxa"/>
            </w:tcMar>
            <w:shd w:fill="F3F6FA"/>
          </w:tcPr>
          <w:p>
            <w:pPr>
              <w:spacing w:after="0"/>
            </w:pPr>
            <w:r>
              <w:rPr>
                <w:rFonts w:ascii="Arial" w:hAnsi="Arial"/>
                <w:sz w:val="17"/>
              </w:rPr>
              <w:t>153 nutrient columns; interpreted as per-100 g HPP nutrient panel</w:t>
            </w:r>
          </w:p>
        </w:tc>
      </w:tr>
      <w:tr>
        <w:tc>
          <w:tcPr>
            <w:tcW w:type="dxa" w:w="2304"/>
            <w:vAlign w:val="center"/>
            <w:tcMar>
              <w:top w:w="90" w:type="dxa"/>
              <w:start w:w="90" w:type="dxa"/>
              <w:bottom w:w="90" w:type="dxa"/>
              <w:end w:w="90" w:type="dxa"/>
            </w:tcMar>
          </w:tcPr>
          <w:p>
            <w:pPr>
              <w:spacing w:after="0"/>
            </w:pPr>
            <w:r>
              <w:rPr>
                <w:rFonts w:ascii="Arial" w:hAnsi="Arial"/>
                <w:sz w:val="17"/>
              </w:rPr>
              <w:t>De novo scenario KG</w:t>
            </w:r>
          </w:p>
        </w:tc>
        <w:tc>
          <w:tcPr>
            <w:tcW w:type="dxa" w:w="2016"/>
            <w:vAlign w:val="center"/>
            <w:tcMar>
              <w:top w:w="90" w:type="dxa"/>
              <w:start w:w="90" w:type="dxa"/>
              <w:bottom w:w="90" w:type="dxa"/>
              <w:end w:w="90" w:type="dxa"/>
            </w:tcMar>
          </w:tcPr>
          <w:p>
            <w:pPr>
              <w:spacing w:after="0"/>
            </w:pPr>
            <w:r>
              <w:rPr>
                <w:rFonts w:ascii="Arial" w:hAnsi="Arial"/>
                <w:sz w:val="17"/>
              </w:rPr>
              <w:t>9,246 nodes</w:t>
            </w:r>
          </w:p>
        </w:tc>
        <w:tc>
          <w:tcPr>
            <w:tcW w:type="dxa" w:w="2160"/>
            <w:vAlign w:val="center"/>
            <w:tcMar>
              <w:top w:w="90" w:type="dxa"/>
              <w:start w:w="90" w:type="dxa"/>
              <w:bottom w:w="90" w:type="dxa"/>
              <w:end w:w="90" w:type="dxa"/>
            </w:tcMar>
          </w:tcPr>
          <w:p>
            <w:pPr>
              <w:spacing w:after="0"/>
            </w:pPr>
            <w:r>
              <w:rPr>
                <w:rFonts w:ascii="Arial" w:hAnsi="Arial"/>
                <w:sz w:val="17"/>
              </w:rPr>
              <w:t>1,511,243 edges</w:t>
            </w:r>
          </w:p>
        </w:tc>
        <w:tc>
          <w:tcPr>
            <w:tcW w:type="dxa" w:w="4320"/>
            <w:vAlign w:val="center"/>
            <w:tcMar>
              <w:top w:w="90" w:type="dxa"/>
              <w:start w:w="90" w:type="dxa"/>
              <w:bottom w:w="90" w:type="dxa"/>
              <w:end w:w="90" w:type="dxa"/>
            </w:tcMar>
          </w:tcPr>
          <w:p>
            <w:pPr>
              <w:spacing w:after="0"/>
            </w:pPr>
            <w:r>
              <w:rPr>
                <w:rFonts w:ascii="Arial" w:hAnsi="Arial"/>
                <w:sz w:val="17"/>
              </w:rPr>
              <w:t>7,405 HPP food nodes; 1,163,818 nutrient amount edges</w:t>
            </w:r>
          </w:p>
        </w:tc>
      </w:tr>
      <w:tr>
        <w:tc>
          <w:tcPr>
            <w:tcW w:type="dxa" w:w="2304"/>
            <w:vAlign w:val="center"/>
            <w:tcMar>
              <w:top w:w="90" w:type="dxa"/>
              <w:start w:w="90" w:type="dxa"/>
              <w:bottom w:w="90" w:type="dxa"/>
              <w:end w:w="90" w:type="dxa"/>
            </w:tcMar>
            <w:shd w:fill="F3F6FA"/>
          </w:tcPr>
          <w:p>
            <w:pPr>
              <w:spacing w:after="0"/>
            </w:pPr>
            <w:r>
              <w:rPr>
                <w:rFonts w:ascii="Arial" w:hAnsi="Arial"/>
                <w:sz w:val="17"/>
              </w:rPr>
              <w:t>Full mega KG visualization</w:t>
            </w:r>
          </w:p>
        </w:tc>
        <w:tc>
          <w:tcPr>
            <w:tcW w:type="dxa" w:w="2016"/>
            <w:vAlign w:val="center"/>
            <w:tcMar>
              <w:top w:w="90" w:type="dxa"/>
              <w:start w:w="90" w:type="dxa"/>
              <w:bottom w:w="90" w:type="dxa"/>
              <w:end w:w="90" w:type="dxa"/>
            </w:tcMar>
            <w:shd w:fill="F3F6FA"/>
          </w:tcPr>
          <w:p>
            <w:pPr>
              <w:spacing w:after="0"/>
            </w:pPr>
            <w:r>
              <w:rPr>
                <w:rFonts w:ascii="Arial" w:hAnsi="Arial"/>
                <w:sz w:val="17"/>
              </w:rPr>
              <w:t>368,508 nodes</w:t>
            </w:r>
          </w:p>
        </w:tc>
        <w:tc>
          <w:tcPr>
            <w:tcW w:type="dxa" w:w="2160"/>
            <w:vAlign w:val="center"/>
            <w:tcMar>
              <w:top w:w="90" w:type="dxa"/>
              <w:start w:w="90" w:type="dxa"/>
              <w:bottom w:w="90" w:type="dxa"/>
              <w:end w:w="90" w:type="dxa"/>
            </w:tcMar>
            <w:shd w:fill="F3F6FA"/>
          </w:tcPr>
          <w:p>
            <w:pPr>
              <w:spacing w:after="0"/>
            </w:pPr>
            <w:r>
              <w:rPr>
                <w:rFonts w:ascii="Arial" w:hAnsi="Arial"/>
                <w:sz w:val="17"/>
              </w:rPr>
              <w:t>2,398,538 edges</w:t>
            </w:r>
          </w:p>
        </w:tc>
        <w:tc>
          <w:tcPr>
            <w:tcW w:type="dxa" w:w="4320"/>
            <w:vAlign w:val="center"/>
            <w:tcMar>
              <w:top w:w="90" w:type="dxa"/>
              <w:start w:w="90" w:type="dxa"/>
              <w:bottom w:w="90" w:type="dxa"/>
              <w:end w:w="90" w:type="dxa"/>
            </w:tcMar>
            <w:shd w:fill="F3F6FA"/>
          </w:tcPr>
          <w:p>
            <w:pPr>
              <w:spacing w:after="0"/>
            </w:pPr>
            <w:r>
              <w:rPr>
                <w:rFonts w:ascii="Arial" w:hAnsi="Arial"/>
                <w:sz w:val="17"/>
              </w:rPr>
              <w:t>17 relation types; all-node discovery visualization</w:t>
            </w:r>
          </w:p>
        </w:tc>
      </w:tr>
      <w:tr>
        <w:tc>
          <w:tcPr>
            <w:tcW w:type="dxa" w:w="2304"/>
            <w:vAlign w:val="center"/>
            <w:tcMar>
              <w:top w:w="90" w:type="dxa"/>
              <w:start w:w="90" w:type="dxa"/>
              <w:bottom w:w="90" w:type="dxa"/>
              <w:end w:w="90" w:type="dxa"/>
            </w:tcMar>
          </w:tcPr>
          <w:p>
            <w:pPr>
              <w:spacing w:after="0"/>
            </w:pPr>
            <w:r>
              <w:rPr>
                <w:rFonts w:ascii="Arial" w:hAnsi="Arial"/>
                <w:sz w:val="17"/>
              </w:rPr>
              <w:t>Food cards</w:t>
            </w:r>
          </w:p>
        </w:tc>
        <w:tc>
          <w:tcPr>
            <w:tcW w:type="dxa" w:w="2016"/>
            <w:vAlign w:val="center"/>
            <w:tcMar>
              <w:top w:w="90" w:type="dxa"/>
              <w:start w:w="90" w:type="dxa"/>
              <w:bottom w:w="90" w:type="dxa"/>
              <w:end w:w="90" w:type="dxa"/>
            </w:tcMar>
          </w:tcPr>
          <w:p>
            <w:pPr>
              <w:spacing w:after="0"/>
            </w:pPr>
            <w:r>
              <w:rPr>
                <w:rFonts w:ascii="Arial" w:hAnsi="Arial"/>
                <w:sz w:val="17"/>
              </w:rPr>
              <w:t>7,405 HPP foods per active branch</w:t>
            </w:r>
          </w:p>
        </w:tc>
        <w:tc>
          <w:tcPr>
            <w:tcW w:type="dxa" w:w="2160"/>
            <w:vAlign w:val="center"/>
            <w:tcMar>
              <w:top w:w="90" w:type="dxa"/>
              <w:start w:w="90" w:type="dxa"/>
              <w:bottom w:w="90" w:type="dxa"/>
              <w:end w:w="90" w:type="dxa"/>
            </w:tcMar>
          </w:tcPr>
          <w:p>
            <w:pPr>
              <w:spacing w:after="0"/>
            </w:pPr>
            <w:r>
              <w:rPr>
                <w:rFonts w:ascii="Arial" w:hAnsi="Arial"/>
                <w:sz w:val="17"/>
              </w:rPr>
              <w:t>21 sample columns in denovo CSV</w:t>
            </w:r>
          </w:p>
        </w:tc>
        <w:tc>
          <w:tcPr>
            <w:tcW w:type="dxa" w:w="4320"/>
            <w:vAlign w:val="center"/>
            <w:tcMar>
              <w:top w:w="90" w:type="dxa"/>
              <w:start w:w="90" w:type="dxa"/>
              <w:bottom w:w="90" w:type="dxa"/>
              <w:end w:w="90" w:type="dxa"/>
            </w:tcMar>
          </w:tcPr>
          <w:p>
            <w:pPr>
              <w:spacing w:after="0"/>
            </w:pPr>
            <w:r>
              <w:rPr>
                <w:rFonts w:ascii="Arial" w:hAnsi="Arial"/>
                <w:sz w:val="17"/>
              </w:rPr>
              <w:t>Deterministic LLM-readable text, not one LLM call per food</w:t>
            </w:r>
          </w:p>
        </w:tc>
      </w:tr>
      <w:tr>
        <w:tc>
          <w:tcPr>
            <w:tcW w:type="dxa" w:w="2304"/>
            <w:vAlign w:val="center"/>
            <w:tcMar>
              <w:top w:w="90" w:type="dxa"/>
              <w:start w:w="90" w:type="dxa"/>
              <w:bottom w:w="90" w:type="dxa"/>
              <w:end w:w="90" w:type="dxa"/>
            </w:tcMar>
            <w:shd w:fill="F3F6FA"/>
          </w:tcPr>
          <w:p>
            <w:pPr>
              <w:spacing w:after="0"/>
            </w:pPr>
            <w:r>
              <w:rPr>
                <w:rFonts w:ascii="Arial" w:hAnsi="Arial"/>
                <w:sz w:val="17"/>
              </w:rPr>
              <w:t>Food card embeddings</w:t>
            </w:r>
          </w:p>
        </w:tc>
        <w:tc>
          <w:tcPr>
            <w:tcW w:type="dxa" w:w="2016"/>
            <w:vAlign w:val="center"/>
            <w:tcMar>
              <w:top w:w="90" w:type="dxa"/>
              <w:start w:w="90" w:type="dxa"/>
              <w:bottom w:w="90" w:type="dxa"/>
              <w:end w:w="90" w:type="dxa"/>
            </w:tcMar>
            <w:shd w:fill="F3F6FA"/>
          </w:tcPr>
          <w:p>
            <w:pPr>
              <w:spacing w:after="0"/>
            </w:pPr>
            <w:r>
              <w:rPr>
                <w:rFonts w:ascii="Arial" w:hAnsi="Arial"/>
                <w:sz w:val="17"/>
              </w:rPr>
              <w:t>de novo generated</w:t>
            </w:r>
          </w:p>
        </w:tc>
        <w:tc>
          <w:tcPr>
            <w:tcW w:type="dxa" w:w="2160"/>
            <w:vAlign w:val="center"/>
            <w:tcMar>
              <w:top w:w="90" w:type="dxa"/>
              <w:start w:w="90" w:type="dxa"/>
              <w:bottom w:w="90" w:type="dxa"/>
              <w:end w:w="90" w:type="dxa"/>
            </w:tcMar>
            <w:shd w:fill="F3F6FA"/>
          </w:tcPr>
          <w:p>
            <w:pPr>
              <w:spacing w:after="0"/>
            </w:pPr>
            <w:r>
              <w:rPr>
                <w:rFonts w:ascii="Arial" w:hAnsi="Arial"/>
                <w:sz w:val="17"/>
              </w:rPr>
              <w:t>text-embedding-3-large</w:t>
            </w:r>
          </w:p>
        </w:tc>
        <w:tc>
          <w:tcPr>
            <w:tcW w:type="dxa" w:w="4320"/>
            <w:vAlign w:val="center"/>
            <w:tcMar>
              <w:top w:w="90" w:type="dxa"/>
              <w:start w:w="90" w:type="dxa"/>
              <w:bottom w:w="90" w:type="dxa"/>
              <w:end w:w="90" w:type="dxa"/>
            </w:tcMar>
            <w:shd w:fill="F3F6FA"/>
          </w:tcPr>
          <w:p>
            <w:pPr>
              <w:spacing w:after="0"/>
            </w:pPr>
            <w:r>
              <w:rPr>
                <w:rFonts w:ascii="Arial" w:hAnsi="Arial"/>
                <w:sz w:val="17"/>
              </w:rPr>
              <w:t>API key prompted/read for the run only and not saved</w:t>
            </w:r>
          </w:p>
        </w:tc>
      </w:tr>
    </w:tbl>
    <w:p>
      <w:pPr>
        <w:spacing w:after="120" w:line="259" w:lineRule="auto"/>
      </w:pPr>
      <w:r/>
    </w:p>
    <w:p>
      <w:pPr>
        <w:spacing w:after="120" w:line="259" w:lineRule="auto"/>
      </w:pPr>
      <w:r>
        <w:t>Prepared as a shared working note for project discussion. Counts and examples reflect the current local output snapshot.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