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c>
          <w:tcPr>
            <w:tcW w:type="dxa" w:w="8280"/>
            <w:tcMar>
              <w:top w:w="30" w:type="dxa"/>
              <w:start w:w="20" w:type="dxa"/>
              <w:bottom w:w="45" w:type="dxa"/>
              <w:end w:w="20" w:type="dxa"/>
            </w:tcMar>
            <w:vAlign w:val="center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i w:val="0"/>
                <w:color w:val="15365A"/>
                <w:sz w:val="50"/>
              </w:rPr>
              <w:t>史桐</w:t>
            </w:r>
          </w:p>
          <w:p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556273"/>
                <w:sz w:val="20"/>
              </w:rPr>
              <w:t>Tong (Stone) Shi  |  高校科研岗位申请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i w:val="0"/>
                <w:color w:val="202A35"/>
                <w:sz w:val="18"/>
              </w:rPr>
              <w:t>邮箱  tongshi@berkeley.edu     电话  (+1) 805-280-6424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color w:val="202A35"/>
                <w:sz w:val="17"/>
              </w:rPr>
              <w:t>研究主页  mycraysh.github.io/StoneShiWebsite/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02A35"/>
                <w:sz w:val="17"/>
              </w:rPr>
              <w:t>LinkedIn  linkedin.com/in/stoneshiucb</w:t>
            </w:r>
          </w:p>
        </w:tc>
        <w:tc>
          <w:tcPr>
            <w:tcW w:type="dxa" w:w="1800"/>
            <w:tcMar>
              <w:top w:w="30" w:type="dxa"/>
              <w:start w:w="20" w:type="dxa"/>
              <w:bottom w:w="45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714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neShi_Profile_AAG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20"/>
        <w:pBdr>
          <w:bottom w:val="single" w:sz="9" w:space="1" w:color="15365A"/>
        </w:pBdr>
      </w:pPr>
    </w:p>
    <w:p>
      <w:pPr>
        <w:keepNext/>
        <w:pageBreakBefore w:val="0"/>
        <w:spacing w:before="120" w:after="60"/>
      </w:pPr>
      <w:r>
        <w:rPr>
          <w:rFonts w:ascii="宋体" w:hAnsi="宋体" w:eastAsia="宋体"/>
          <w:b/>
          <w:i w:val="0"/>
          <w:color w:val="15365A"/>
          <w:sz w:val="22"/>
        </w:rPr>
        <w:t>研究简介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202A35"/>
          <w:sz w:val="18"/>
        </w:rPr>
        <w:t>研究关注以人为本的人工智能与城市交通系统韧性，聚焦突发中断下的多模式可达性、出行行为差异、环境暴露与空间公平。具有地理信息科学和交通工程训练，研究经历涵盖航空排放与安全、街景感知、洪水风险及时空网络分析，并持续探索如何将可验证的AI决策方法用于韧性交通研究。</w:t>
      </w:r>
    </w:p>
    <w:p>
      <w:pPr>
        <w:keepNext/>
        <w:pageBreakBefore w:val="0"/>
        <w:spacing w:before="120" w:after="60"/>
      </w:pPr>
      <w:r>
        <w:rPr>
          <w:rFonts w:ascii="宋体" w:hAnsi="宋体" w:eastAsia="宋体"/>
          <w:b/>
          <w:i w:val="0"/>
          <w:color w:val="15365A"/>
          <w:sz w:val="22"/>
        </w:rPr>
        <w:t>教育背景</w:t>
      </w:r>
    </w:p>
    <w:p>
      <w:pPr>
        <w:keepNext/>
        <w:spacing w:before="60" w:after="0"/>
      </w:pPr>
      <w:r>
        <w:rPr>
          <w:rFonts w:ascii="宋体" w:hAnsi="宋体" w:eastAsia="宋体"/>
          <w:b/>
          <w:i w:val="0"/>
          <w:color w:val="202A35"/>
          <w:sz w:val="19"/>
        </w:rPr>
        <w:t>加州大学伯克利分校</w:t>
      </w:r>
      <w:r>
        <w:rPr>
          <w:rFonts w:ascii="宋体" w:hAnsi="宋体" w:eastAsia="宋体"/>
          <w:b w:val="0"/>
          <w:i w:val="0"/>
          <w:color w:val="556273"/>
          <w:sz w:val="17"/>
        </w:rPr>
        <w:t xml:space="preserve">    土木与环境工程硕士（交通工程方向）</w:t>
      </w:r>
      <w:r>
        <w:rPr>
          <w:rFonts w:ascii="Arial" w:hAnsi="Arial" w:eastAsia="Arial"/>
          <w:b w:val="0"/>
          <w:i w:val="0"/>
          <w:color w:val="556273"/>
          <w:sz w:val="16"/>
        </w:rPr>
        <w:t xml:space="preserve">    2023.08—2024.05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GPA：3.2/4.0；获2024年院系奖学金（25,000美元）及2023年Student Opportunity Fund（1,350美元）。</w:t>
      </w:r>
    </w:p>
    <w:p>
      <w:pPr>
        <w:keepNext/>
        <w:spacing w:before="60" w:after="0"/>
      </w:pPr>
      <w:r>
        <w:rPr>
          <w:rFonts w:ascii="宋体" w:hAnsi="宋体" w:eastAsia="宋体"/>
          <w:b/>
          <w:i w:val="0"/>
          <w:color w:val="202A35"/>
          <w:sz w:val="19"/>
        </w:rPr>
        <w:t>加州大学圣巴巴拉分校</w:t>
      </w:r>
      <w:r>
        <w:rPr>
          <w:rFonts w:ascii="宋体" w:hAnsi="宋体" w:eastAsia="宋体"/>
          <w:b w:val="0"/>
          <w:i w:val="0"/>
          <w:color w:val="556273"/>
          <w:sz w:val="17"/>
        </w:rPr>
        <w:t xml:space="preserve">    地理信息科学文学学士；建筑与城市史辅修</w:t>
      </w:r>
      <w:r>
        <w:rPr>
          <w:rFonts w:ascii="Arial" w:hAnsi="Arial" w:eastAsia="Arial"/>
          <w:b w:val="0"/>
          <w:i w:val="0"/>
          <w:color w:val="556273"/>
          <w:sz w:val="16"/>
        </w:rPr>
        <w:t xml:space="preserve">    2019.08—2022.06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GPA：3.9/4.0；获学院学术卓越奖、地理专业优秀成就奖及学院荣誉。</w:t>
      </w:r>
    </w:p>
    <w:p>
      <w:pPr>
        <w:keepNext/>
        <w:pageBreakBefore w:val="0"/>
        <w:spacing w:before="120" w:after="60"/>
      </w:pPr>
      <w:r>
        <w:rPr>
          <w:rFonts w:ascii="宋体" w:hAnsi="宋体" w:eastAsia="宋体"/>
          <w:b/>
          <w:i w:val="0"/>
          <w:color w:val="15365A"/>
          <w:sz w:val="22"/>
        </w:rPr>
        <w:t>研究方向</w:t>
      </w:r>
    </w:p>
    <w:p>
      <w:pPr>
        <w:spacing w:after="40"/>
      </w:pPr>
      <w:r>
        <w:rPr>
          <w:rFonts w:ascii="宋体" w:hAnsi="宋体" w:eastAsia="宋体"/>
          <w:b w:val="0"/>
          <w:i w:val="0"/>
          <w:color w:val="202A35"/>
          <w:sz w:val="18"/>
        </w:rPr>
        <w:t>城市交通韧性与多模式可达性；人群异质性与公平；地理空间人工智能；交通网络与出行行为建模；交通相关环境暴露。</w:t>
      </w:r>
    </w:p>
    <w:p>
      <w:pPr>
        <w:keepNext/>
        <w:pageBreakBefore w:val="0"/>
        <w:spacing w:before="120" w:after="60"/>
      </w:pPr>
      <w:r>
        <w:rPr>
          <w:rFonts w:ascii="宋体" w:hAnsi="宋体" w:eastAsia="宋体"/>
          <w:b/>
          <w:i w:val="0"/>
          <w:color w:val="15365A"/>
          <w:sz w:val="22"/>
        </w:rPr>
        <w:t>科研经历</w:t>
      </w:r>
    </w:p>
    <w:p>
      <w:pPr>
        <w:keepNext/>
        <w:spacing w:before="60" w:after="0"/>
      </w:pPr>
      <w:r>
        <w:rPr>
          <w:rFonts w:ascii="宋体" w:hAnsi="宋体" w:eastAsia="宋体"/>
          <w:b/>
          <w:i w:val="0"/>
          <w:color w:val="202A35"/>
          <w:sz w:val="19"/>
        </w:rPr>
        <w:t>加州机场排放与社区社会经济暴露研究</w:t>
      </w:r>
      <w:r>
        <w:rPr>
          <w:rFonts w:ascii="宋体" w:hAnsi="宋体" w:eastAsia="宋体"/>
          <w:b w:val="0"/>
          <w:i w:val="0"/>
          <w:color w:val="556273"/>
          <w:sz w:val="17"/>
        </w:rPr>
        <w:t xml:space="preserve">    加州大学伯克利分校交通研究所；项目负责人</w:t>
      </w:r>
      <w:r>
        <w:rPr>
          <w:rFonts w:ascii="Arial" w:hAnsi="Arial" w:eastAsia="Arial"/>
          <w:b w:val="0"/>
          <w:i w:val="0"/>
          <w:color w:val="556273"/>
          <w:sz w:val="16"/>
        </w:rPr>
        <w:t xml:space="preserve">    2024.01—2025.10</w:t>
      </w:r>
    </w:p>
    <w:p>
      <w:pPr>
        <w:keepNext/>
        <w:spacing w:after="0"/>
      </w:pPr>
      <w:r>
        <w:rPr>
          <w:rFonts w:ascii="宋体" w:hAnsi="宋体" w:eastAsia="宋体"/>
          <w:b w:val="0"/>
          <w:i w:val="0"/>
          <w:color w:val="556273"/>
          <w:sz w:val="16"/>
        </w:rPr>
        <w:t>导师：Jasenka Rakas 博士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分析加州66座机场排放的时空分布及周边社区特征，结合GIS、EPA数据与CalEnviroScreen指标研究交通排放暴露及环境公平问题。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将航空网络运行、环境影响与社区脆弱性联系起来，为机场可持续运营与减缓策略提供空间分析依据。</w:t>
      </w:r>
    </w:p>
    <w:p>
      <w:pPr>
        <w:keepNext/>
        <w:spacing w:before="60" w:after="0"/>
      </w:pPr>
      <w:r>
        <w:rPr>
          <w:rFonts w:ascii="宋体" w:hAnsi="宋体" w:eastAsia="宋体"/>
          <w:b/>
          <w:i w:val="0"/>
          <w:color w:val="202A35"/>
          <w:sz w:val="19"/>
        </w:rPr>
        <w:t>加州机场安全区事故空间分布研究</w:t>
      </w:r>
      <w:r>
        <w:rPr>
          <w:rFonts w:ascii="宋体" w:hAnsi="宋体" w:eastAsia="宋体"/>
          <w:b w:val="0"/>
          <w:i w:val="0"/>
          <w:color w:val="556273"/>
          <w:sz w:val="17"/>
        </w:rPr>
        <w:t xml:space="preserve">    Caltrans / NEXTOR III；研究助理</w:t>
      </w:r>
      <w:r>
        <w:rPr>
          <w:rFonts w:ascii="Arial" w:hAnsi="Arial" w:eastAsia="Arial"/>
          <w:b w:val="0"/>
          <w:i w:val="0"/>
          <w:color w:val="556273"/>
          <w:sz w:val="16"/>
        </w:rPr>
        <w:t xml:space="preserve">    2024.01—2024.07</w:t>
      </w:r>
    </w:p>
    <w:p>
      <w:pPr>
        <w:keepNext/>
        <w:spacing w:after="0"/>
      </w:pPr>
      <w:r>
        <w:rPr>
          <w:rFonts w:ascii="宋体" w:hAnsi="宋体" w:eastAsia="宋体"/>
          <w:b w:val="0"/>
          <w:i w:val="0"/>
          <w:color w:val="556273"/>
          <w:sz w:val="16"/>
        </w:rPr>
        <w:t>导师：Jasenka Rakas 博士、Sarah Lindbergh 博士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整合NTSB事故记录及跑道、安全区几何数据，对加州259座机场开展事故位置与安全区空间分析。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采用相对距离计算、三角测量与点模式分析识别事故聚集特征，为安全区范围及机场风险评估提供统计和GIS证据。</w:t>
      </w:r>
    </w:p>
    <w:p>
      <w:pPr>
        <w:keepNext/>
        <w:spacing w:before="60" w:after="0"/>
      </w:pPr>
      <w:r>
        <w:rPr>
          <w:rFonts w:ascii="宋体" w:hAnsi="宋体" w:eastAsia="宋体"/>
          <w:b/>
          <w:i w:val="0"/>
          <w:color w:val="202A35"/>
          <w:sz w:val="19"/>
        </w:rPr>
        <w:t>波哥大骑行出行中的城市感知研究</w:t>
      </w:r>
      <w:r>
        <w:rPr>
          <w:rFonts w:ascii="宋体" w:hAnsi="宋体" w:eastAsia="宋体"/>
          <w:b w:val="0"/>
          <w:i w:val="0"/>
          <w:color w:val="556273"/>
          <w:sz w:val="17"/>
        </w:rPr>
        <w:t xml:space="preserve">    加州大学伯克利分校 HuMNet 实验室；项目负责人</w:t>
      </w:r>
      <w:r>
        <w:rPr>
          <w:rFonts w:ascii="Arial" w:hAnsi="Arial" w:eastAsia="Arial"/>
          <w:b w:val="0"/>
          <w:i w:val="0"/>
          <w:color w:val="556273"/>
          <w:sz w:val="16"/>
        </w:rPr>
        <w:t xml:space="preserve">    2023.09—2024.04</w:t>
      </w:r>
    </w:p>
    <w:p>
      <w:pPr>
        <w:keepNext/>
        <w:spacing w:after="0"/>
      </w:pPr>
      <w:r>
        <w:rPr>
          <w:rFonts w:ascii="宋体" w:hAnsi="宋体" w:eastAsia="宋体"/>
          <w:b w:val="0"/>
          <w:i w:val="0"/>
          <w:color w:val="556273"/>
          <w:sz w:val="16"/>
        </w:rPr>
        <w:t>导师：Marta Gonzalez 教授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基于Google Street View街景影像及PyTorch感知模型，研究骑行者沿路经历的城市环境特征。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构建覆盖9万余条道路路段的城市感知图层；相关成果发表于2024年美国地理学家协会（AAG）年会。</w:t>
      </w:r>
    </w:p>
    <w:p>
      <w:pPr>
        <w:keepNext/>
        <w:pageBreakBefore/>
        <w:spacing w:before="120" w:after="60"/>
      </w:pPr>
      <w:r>
        <w:rPr>
          <w:rFonts w:ascii="宋体" w:hAnsi="宋体" w:eastAsia="宋体"/>
          <w:b/>
          <w:i w:val="0"/>
          <w:color w:val="15365A"/>
          <w:sz w:val="22"/>
        </w:rPr>
        <w:t>科研经历（续）</w:t>
      </w:r>
    </w:p>
    <w:p>
      <w:pPr>
        <w:keepNext/>
        <w:spacing w:before="60" w:after="0"/>
      </w:pPr>
      <w:r>
        <w:rPr>
          <w:rFonts w:ascii="宋体" w:hAnsi="宋体" w:eastAsia="宋体"/>
          <w:b/>
          <w:i w:val="0"/>
          <w:color w:val="202A35"/>
          <w:sz w:val="19"/>
        </w:rPr>
        <w:t>蒂卡尔玛雅地区农业周期与劳动密度建模</w:t>
      </w:r>
      <w:r>
        <w:rPr>
          <w:rFonts w:ascii="宋体" w:hAnsi="宋体" w:eastAsia="宋体"/>
          <w:b w:val="0"/>
          <w:i w:val="0"/>
          <w:color w:val="556273"/>
          <w:sz w:val="17"/>
        </w:rPr>
        <w:t xml:space="preserve">    加州大学圣巴巴拉分校中美洲研究中心；实验室经理</w:t>
      </w:r>
      <w:r>
        <w:rPr>
          <w:rFonts w:ascii="Arial" w:hAnsi="Arial" w:eastAsia="Arial"/>
          <w:b w:val="0"/>
          <w:i w:val="0"/>
          <w:color w:val="556273"/>
          <w:sz w:val="16"/>
        </w:rPr>
        <w:t xml:space="preserve">    2021.10—2023.04</w:t>
      </w:r>
    </w:p>
    <w:p>
      <w:pPr>
        <w:keepNext/>
        <w:spacing w:after="0"/>
      </w:pPr>
      <w:r>
        <w:rPr>
          <w:rFonts w:ascii="宋体" w:hAnsi="宋体" w:eastAsia="宋体"/>
          <w:b w:val="0"/>
          <w:i w:val="0"/>
          <w:color w:val="556273"/>
          <w:sz w:val="16"/>
        </w:rPr>
        <w:t>导师：Anabel Ford 博士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协调9人GIS团队数字化水文网络，依据考古记录与DEM数据核验300余处水井位置。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建立流域与供水模型，支持聚落人口及轮作农业研究；相关研究发表于2023年AAG及第88届SAA年会。</w:t>
      </w:r>
    </w:p>
    <w:p>
      <w:pPr>
        <w:keepNext/>
        <w:spacing w:before="60" w:after="0"/>
      </w:pPr>
      <w:r>
        <w:rPr>
          <w:rFonts w:ascii="宋体" w:hAnsi="宋体" w:eastAsia="宋体"/>
          <w:b/>
          <w:i w:val="0"/>
          <w:color w:val="202A35"/>
          <w:sz w:val="19"/>
        </w:rPr>
        <w:t>美国主要河流洪水可能性时序研究</w:t>
      </w:r>
      <w:r>
        <w:rPr>
          <w:rFonts w:ascii="宋体" w:hAnsi="宋体" w:eastAsia="宋体"/>
          <w:b w:val="0"/>
          <w:i w:val="0"/>
          <w:color w:val="556273"/>
          <w:sz w:val="17"/>
        </w:rPr>
        <w:t xml:space="preserve">    加州大学圣巴巴拉分校水文研究组；本科研究助理</w:t>
      </w:r>
      <w:r>
        <w:rPr>
          <w:rFonts w:ascii="Arial" w:hAnsi="Arial" w:eastAsia="Arial"/>
          <w:b w:val="0"/>
          <w:i w:val="0"/>
          <w:color w:val="556273"/>
          <w:sz w:val="16"/>
        </w:rPr>
        <w:t xml:space="preserve">    2020.11—2021.04</w:t>
      </w:r>
    </w:p>
    <w:p>
      <w:pPr>
        <w:keepNext/>
        <w:spacing w:after="0"/>
      </w:pPr>
      <w:r>
        <w:rPr>
          <w:rFonts w:ascii="宋体" w:hAnsi="宋体" w:eastAsia="宋体"/>
          <w:b w:val="0"/>
          <w:i w:val="0"/>
          <w:color w:val="556273"/>
          <w:sz w:val="16"/>
        </w:rPr>
        <w:t>导师：Keith Clarke 博士、Mike Johnson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基于USGS监测资料构建含169,776条观测的重现期数据集，分析美国主要河流流量及洪水风险。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使用RShiny、Tableau与RMarkdown制作时间序列分析和交互式结果展示。</w:t>
      </w:r>
    </w:p>
    <w:p>
      <w:pPr>
        <w:keepNext/>
        <w:spacing w:before="60" w:after="0"/>
      </w:pPr>
      <w:r>
        <w:rPr>
          <w:rFonts w:ascii="宋体" w:hAnsi="宋体" w:eastAsia="宋体"/>
          <w:b/>
          <w:i w:val="0"/>
          <w:color w:val="202A35"/>
          <w:sz w:val="19"/>
        </w:rPr>
        <w:t>美国国家家庭出行调查（NHTS）出行行为研究</w:t>
      </w:r>
      <w:r>
        <w:rPr>
          <w:rFonts w:ascii="宋体" w:hAnsi="宋体" w:eastAsia="宋体"/>
          <w:b w:val="0"/>
          <w:i w:val="0"/>
          <w:color w:val="556273"/>
          <w:sz w:val="17"/>
        </w:rPr>
        <w:t xml:space="preserve">    加州大学圣巴巴拉分校地理系；本科研究</w:t>
      </w:r>
      <w:r>
        <w:rPr>
          <w:rFonts w:ascii="Arial" w:hAnsi="Arial" w:eastAsia="Arial"/>
          <w:b w:val="0"/>
          <w:i w:val="0"/>
          <w:color w:val="556273"/>
          <w:sz w:val="16"/>
        </w:rPr>
        <w:t xml:space="preserve">    本科阶段</w:t>
      </w:r>
    </w:p>
    <w:p>
      <w:pPr>
        <w:keepNext/>
        <w:spacing w:after="0"/>
      </w:pPr>
      <w:r>
        <w:rPr>
          <w:rFonts w:ascii="宋体" w:hAnsi="宋体" w:eastAsia="宋体"/>
          <w:b w:val="0"/>
          <w:i w:val="0"/>
          <w:color w:val="556273"/>
          <w:sz w:val="16"/>
        </w:rPr>
        <w:t>导师：Konstadinos Goulias 教授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分析受出行条件、收入与安全顾虑影响的人群出行调整，关注交通约束与社会公平。</w:t>
      </w:r>
    </w:p>
    <w:p>
      <w:pPr>
        <w:keepNext/>
        <w:pageBreakBefore w:val="0"/>
        <w:spacing w:before="120" w:after="60"/>
      </w:pPr>
      <w:r>
        <w:rPr>
          <w:rFonts w:ascii="宋体" w:hAnsi="宋体" w:eastAsia="宋体"/>
          <w:b/>
          <w:i w:val="0"/>
          <w:color w:val="15365A"/>
          <w:sz w:val="22"/>
        </w:rPr>
        <w:t>人工智能与产品实践</w:t>
      </w:r>
    </w:p>
    <w:p>
      <w:pPr>
        <w:keepNext/>
        <w:spacing w:before="60" w:after="0"/>
      </w:pPr>
      <w:r>
        <w:rPr>
          <w:rFonts w:ascii="宋体" w:hAnsi="宋体" w:eastAsia="宋体"/>
          <w:b/>
          <w:i w:val="0"/>
          <w:color w:val="202A35"/>
          <w:sz w:val="19"/>
        </w:rPr>
        <w:t>Ditto</w:t>
      </w:r>
      <w:r>
        <w:rPr>
          <w:rFonts w:ascii="宋体" w:hAnsi="宋体" w:eastAsia="宋体"/>
          <w:b w:val="0"/>
          <w:i w:val="0"/>
          <w:color w:val="556273"/>
          <w:sz w:val="17"/>
        </w:rPr>
        <w:t xml:space="preserve">    产品经理、提示词工程师</w:t>
      </w:r>
      <w:r>
        <w:rPr>
          <w:rFonts w:ascii="Arial" w:hAnsi="Arial" w:eastAsia="Arial"/>
          <w:b w:val="0"/>
          <w:i w:val="0"/>
          <w:color w:val="556273"/>
          <w:sz w:val="16"/>
        </w:rPr>
        <w:t xml:space="preserve">    2025.02—至今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运用Python、GeoPandas、GIS工具与路径规划API开发基于地理位置的推荐流程，纳入用户出行模式、公共交通可达性和无障碍区域信息。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设计偏好排除逻辑与智能体提示词，探索如何将用户约束转化为更贴合情境的地点推荐。</w:t>
      </w:r>
    </w:p>
    <w:p>
      <w:pPr>
        <w:keepNext/>
        <w:spacing w:before="60" w:after="0"/>
      </w:pPr>
      <w:r>
        <w:rPr>
          <w:rFonts w:ascii="宋体" w:hAnsi="宋体" w:eastAsia="宋体"/>
          <w:b/>
          <w:i w:val="0"/>
          <w:color w:val="202A35"/>
          <w:sz w:val="19"/>
        </w:rPr>
        <w:t>Emuser</w:t>
      </w:r>
      <w:r>
        <w:rPr>
          <w:rFonts w:ascii="宋体" w:hAnsi="宋体" w:eastAsia="宋体"/>
          <w:b w:val="0"/>
          <w:i w:val="0"/>
          <w:color w:val="556273"/>
          <w:sz w:val="17"/>
        </w:rPr>
        <w:t xml:space="preserve">    产品策略与用户体验（项目贡献）</w:t>
      </w:r>
      <w:r>
        <w:rPr>
          <w:rFonts w:ascii="Arial" w:hAnsi="Arial" w:eastAsia="Arial"/>
          <w:b w:val="0"/>
          <w:i w:val="0"/>
          <w:color w:val="556273"/>
          <w:sz w:val="16"/>
        </w:rPr>
        <w:t xml:space="preserve">    2025—2026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参与设计以用户经历档案为基础的AI职业支持工具，将经历、项目和技能关联至具体职位及求职材料。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参与网页应用与浏览器扩展的交互流程设计，涵盖自动生成、人工审核、手动选择及职位描述解析失败时的粘贴备用流程。</w:t>
      </w:r>
    </w:p>
    <w:p>
      <w:pPr>
        <w:keepLines/>
        <w:spacing w:after="24"/>
        <w:ind w:left="202" w:hanging="158"/>
      </w:pPr>
      <w:r>
        <w:rPr>
          <w:rFonts w:ascii="宋体" w:hAnsi="宋体" w:eastAsia="宋体"/>
          <w:b w:val="0"/>
          <w:i w:val="0"/>
          <w:color w:val="202A35"/>
          <w:sz w:val="18"/>
        </w:rPr>
        <w:t>• 参与讨论职位匹配透明度、用户对AI建议的控制权及档案信息一致性，梳理可信AI辅助决策的产品要求。</w:t>
      </w:r>
    </w:p>
    <w:p>
      <w:pPr>
        <w:keepNext/>
        <w:pageBreakBefore w:val="0"/>
        <w:spacing w:before="120" w:after="60"/>
      </w:pPr>
      <w:r>
        <w:rPr>
          <w:rFonts w:ascii="宋体" w:hAnsi="宋体" w:eastAsia="宋体"/>
          <w:b/>
          <w:i w:val="0"/>
          <w:color w:val="15365A"/>
          <w:sz w:val="22"/>
        </w:rPr>
        <w:t>学术成果与荣誉</w:t>
      </w:r>
    </w:p>
    <w:p>
      <w:pPr>
        <w:keepLines/>
        <w:spacing w:after="34"/>
        <w:ind w:left="86" w:hanging="29"/>
      </w:pPr>
      <w:r>
        <w:rPr>
          <w:rFonts w:ascii="宋体" w:hAnsi="宋体" w:eastAsia="宋体"/>
          <w:b/>
          <w:i w:val="0"/>
          <w:color w:val="15365A"/>
          <w:sz w:val="17"/>
        </w:rPr>
        <w:t xml:space="preserve">合著研究稿件  </w:t>
      </w:r>
      <w:r>
        <w:rPr>
          <w:rFonts w:ascii="宋体" w:hAnsi="宋体" w:eastAsia="宋体"/>
          <w:b w:val="0"/>
          <w:i w:val="0"/>
          <w:color w:val="202A35"/>
          <w:sz w:val="17"/>
        </w:rPr>
        <w:t>Assessing Flight Network Dynamics and Emission Impacts of California’s Intra-State Aviation: A Study on Environmental Justice and Air Traffic Network（2025年CV记载为准备投稿）</w:t>
      </w:r>
    </w:p>
    <w:p>
      <w:pPr>
        <w:keepLines/>
        <w:spacing w:after="34"/>
        <w:ind w:left="86" w:hanging="29"/>
      </w:pPr>
      <w:r>
        <w:rPr>
          <w:rFonts w:ascii="宋体" w:hAnsi="宋体" w:eastAsia="宋体"/>
          <w:b/>
          <w:i w:val="0"/>
          <w:color w:val="15365A"/>
          <w:sz w:val="17"/>
        </w:rPr>
        <w:t xml:space="preserve">NEXTOR III技术研究  </w:t>
      </w:r>
      <w:r>
        <w:rPr>
          <w:rFonts w:ascii="宋体" w:hAnsi="宋体" w:eastAsia="宋体"/>
          <w:b w:val="0"/>
          <w:i w:val="0"/>
          <w:color w:val="202A35"/>
          <w:sz w:val="17"/>
        </w:rPr>
        <w:t>Spatial Distribution Analysis of Aircraft Accident in Airport Safety Zones，2024。</w:t>
      </w:r>
    </w:p>
    <w:p>
      <w:pPr>
        <w:keepLines/>
        <w:spacing w:after="34"/>
        <w:ind w:left="86" w:hanging="29"/>
      </w:pPr>
      <w:r>
        <w:rPr>
          <w:rFonts w:ascii="宋体" w:hAnsi="宋体" w:eastAsia="宋体"/>
          <w:b/>
          <w:i w:val="0"/>
          <w:color w:val="15365A"/>
          <w:sz w:val="17"/>
        </w:rPr>
        <w:t xml:space="preserve">学术报告  </w:t>
      </w:r>
      <w:r>
        <w:rPr>
          <w:rFonts w:ascii="宋体" w:hAnsi="宋体" w:eastAsia="宋体"/>
          <w:b w:val="0"/>
          <w:i w:val="0"/>
          <w:color w:val="202A35"/>
          <w:sz w:val="17"/>
        </w:rPr>
        <w:t>Using Street View Imagery to Assess Urban Perception in Human Daily Mobility，AAG年会，2024。</w:t>
      </w:r>
    </w:p>
    <w:p>
      <w:pPr>
        <w:keepLines/>
        <w:spacing w:after="34"/>
        <w:ind w:left="86" w:hanging="29"/>
      </w:pPr>
      <w:r>
        <w:rPr>
          <w:rFonts w:ascii="宋体" w:hAnsi="宋体" w:eastAsia="宋体"/>
          <w:b/>
          <w:i w:val="0"/>
          <w:color w:val="15365A"/>
          <w:sz w:val="17"/>
        </w:rPr>
        <w:t xml:space="preserve">学术报告  </w:t>
      </w:r>
      <w:r>
        <w:rPr>
          <w:rFonts w:ascii="宋体" w:hAnsi="宋体" w:eastAsia="宋体"/>
          <w:b w:val="0"/>
          <w:i w:val="0"/>
          <w:color w:val="202A35"/>
          <w:sz w:val="17"/>
        </w:rPr>
        <w:t>Modeling the Milpa at Tikal，SAA第88届年会，2023；Visualize Sustainable Land Use in the Tropical Maya Forest，AAG年会，2023。</w:t>
      </w:r>
    </w:p>
    <w:p>
      <w:pPr>
        <w:keepLines/>
        <w:spacing w:after="34"/>
        <w:ind w:left="86" w:hanging="29"/>
      </w:pPr>
      <w:r>
        <w:rPr>
          <w:rFonts w:ascii="宋体" w:hAnsi="宋体" w:eastAsia="宋体"/>
          <w:b/>
          <w:i w:val="0"/>
          <w:color w:val="15365A"/>
          <w:sz w:val="17"/>
        </w:rPr>
        <w:t xml:space="preserve">竞赛奖项  </w:t>
      </w:r>
      <w:r>
        <w:rPr>
          <w:rFonts w:ascii="宋体" w:hAnsi="宋体" w:eastAsia="宋体"/>
          <w:b w:val="0"/>
          <w:i w:val="0"/>
          <w:color w:val="202A35"/>
          <w:sz w:val="17"/>
        </w:rPr>
        <w:t>AAG GISS学生荣誉论文竞赛二等奖，2023。</w:t>
      </w:r>
    </w:p>
    <w:p>
      <w:pPr>
        <w:keepLines/>
        <w:spacing w:after="34"/>
        <w:ind w:left="86" w:hanging="29"/>
      </w:pPr>
      <w:r>
        <w:rPr>
          <w:rFonts w:ascii="宋体" w:hAnsi="宋体" w:eastAsia="宋体"/>
          <w:b/>
          <w:i w:val="0"/>
          <w:color w:val="15365A"/>
          <w:sz w:val="17"/>
        </w:rPr>
        <w:t xml:space="preserve">其他荣誉  </w:t>
      </w:r>
      <w:r>
        <w:rPr>
          <w:rFonts w:ascii="宋体" w:hAnsi="宋体" w:eastAsia="宋体"/>
          <w:b w:val="0"/>
          <w:i w:val="0"/>
          <w:color w:val="202A35"/>
          <w:sz w:val="17"/>
        </w:rPr>
        <w:t>加州大学伯克利分校院系奖学金（2024）；Student Opportunity Fund（2023）；加州大学圣巴巴拉分校学术卓越奖、地理专业优秀成就奖及学院荣誉（2022）。</w:t>
      </w:r>
    </w:p>
    <w:p>
      <w:pPr>
        <w:keepNext/>
        <w:pageBreakBefore w:val="0"/>
        <w:spacing w:before="120" w:after="60"/>
      </w:pPr>
      <w:r>
        <w:rPr>
          <w:rFonts w:ascii="宋体" w:hAnsi="宋体" w:eastAsia="宋体"/>
          <w:b/>
          <w:i w:val="0"/>
          <w:color w:val="15365A"/>
          <w:sz w:val="22"/>
        </w:rPr>
        <w:t>研究工具与语言</w:t>
      </w:r>
    </w:p>
    <w:p>
      <w:pPr>
        <w:spacing w:after="0"/>
      </w:pPr>
      <w:r>
        <w:rPr>
          <w:rFonts w:ascii="宋体" w:hAnsi="宋体" w:eastAsia="宋体"/>
          <w:b w:val="0"/>
          <w:i w:val="0"/>
          <w:color w:val="202A35"/>
          <w:sz w:val="17"/>
        </w:rPr>
        <w:t>ArcGIS、QGIS、Python、GeoPandas、OSMnx、NetworkX、PyTorch、scikit-learn、MATSim、R、SQL、Tableau；中文、英语、西班牙语、德语。</w:t>
      </w:r>
    </w:p>
    <w:sectPr w:rsidR="00FC693F" w:rsidRPr="0006063C" w:rsidSect="00034616">
      <w:footerReference w:type="default" r:id="rId10"/>
      <w:pgSz w:w="11909" w:h="16834"/>
      <w:pgMar w:top="835" w:right="950" w:bottom="835" w:left="950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56273"/>
        <w:sz w:val="15"/>
      </w:rPr>
      <w:t>史桐  |  学术简历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59" w:lineRule="auto"/>
    </w:pPr>
    <w:rPr>
      <w:rFonts w:ascii="宋体" w:hAnsi="宋体" w:eastAsia="宋体"/>
      <w:color w:val="202A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史桐 高校申请学术简历 简体中文</dc:title>
  <dc:subject>中国大陆高校学术及科研岗位申请</dc:subject>
  <dc:creator>史桐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