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Product Management Leader – E-Mobility, Energy Storage &amp; Power Electronics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Portfolio &amp; P&amp;L Management in energy/e-mobility segments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Roadmap &amp; Pricing Strategy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Go-to-Market for energy transition markets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Key Account Management (OEM &amp; Tier 1)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Management Team Leadership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Prioritization &amp; Reporting to Governance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Coordination (Engineering, Industrialization, Quality,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DFMEA/FEA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Profile</w:t>
      </w:r>
    </w:p>
    <w:p>
      <w:pPr>
        <w:spacing w:after="120"/>
        <w:jc w:val="both"/>
      </w:pPr>
      <w:r>
        <w:rPr>
          <w:sz w:val="21"/>
          <w:szCs w:val="21"/>
        </w:rPr>
        <w:t xml:space="preserve">10+ years of experience in Product Management, Business Development and product engineering across energy-transition segments: e-mobility, battery energy storage (BESS), electric two-wheelers and power electronics. Full P&amp;L ownership of a $100M global e-mobility product line across 3 sites (France, India, China), with direct management of a team of 5 Product Managers and 1 Product Specialist, and extended coordination of 25+ PMs. Drives portfolios of power and connection systems from strategy to industrialization: roadmap, pricing, risk management, reporting to senior leadership. Grew businesses from $1M to $30M and from $45M to $100M in these segments, building a combined qualified pipeline exceeding $370M with a conversion rate above 30%. Engineer by training, started in process engineering and product development before moving into Product Management and Business Development in energy and electric mobility markets.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Professional Experience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May 2026 – present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Selected to build a new EMEA organization from the ground up across segments including e-mobility and energy storage: designed and executed market entry and growth strategy (product + commercial).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Managing a segment portfolio of €80M pipeline and €20M revenue across 7 product families, including power systems for electric vehicles and storage applications.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Personally generated €20M in incremental pipeline, converting €6M into design wins; growing Top 5 OEM and Top 5 Tier 1 accounts in the electric mobility sector.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leadership across ~44 stakeholders: sales reps, 6 Product Line Managers, 25 PMs, ops/engineering (3 sites).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June 2024 – May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Full P&amp;L responsibility for a $100M global e-mobility product line across 3 sites (France, India, China), including 36-month strategic roadmap and 12-month operating plan, with ~$4M OPEX/CAPEX budget.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$45M to $100M across e-mobility and battery energy storage (BESS) segments; $150M projected for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Built a $220M qualified pipeline with &gt;30% conversion rate with OEMs and Tier 1s in electric mobility.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Improved Return on Sales by +10% through pricing discipline and industrialization of the power systems portfolio.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Reported monthly to the Amphenol group board; direct management of an international team of 5 Product Managers and 1 Product Specialist (Europe &amp; Asia).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Connection Systems for Electric Vehicles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May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Global strategy and commercial execution for a connection systems family for electric vehicle platforms; team and pipeline built from scratch.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Direct management of 2 reports: a local Product Manager in China and a Product Specialist in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$1M to $30M.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$150M opportunity pipeline with &gt;30% conversion rate in electric mobility markets.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Defined product roadmap and pricing strategy across global e-mobility markets.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Industrial Power Components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Dec 2020 – Dec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strategy and commercial execution across an industrial power components portfolio; +50% revenue growth in one year.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Raised opportunity conversion rate to &gt;35%.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Dec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FEA simulations and technical validation of electrical components.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Deployed Abaqus and Ansys Enventive in R&amp;D processes.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Developed products in advanced transparent, reflow-resistant materials.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Aug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an industrial product portfolio in high-volume production; OEE maintained &gt;85%.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Monthly industrialization of new product variants.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Education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Engineering Degree, Mechanical &amp; Microtechnical Engineering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(Advanced Technician Certificate), Microtechnology Design &amp; Industrialization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Non-linearity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French – native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English – bilingual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German – learning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2026-09-23T11:37:37.327Z</dcterms:created>
  <dcterms:modified xsi:type="dcterms:W3CDTF">2026-09-23T11:37:37.327Z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