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xml:space="preserve">Cách đánh giá tình trạng dinh dưỡng bằng nhân trắc tại cộng đồng </w:t>
      </w:r>
    </w:p>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xml:space="preserve">08/08/2025 15:30:04 </w:t>
      </w:r>
    </w:p>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xml:space="preserve">15,7K lượt xem </w:t>
      </w:r>
    </w:p>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xml:space="preserve">chia sẻ </w:t>
      </w:r>
    </w:p>
    <w:p w:rsidR="00BC3822" w:rsidRPr="00BC3822" w:rsidRDefault="00BC3822" w:rsidP="00BC3822">
      <w:pPr>
        <w:spacing w:before="60" w:after="60" w:line="360" w:lineRule="auto"/>
        <w:ind w:left="720" w:hanging="360"/>
        <w:jc w:val="both"/>
        <w:rPr>
          <w:rFonts w:ascii="Times New Roman" w:eastAsia="Times New Roman" w:hAnsi="Times New Roman" w:cs="Times New Roman"/>
          <w:sz w:val="24"/>
          <w:szCs w:val="24"/>
        </w:rPr>
      </w:pPr>
      <w:r w:rsidRPr="00BC3822">
        <w:rPr>
          <w:rFonts w:ascii="Arial" w:eastAsia="Times New Roman" w:hAnsi="Arial" w:cs="Arial"/>
          <w:b/>
          <w:color w:val="000000"/>
          <w:sz w:val="21"/>
          <w:szCs w:val="21"/>
        </w:rPr>
        <w:t>1.</w:t>
      </w:r>
      <w:r w:rsidRPr="00BC3822">
        <w:rPr>
          <w:rFonts w:ascii="Arial" w:eastAsia="Times New Roman" w:hAnsi="Arial" w:cs="Arial"/>
          <w:color w:val="000000"/>
          <w:sz w:val="21"/>
          <w:szCs w:val="21"/>
        </w:rPr>
        <w:t xml:space="preserve">     </w:t>
      </w:r>
      <w:r w:rsidRPr="00BC3822">
        <w:rPr>
          <w:rFonts w:ascii="Arial" w:eastAsia="Times New Roman" w:hAnsi="Arial" w:cs="Arial"/>
          <w:b/>
          <w:bCs/>
          <w:color w:val="000000"/>
          <w:sz w:val="21"/>
          <w:szCs w:val="21"/>
          <w:lang w:val="es-ES"/>
        </w:rPr>
        <w:t>Định nghĩa.</w:t>
      </w:r>
    </w:p>
    <w:p w:rsidR="00BC3822" w:rsidRPr="00BC3822" w:rsidRDefault="00BC3822" w:rsidP="00BC3822">
      <w:pPr>
        <w:spacing w:before="60" w:after="60"/>
        <w:ind w:left="72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lang w:val="es-ES"/>
        </w:rPr>
        <w:t xml:space="preserve">−      </w:t>
      </w:r>
      <w:r w:rsidRPr="00BC3822">
        <w:rPr>
          <w:rFonts w:ascii="Arial" w:eastAsia="Times New Roman" w:hAnsi="Arial" w:cs="Arial"/>
          <w:b/>
          <w:bCs/>
          <w:i/>
          <w:iCs/>
          <w:color w:val="000000"/>
          <w:sz w:val="21"/>
          <w:szCs w:val="21"/>
        </w:rPr>
        <w:t>Tình trạng dinh dưỡng</w:t>
      </w:r>
      <w:r w:rsidRPr="00BC3822">
        <w:rPr>
          <w:rFonts w:ascii="Arial" w:eastAsia="Times New Roman" w:hAnsi="Arial" w:cs="Arial"/>
          <w:color w:val="000000"/>
          <w:sz w:val="21"/>
          <w:szCs w:val="21"/>
        </w:rPr>
        <w:t xml:space="preserve"> (TTDD) là tập hợp các đặc điểm chức phận, cấu trúc và hoá sinh phản ánh mức đáp ứng nhu cầu dinh dưỡng của cơ thể.</w:t>
      </w:r>
    </w:p>
    <w:p w:rsidR="00BC3822" w:rsidRPr="00BC3822" w:rsidRDefault="00BC3822" w:rsidP="00BC3822">
      <w:pPr>
        <w:spacing w:before="60" w:after="60"/>
        <w:ind w:left="72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lang w:val="es-ES"/>
        </w:rPr>
        <w:t xml:space="preserve">−      </w:t>
      </w:r>
      <w:r w:rsidRPr="00BC3822">
        <w:rPr>
          <w:rFonts w:ascii="Arial" w:eastAsia="Times New Roman" w:hAnsi="Arial" w:cs="Arial"/>
          <w:b/>
          <w:bCs/>
          <w:color w:val="000000"/>
          <w:sz w:val="21"/>
          <w:szCs w:val="21"/>
          <w:lang w:val="es-ES"/>
        </w:rPr>
        <w:t xml:space="preserve">Nhân trắc </w:t>
      </w:r>
      <w:r w:rsidRPr="00BC3822">
        <w:rPr>
          <w:rFonts w:ascii="Arial" w:eastAsia="Times New Roman" w:hAnsi="Arial" w:cs="Arial"/>
          <w:color w:val="000000"/>
          <w:sz w:val="21"/>
          <w:szCs w:val="21"/>
          <w:lang w:val="es-ES"/>
        </w:rPr>
        <w:t xml:space="preserve">là những phép đo cung cấp thông tin để đánh giá kích thước, tỷ lệ và thành phần của cơ thể con người. </w:t>
      </w:r>
    </w:p>
    <w:p w:rsidR="00BC3822" w:rsidRPr="00BC3822" w:rsidRDefault="00BC3822" w:rsidP="00BC3822">
      <w:pPr>
        <w:spacing w:before="120" w:after="100" w:afterAutospacing="1"/>
        <w:ind w:hanging="360"/>
        <w:rPr>
          <w:rFonts w:ascii="Times New Roman" w:eastAsia="Times New Roman" w:hAnsi="Times New Roman" w:cs="Times New Roman"/>
          <w:sz w:val="24"/>
          <w:szCs w:val="24"/>
        </w:rPr>
      </w:pPr>
      <w:r w:rsidRPr="00BC3822">
        <w:rPr>
          <w:rFonts w:ascii="Arial" w:eastAsia="Times New Roman" w:hAnsi="Arial" w:cs="Arial"/>
          <w:b/>
          <w:color w:val="FFFFFF"/>
          <w:sz w:val="21"/>
          <w:szCs w:val="21"/>
          <w:lang w:val="es-ES"/>
        </w:rPr>
        <w:t>2.</w:t>
      </w:r>
      <w:r w:rsidRPr="00BC3822">
        <w:rPr>
          <w:rFonts w:ascii="Arial" w:eastAsia="Times New Roman" w:hAnsi="Arial" w:cs="Arial"/>
          <w:color w:val="FFFFFF"/>
          <w:sz w:val="21"/>
          <w:szCs w:val="21"/>
          <w:lang w:val="es-ES"/>
        </w:rPr>
        <w:t>   </w:t>
      </w:r>
      <w:r w:rsidRPr="00BC3822">
        <w:rPr>
          <w:rFonts w:ascii="Arial" w:eastAsia="Times New Roman" w:hAnsi="Arial" w:cs="Arial"/>
          <w:color w:val="000000"/>
          <w:sz w:val="21"/>
          <w:szCs w:val="21"/>
          <w:lang w:val="es-ES"/>
        </w:rPr>
        <w:t xml:space="preserve">      </w:t>
      </w:r>
      <w:r w:rsidRPr="00BC3822">
        <w:rPr>
          <w:rFonts w:ascii="Arial" w:eastAsia="Times New Roman" w:hAnsi="Arial" w:cs="Arial"/>
          <w:b/>
          <w:bCs/>
          <w:color w:val="000000"/>
          <w:sz w:val="21"/>
          <w:szCs w:val="21"/>
          <w:lang w:val="es-ES"/>
        </w:rPr>
        <w:t>2.     </w:t>
      </w:r>
      <w:r w:rsidRPr="00BC3822">
        <w:rPr>
          <w:rFonts w:ascii="Arial" w:eastAsia="Times New Roman" w:hAnsi="Arial" w:cs="Arial"/>
          <w:b/>
          <w:color w:val="000000"/>
          <w:sz w:val="21"/>
          <w:szCs w:val="21"/>
          <w:lang w:val="es-ES"/>
        </w:rPr>
        <w:t xml:space="preserve">Một số kích thước nhân trắc cần được xác định trong các đánh giá/điều tra dinh dưỡng tại </w:t>
      </w:r>
      <w:r w:rsidRPr="00BC3822">
        <w:rPr>
          <w:rFonts w:ascii="Arial" w:eastAsia="Times New Roman" w:hAnsi="Arial" w:cs="Arial"/>
          <w:b/>
          <w:color w:val="000000"/>
          <w:sz w:val="21"/>
          <w:szCs w:val="21"/>
          <w:lang w:val="pl-PL"/>
        </w:rPr>
        <w:t>cộng đồng.</w:t>
      </w:r>
    </w:p>
    <w:p w:rsidR="00BC3822" w:rsidRPr="00BC3822" w:rsidRDefault="00BC3822" w:rsidP="00BC3822">
      <w:pPr>
        <w:spacing w:before="100" w:beforeAutospacing="1" w:after="100" w:afterAutospacing="1"/>
        <w:ind w:left="714"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lang w:val="es-ES"/>
        </w:rPr>
        <w:t xml:space="preserve">−      </w:t>
      </w:r>
      <w:r w:rsidRPr="00BC3822">
        <w:rPr>
          <w:rFonts w:ascii="Arial" w:eastAsia="Times New Roman" w:hAnsi="Arial" w:cs="Arial"/>
          <w:color w:val="000000"/>
          <w:sz w:val="24"/>
          <w:szCs w:val="24"/>
        </w:rPr>
        <w:t>Để đánh giá tình trạng dinh dưỡng của các cá thể và quần thể, cần thu thập được các kích thước nhân trắc có liên quan tùy theo độ tuổi của đối tượng.</w:t>
      </w:r>
      <w:r w:rsidRPr="00BC3822">
        <w:rPr>
          <w:rFonts w:ascii="Arial" w:eastAsia="Times New Roman" w:hAnsi="Arial" w:cs="Arial"/>
          <w:sz w:val="24"/>
          <w:szCs w:val="24"/>
        </w:rPr>
        <w:t>   </w:t>
      </w:r>
    </w:p>
    <w:p w:rsidR="00BC3822" w:rsidRPr="00BC3822" w:rsidRDefault="00BC3822" w:rsidP="00BC3822">
      <w:pPr>
        <w:spacing w:before="100" w:beforeAutospacing="1" w:after="100" w:afterAutospacing="1"/>
        <w:ind w:left="714"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lang w:val="es-ES"/>
        </w:rPr>
        <w:t>−      Một số kích thước nhân trắc cần được thu thập theo các nhóm đối tượng như sau:</w:t>
      </w: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xml:space="preserve">    </w:t>
      </w:r>
      <w:r w:rsidRPr="00BC3822">
        <w:rPr>
          <w:rFonts w:ascii="Arial" w:eastAsia="Times New Roman" w:hAnsi="Arial" w:cs="Arial"/>
          <w:i/>
          <w:iCs/>
          <w:color w:val="000000"/>
          <w:sz w:val="21"/>
          <w:szCs w:val="21"/>
          <w:lang w:val="vi-VN"/>
        </w:rPr>
        <w:t xml:space="preserve">  Bảng </w:t>
      </w:r>
      <w:r w:rsidRPr="00BC3822">
        <w:rPr>
          <w:rFonts w:ascii="Arial" w:eastAsia="Times New Roman" w:hAnsi="Arial" w:cs="Arial"/>
          <w:i/>
          <w:iCs/>
          <w:noProof/>
          <w:color w:val="000000"/>
          <w:sz w:val="21"/>
          <w:szCs w:val="21"/>
          <w:lang w:val="vi-VN"/>
        </w:rPr>
        <w:t>1</w:t>
      </w:r>
      <w:r w:rsidRPr="00BC3822">
        <w:rPr>
          <w:rFonts w:ascii="Arial" w:eastAsia="Times New Roman" w:hAnsi="Arial" w:cs="Arial"/>
          <w:i/>
          <w:iCs/>
          <w:color w:val="000000"/>
          <w:sz w:val="21"/>
          <w:szCs w:val="21"/>
          <w:lang w:val="vi-VN"/>
        </w:rPr>
        <w:t xml:space="preserve">: Các kích thước nhân trắc </w:t>
      </w:r>
      <w:r w:rsidRPr="00BC3822">
        <w:rPr>
          <w:rFonts w:ascii="Arial" w:eastAsia="Times New Roman" w:hAnsi="Arial" w:cs="Arial"/>
          <w:i/>
          <w:iCs/>
          <w:color w:val="000000"/>
          <w:sz w:val="21"/>
          <w:szCs w:val="21"/>
        </w:rPr>
        <w:t xml:space="preserve">thường dùng </w:t>
      </w:r>
      <w:r w:rsidRPr="00BC3822">
        <w:rPr>
          <w:rFonts w:ascii="Arial" w:eastAsia="Times New Roman" w:hAnsi="Arial" w:cs="Arial"/>
          <w:i/>
          <w:iCs/>
          <w:color w:val="000000"/>
          <w:sz w:val="21"/>
          <w:szCs w:val="21"/>
          <w:lang w:val="vi-VN"/>
        </w:rPr>
        <w:t>theo các nhóm đối tượng dân cư</w:t>
      </w:r>
    </w:p>
    <w:tbl>
      <w:tblPr>
        <w:tblStyle w:val="TableGrid"/>
        <w:tblW w:w="0" w:type="auto"/>
        <w:tblInd w:w="1242" w:type="dxa"/>
        <w:tblLook w:val="04A0" w:firstRow="1" w:lastRow="0" w:firstColumn="1" w:lastColumn="0" w:noHBand="0" w:noVBand="1"/>
      </w:tblPr>
      <w:tblGrid>
        <w:gridCol w:w="1560"/>
        <w:gridCol w:w="2551"/>
        <w:gridCol w:w="4223"/>
      </w:tblGrid>
      <w:tr w:rsidR="00BC3822" w:rsidTr="00BC3822">
        <w:tc>
          <w:tcPr>
            <w:tcW w:w="1560" w:type="dxa"/>
            <w:vAlign w:val="center"/>
          </w:tcPr>
          <w:p w:rsidR="00BC3822" w:rsidRPr="00BC3822" w:rsidRDefault="00BC3822" w:rsidP="00BC3822">
            <w:pPr>
              <w:rPr>
                <w:rFonts w:ascii="Times New Roman" w:hAnsi="Times New Roman" w:cs="Times New Roman"/>
                <w:sz w:val="24"/>
                <w:szCs w:val="24"/>
              </w:rPr>
            </w:pPr>
            <w:r w:rsidRPr="00BC3822">
              <w:rPr>
                <w:rStyle w:val="Strong"/>
                <w:rFonts w:ascii="Times New Roman" w:hAnsi="Times New Roman" w:cs="Times New Roman"/>
              </w:rPr>
              <w:t>TT</w:t>
            </w:r>
          </w:p>
        </w:tc>
        <w:tc>
          <w:tcPr>
            <w:tcW w:w="2551" w:type="dxa"/>
            <w:vAlign w:val="center"/>
          </w:tcPr>
          <w:p w:rsidR="00BC3822" w:rsidRPr="00BC3822" w:rsidRDefault="00BC3822" w:rsidP="00BC3822">
            <w:pPr>
              <w:rPr>
                <w:rFonts w:ascii="Times New Roman" w:hAnsi="Times New Roman" w:cs="Times New Roman"/>
                <w:sz w:val="24"/>
                <w:szCs w:val="24"/>
              </w:rPr>
            </w:pPr>
            <w:r w:rsidRPr="00BC3822">
              <w:rPr>
                <w:rStyle w:val="Strong"/>
                <w:rFonts w:ascii="Times New Roman" w:hAnsi="Times New Roman" w:cs="Times New Roman"/>
              </w:rPr>
              <w:t>Đối tượng</w:t>
            </w:r>
          </w:p>
        </w:tc>
        <w:tc>
          <w:tcPr>
            <w:tcW w:w="4223" w:type="dxa"/>
            <w:vAlign w:val="center"/>
          </w:tcPr>
          <w:p w:rsidR="00BC3822" w:rsidRPr="00BC3822" w:rsidRDefault="00BC3822" w:rsidP="00BC3822">
            <w:pPr>
              <w:rPr>
                <w:rFonts w:ascii="Times New Roman" w:hAnsi="Times New Roman" w:cs="Times New Roman"/>
                <w:sz w:val="24"/>
                <w:szCs w:val="24"/>
              </w:rPr>
            </w:pPr>
            <w:r w:rsidRPr="00BC3822">
              <w:rPr>
                <w:rStyle w:val="Strong"/>
                <w:rFonts w:ascii="Times New Roman" w:hAnsi="Times New Roman" w:cs="Times New Roman"/>
              </w:rPr>
              <w:t>Kích thước</w:t>
            </w:r>
          </w:p>
        </w:tc>
      </w:tr>
      <w:tr w:rsidR="00BC3822" w:rsidTr="00BC3822">
        <w:tc>
          <w:tcPr>
            <w:tcW w:w="1560"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b/>
                <w:bCs/>
              </w:rPr>
              <w:t>1</w:t>
            </w:r>
          </w:p>
        </w:tc>
        <w:tc>
          <w:tcPr>
            <w:tcW w:w="2551"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rPr>
              <w:t>Từ 0 đến dưới 1 tuổi</w:t>
            </w:r>
          </w:p>
        </w:tc>
        <w:tc>
          <w:tcPr>
            <w:tcW w:w="4223" w:type="dxa"/>
            <w:vAlign w:val="center"/>
          </w:tcPr>
          <w:p w:rsidR="00BC3822" w:rsidRPr="00BC3822" w:rsidRDefault="00BC3822" w:rsidP="00BC3822">
            <w:pPr>
              <w:divId w:val="1891576677"/>
              <w:rPr>
                <w:rFonts w:ascii="Times New Roman" w:hAnsi="Times New Roman" w:cs="Times New Roman"/>
                <w:lang w:val="vi-VN"/>
              </w:rPr>
            </w:pPr>
            <w:r w:rsidRPr="00BC3822">
              <w:rPr>
                <w:rFonts w:ascii="Times New Roman" w:hAnsi="Times New Roman" w:cs="Times New Roman"/>
              </w:rPr>
              <w:t>- Cân nặng</w:t>
            </w:r>
          </w:p>
          <w:p w:rsidR="00BC3822" w:rsidRPr="00BC3822" w:rsidRDefault="00BC3822" w:rsidP="00BC3822">
            <w:pPr>
              <w:divId w:val="1381520262"/>
              <w:rPr>
                <w:rFonts w:ascii="Times New Roman" w:hAnsi="Times New Roman" w:cs="Times New Roman"/>
                <w:lang w:val="vi-VN"/>
              </w:rPr>
            </w:pPr>
            <w:r w:rsidRPr="00BC3822">
              <w:rPr>
                <w:rFonts w:ascii="Times New Roman" w:hAnsi="Times New Roman" w:cs="Times New Roman"/>
              </w:rPr>
              <w:t>- Chiều dài nằm</w:t>
            </w:r>
          </w:p>
        </w:tc>
      </w:tr>
      <w:tr w:rsidR="00BC3822" w:rsidTr="00BC3822">
        <w:tc>
          <w:tcPr>
            <w:tcW w:w="1560"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b/>
                <w:bCs/>
              </w:rPr>
              <w:t>2</w:t>
            </w:r>
          </w:p>
        </w:tc>
        <w:tc>
          <w:tcPr>
            <w:tcW w:w="2551"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rPr>
              <w:t>Từ 1 đến dưới 5 tuổi</w:t>
            </w:r>
          </w:p>
        </w:tc>
        <w:tc>
          <w:tcPr>
            <w:tcW w:w="4223" w:type="dxa"/>
            <w:vAlign w:val="center"/>
          </w:tcPr>
          <w:p w:rsidR="00BC3822" w:rsidRPr="00BC3822" w:rsidRDefault="00BC3822" w:rsidP="00BC3822">
            <w:pPr>
              <w:divId w:val="1873498099"/>
              <w:rPr>
                <w:rFonts w:ascii="Times New Roman" w:hAnsi="Times New Roman" w:cs="Times New Roman"/>
                <w:lang w:val="vi-VN"/>
              </w:rPr>
            </w:pPr>
            <w:r w:rsidRPr="00BC3822">
              <w:rPr>
                <w:rFonts w:ascii="Times New Roman" w:hAnsi="Times New Roman" w:cs="Times New Roman"/>
              </w:rPr>
              <w:t>- Cân nặng</w:t>
            </w:r>
          </w:p>
          <w:p w:rsidR="00BC3822" w:rsidRPr="00BC3822" w:rsidRDefault="00BC3822" w:rsidP="00BC3822">
            <w:pPr>
              <w:divId w:val="880216341"/>
              <w:rPr>
                <w:rFonts w:ascii="Times New Roman" w:hAnsi="Times New Roman" w:cs="Times New Roman"/>
                <w:lang w:val="vi-VN"/>
              </w:rPr>
            </w:pPr>
            <w:r w:rsidRPr="00BC3822">
              <w:rPr>
                <w:rFonts w:ascii="Times New Roman" w:hAnsi="Times New Roman" w:cs="Times New Roman"/>
              </w:rPr>
              <w:t>- Chiều dài nằm (trẻ dưới 24 tháng tuổi)</w:t>
            </w:r>
          </w:p>
          <w:p w:rsidR="00BC3822" w:rsidRPr="00BC3822" w:rsidRDefault="00BC3822" w:rsidP="00BC3822">
            <w:pPr>
              <w:divId w:val="93137075"/>
              <w:rPr>
                <w:rFonts w:ascii="Times New Roman" w:hAnsi="Times New Roman" w:cs="Times New Roman"/>
                <w:lang w:val="vi-VN"/>
              </w:rPr>
            </w:pPr>
            <w:r w:rsidRPr="00BC3822">
              <w:rPr>
                <w:rFonts w:ascii="Times New Roman" w:hAnsi="Times New Roman" w:cs="Times New Roman"/>
              </w:rPr>
              <w:t>- Chiều cao đứng (trẻ từ 24 tháng tuổi trở lên)</w:t>
            </w:r>
          </w:p>
          <w:p w:rsidR="00BC3822" w:rsidRPr="00BC3822" w:rsidRDefault="00BC3822" w:rsidP="00BC3822">
            <w:pPr>
              <w:divId w:val="1875926761"/>
              <w:rPr>
                <w:rFonts w:ascii="Times New Roman" w:hAnsi="Times New Roman" w:cs="Times New Roman"/>
                <w:lang w:val="vi-VN"/>
              </w:rPr>
            </w:pPr>
            <w:r w:rsidRPr="00BC3822">
              <w:rPr>
                <w:rFonts w:ascii="Times New Roman" w:hAnsi="Times New Roman" w:cs="Times New Roman"/>
              </w:rPr>
              <w:t>- Chu vi vòng cánh tay</w:t>
            </w:r>
          </w:p>
        </w:tc>
      </w:tr>
      <w:tr w:rsidR="00BC3822" w:rsidTr="00BC3822">
        <w:tc>
          <w:tcPr>
            <w:tcW w:w="1560"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b/>
                <w:bCs/>
              </w:rPr>
              <w:t>3</w:t>
            </w:r>
          </w:p>
        </w:tc>
        <w:tc>
          <w:tcPr>
            <w:tcW w:w="2551"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rPr>
              <w:t>Từ 5 đến dưới 10 tuổi</w:t>
            </w:r>
          </w:p>
        </w:tc>
        <w:tc>
          <w:tcPr>
            <w:tcW w:w="4223" w:type="dxa"/>
            <w:vAlign w:val="center"/>
          </w:tcPr>
          <w:p w:rsidR="00BC3822" w:rsidRPr="00BC3822" w:rsidRDefault="00BC3822" w:rsidP="00BC3822">
            <w:pPr>
              <w:divId w:val="888569722"/>
              <w:rPr>
                <w:rFonts w:ascii="Times New Roman" w:hAnsi="Times New Roman" w:cs="Times New Roman"/>
              </w:rPr>
            </w:pPr>
            <w:r w:rsidRPr="00BC3822">
              <w:rPr>
                <w:rFonts w:ascii="Times New Roman" w:hAnsi="Times New Roman" w:cs="Times New Roman"/>
              </w:rPr>
              <w:t>- Cân nặng</w:t>
            </w:r>
            <w:r w:rsidRPr="00BC3822">
              <w:rPr>
                <w:rFonts w:ascii="Times New Roman" w:hAnsi="Times New Roman" w:cs="Times New Roman"/>
              </w:rPr>
              <w:br/>
            </w:r>
          </w:p>
          <w:p w:rsidR="00BC3822" w:rsidRPr="00BC3822" w:rsidRDefault="00BC3822" w:rsidP="00BC3822">
            <w:pPr>
              <w:divId w:val="734085851"/>
              <w:rPr>
                <w:rFonts w:ascii="Times New Roman" w:hAnsi="Times New Roman" w:cs="Times New Roman"/>
                <w:lang w:val="vi-VN"/>
              </w:rPr>
            </w:pPr>
            <w:r w:rsidRPr="00BC3822">
              <w:rPr>
                <w:rFonts w:ascii="Times New Roman" w:hAnsi="Times New Roman" w:cs="Times New Roman"/>
              </w:rPr>
              <w:t>- Chiều cao đứng</w:t>
            </w:r>
          </w:p>
          <w:p w:rsidR="00BC3822" w:rsidRPr="00BC3822" w:rsidRDefault="00BC3822" w:rsidP="00BC3822">
            <w:pPr>
              <w:divId w:val="1912688255"/>
              <w:rPr>
                <w:rFonts w:ascii="Times New Roman" w:hAnsi="Times New Roman" w:cs="Times New Roman"/>
                <w:lang w:val="vi-VN"/>
              </w:rPr>
            </w:pPr>
            <w:r w:rsidRPr="00BC3822">
              <w:rPr>
                <w:rFonts w:ascii="Times New Roman" w:hAnsi="Times New Roman" w:cs="Times New Roman"/>
              </w:rPr>
              <w:t>- Chu vi vòng cánh tay</w:t>
            </w:r>
          </w:p>
        </w:tc>
      </w:tr>
      <w:tr w:rsidR="00BC3822" w:rsidTr="00BC3822">
        <w:tc>
          <w:tcPr>
            <w:tcW w:w="1560"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b/>
                <w:bCs/>
              </w:rPr>
              <w:t>4</w:t>
            </w:r>
          </w:p>
        </w:tc>
        <w:tc>
          <w:tcPr>
            <w:tcW w:w="2551"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rPr>
              <w:t>Từ 10 đến dưới 19 tuổi</w:t>
            </w:r>
          </w:p>
        </w:tc>
        <w:tc>
          <w:tcPr>
            <w:tcW w:w="4223" w:type="dxa"/>
            <w:vAlign w:val="center"/>
          </w:tcPr>
          <w:p w:rsidR="00BC3822" w:rsidRPr="00BC3822" w:rsidRDefault="00BC3822" w:rsidP="00BC3822">
            <w:pPr>
              <w:divId w:val="2318081"/>
              <w:rPr>
                <w:rFonts w:ascii="Times New Roman" w:hAnsi="Times New Roman" w:cs="Times New Roman"/>
                <w:lang w:val="vi-VN"/>
              </w:rPr>
            </w:pPr>
            <w:r w:rsidRPr="00BC3822">
              <w:rPr>
                <w:rFonts w:ascii="Times New Roman" w:hAnsi="Times New Roman" w:cs="Times New Roman"/>
              </w:rPr>
              <w:t>- Cân nặng</w:t>
            </w:r>
          </w:p>
          <w:p w:rsidR="00BC3822" w:rsidRPr="00BC3822" w:rsidRDefault="00BC3822" w:rsidP="00BC3822">
            <w:pPr>
              <w:divId w:val="1361056074"/>
              <w:rPr>
                <w:rFonts w:ascii="Times New Roman" w:hAnsi="Times New Roman" w:cs="Times New Roman"/>
                <w:lang w:val="vi-VN"/>
              </w:rPr>
            </w:pPr>
            <w:r w:rsidRPr="00BC3822">
              <w:rPr>
                <w:rFonts w:ascii="Times New Roman" w:hAnsi="Times New Roman" w:cs="Times New Roman"/>
              </w:rPr>
              <w:t>- Chiều cao đứng</w:t>
            </w:r>
          </w:p>
          <w:p w:rsidR="00BC3822" w:rsidRPr="00BC3822" w:rsidRDefault="00BC3822" w:rsidP="00BC3822">
            <w:pPr>
              <w:divId w:val="1437166950"/>
              <w:rPr>
                <w:rFonts w:ascii="Times New Roman" w:hAnsi="Times New Roman" w:cs="Times New Roman"/>
                <w:lang w:val="vi-VN"/>
              </w:rPr>
            </w:pPr>
            <w:r w:rsidRPr="00BC3822">
              <w:rPr>
                <w:rFonts w:ascii="Times New Roman" w:hAnsi="Times New Roman" w:cs="Times New Roman"/>
              </w:rPr>
              <w:t>- Chu vi vòng cánh tay</w:t>
            </w:r>
          </w:p>
        </w:tc>
      </w:tr>
      <w:tr w:rsidR="00BC3822" w:rsidTr="00BC3822">
        <w:tc>
          <w:tcPr>
            <w:tcW w:w="1560"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b/>
                <w:bCs/>
              </w:rPr>
              <w:t>5</w:t>
            </w:r>
          </w:p>
        </w:tc>
        <w:tc>
          <w:tcPr>
            <w:tcW w:w="2551" w:type="dxa"/>
            <w:vAlign w:val="center"/>
          </w:tcPr>
          <w:p w:rsidR="00BC3822" w:rsidRPr="00BC3822" w:rsidRDefault="00BC3822" w:rsidP="00BC3822">
            <w:pPr>
              <w:rPr>
                <w:rFonts w:ascii="Times New Roman" w:hAnsi="Times New Roman" w:cs="Times New Roman"/>
                <w:sz w:val="24"/>
                <w:szCs w:val="24"/>
              </w:rPr>
            </w:pPr>
            <w:r w:rsidRPr="00BC3822">
              <w:rPr>
                <w:rFonts w:ascii="Times New Roman" w:hAnsi="Times New Roman" w:cs="Times New Roman"/>
              </w:rPr>
              <w:t>Trên 19 tuổi</w:t>
            </w:r>
          </w:p>
        </w:tc>
        <w:tc>
          <w:tcPr>
            <w:tcW w:w="4223" w:type="dxa"/>
            <w:vAlign w:val="center"/>
          </w:tcPr>
          <w:p w:rsidR="00BC3822" w:rsidRPr="00BC3822" w:rsidRDefault="00BC3822" w:rsidP="00BC3822">
            <w:pPr>
              <w:divId w:val="452140101"/>
              <w:rPr>
                <w:rFonts w:ascii="Times New Roman" w:hAnsi="Times New Roman" w:cs="Times New Roman"/>
                <w:lang w:val="vi-VN"/>
              </w:rPr>
            </w:pPr>
            <w:r w:rsidRPr="00BC3822">
              <w:rPr>
                <w:rFonts w:ascii="Times New Roman" w:hAnsi="Times New Roman" w:cs="Times New Roman"/>
              </w:rPr>
              <w:t>- Cân nặng</w:t>
            </w:r>
          </w:p>
          <w:p w:rsidR="00BC3822" w:rsidRPr="00BC3822" w:rsidRDefault="00BC3822" w:rsidP="00BC3822">
            <w:pPr>
              <w:divId w:val="567617582"/>
              <w:rPr>
                <w:rFonts w:ascii="Times New Roman" w:hAnsi="Times New Roman" w:cs="Times New Roman"/>
                <w:lang w:val="vi-VN"/>
              </w:rPr>
            </w:pPr>
            <w:r w:rsidRPr="00BC3822">
              <w:rPr>
                <w:rFonts w:ascii="Times New Roman" w:hAnsi="Times New Roman" w:cs="Times New Roman"/>
              </w:rPr>
              <w:t>- Chiều cao đứng</w:t>
            </w:r>
          </w:p>
          <w:p w:rsidR="00BC3822" w:rsidRPr="00BC3822" w:rsidRDefault="00BC3822" w:rsidP="00BC3822">
            <w:pPr>
              <w:divId w:val="1899824205"/>
              <w:rPr>
                <w:rFonts w:ascii="Times New Roman" w:hAnsi="Times New Roman" w:cs="Times New Roman"/>
                <w:lang w:val="vi-VN"/>
              </w:rPr>
            </w:pPr>
            <w:r w:rsidRPr="00BC3822">
              <w:rPr>
                <w:rFonts w:ascii="Times New Roman" w:hAnsi="Times New Roman" w:cs="Times New Roman"/>
              </w:rPr>
              <w:t>- Chu vi vòng eo, vòng mông.</w:t>
            </w:r>
          </w:p>
          <w:p w:rsidR="00BC3822" w:rsidRPr="00BC3822" w:rsidRDefault="00BC3822" w:rsidP="00BC3822">
            <w:pPr>
              <w:divId w:val="293223410"/>
              <w:rPr>
                <w:rFonts w:ascii="Times New Roman" w:hAnsi="Times New Roman" w:cs="Times New Roman"/>
                <w:sz w:val="24"/>
                <w:szCs w:val="24"/>
              </w:rPr>
            </w:pPr>
            <w:r w:rsidRPr="00BC3822">
              <w:rPr>
                <w:rFonts w:ascii="Times New Roman" w:hAnsi="Times New Roman" w:cs="Times New Roman"/>
              </w:rPr>
              <w:t>- Chu vi vòng cánh tay</w:t>
            </w:r>
          </w:p>
        </w:tc>
      </w:tr>
    </w:tbl>
    <w:p w:rsidR="00BC3822" w:rsidRPr="00BC3822" w:rsidRDefault="00BC3822" w:rsidP="00BC3822">
      <w:pPr>
        <w:spacing w:before="100" w:beforeAutospacing="1" w:after="100" w:afterAutospacing="1" w:line="240" w:lineRule="auto"/>
        <w:rPr>
          <w:rFonts w:ascii="Times New Roman" w:eastAsia="Times New Roman" w:hAnsi="Times New Roman" w:cs="Times New Roman"/>
          <w:sz w:val="24"/>
          <w:szCs w:val="24"/>
        </w:rPr>
      </w:pPr>
    </w:p>
    <w:p w:rsidR="00BC3822" w:rsidRPr="00BC3822" w:rsidRDefault="00BC3822" w:rsidP="00BC3822">
      <w:pPr>
        <w:spacing w:before="120" w:after="100" w:afterAutospacing="1"/>
        <w:ind w:left="714" w:hanging="357"/>
        <w:rPr>
          <w:rFonts w:ascii="Times New Roman" w:eastAsia="Times New Roman" w:hAnsi="Times New Roman" w:cs="Times New Roman"/>
          <w:sz w:val="24"/>
          <w:szCs w:val="24"/>
        </w:rPr>
      </w:pPr>
      <w:r w:rsidRPr="00BC3822">
        <w:rPr>
          <w:rFonts w:ascii="Arial" w:eastAsia="Times New Roman" w:hAnsi="Arial" w:cs="Arial"/>
          <w:b/>
          <w:bCs/>
          <w:color w:val="000000"/>
          <w:sz w:val="21"/>
          <w:szCs w:val="21"/>
          <w:lang w:val="en-GB"/>
        </w:rPr>
        <w:t>3.</w:t>
      </w:r>
      <w:r w:rsidRPr="00BC3822">
        <w:rPr>
          <w:rFonts w:ascii="Arial" w:eastAsia="Times New Roman" w:hAnsi="Arial" w:cs="Arial"/>
          <w:color w:val="000000"/>
          <w:sz w:val="21"/>
          <w:szCs w:val="21"/>
          <w:lang w:val="en-GB"/>
        </w:rPr>
        <w:t xml:space="preserve">     </w:t>
      </w:r>
      <w:r w:rsidRPr="00BC3822">
        <w:rPr>
          <w:rFonts w:ascii="Arial" w:eastAsia="Times New Roman" w:hAnsi="Arial" w:cs="Arial"/>
          <w:b/>
          <w:bCs/>
          <w:color w:val="000000"/>
          <w:sz w:val="21"/>
          <w:szCs w:val="21"/>
          <w:lang w:val="en-GB"/>
        </w:rPr>
        <w:t>Quy trình thực hiện</w:t>
      </w:r>
    </w:p>
    <w:p w:rsidR="00BC3822" w:rsidRPr="00BC3822" w:rsidRDefault="00BC3822" w:rsidP="00BC3822">
      <w:pPr>
        <w:spacing w:after="60"/>
        <w:ind w:left="357"/>
        <w:rPr>
          <w:rFonts w:ascii="Times New Roman" w:eastAsia="Times New Roman" w:hAnsi="Times New Roman" w:cs="Times New Roman"/>
          <w:sz w:val="24"/>
          <w:szCs w:val="24"/>
        </w:rPr>
      </w:pPr>
      <w:r w:rsidRPr="00BC3822">
        <w:rPr>
          <w:rFonts w:ascii="Arial" w:eastAsia="Times New Roman" w:hAnsi="Arial" w:cs="Arial"/>
          <w:b/>
          <w:color w:val="000000"/>
          <w:sz w:val="21"/>
          <w:szCs w:val="21"/>
          <w:lang w:val="en-GB"/>
        </w:rPr>
        <w:t xml:space="preserve">3.1.  </w:t>
      </w:r>
      <w:r w:rsidRPr="00BC3822">
        <w:rPr>
          <w:rFonts w:ascii="Arial" w:eastAsia="Times New Roman" w:hAnsi="Arial" w:cs="Arial"/>
          <w:b/>
          <w:color w:val="000000"/>
          <w:sz w:val="21"/>
          <w:szCs w:val="21"/>
        </w:rPr>
        <w:t>Xác định tuổi của người được đo</w:t>
      </w:r>
    </w:p>
    <w:p w:rsidR="00BC3822" w:rsidRPr="00BC3822" w:rsidRDefault="00BC3822" w:rsidP="00BC3822">
      <w:pPr>
        <w:spacing w:before="60" w:after="60"/>
        <w:ind w:left="714"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      Để tính tuổi của đối tượng cần có các thông tin sau: </w:t>
      </w:r>
    </w:p>
    <w:p w:rsidR="00BC3822" w:rsidRPr="00BC3822" w:rsidRDefault="00BC3822" w:rsidP="00BC3822">
      <w:pPr>
        <w:spacing w:before="60" w:after="60"/>
        <w:ind w:left="1074"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rPr>
        <w:t>+      Ngày, tháng, năm sinh (theo dương lịch)</w:t>
      </w:r>
    </w:p>
    <w:p w:rsidR="00BC3822" w:rsidRPr="00BC3822" w:rsidRDefault="00BC3822" w:rsidP="00BC3822">
      <w:pPr>
        <w:spacing w:before="60" w:after="60"/>
        <w:ind w:left="1074"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rPr>
        <w:lastRenderedPageBreak/>
        <w:t>+      Ngày, tháng, năm điều tra</w:t>
      </w:r>
    </w:p>
    <w:p w:rsidR="00BC3822" w:rsidRPr="00BC3822" w:rsidRDefault="00BC3822" w:rsidP="00BC3822">
      <w:pPr>
        <w:spacing w:before="60" w:after="60"/>
        <w:ind w:left="1074"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rPr>
        <w:t>+      Quy ước tính tuổi:</w:t>
      </w:r>
    </w:p>
    <w:p w:rsidR="00BC3822" w:rsidRPr="00BC3822" w:rsidRDefault="00BC3822" w:rsidP="00BC3822">
      <w:pPr>
        <w:spacing w:before="60" w:after="60"/>
        <w:ind w:left="720" w:hanging="360"/>
        <w:rPr>
          <w:rFonts w:ascii="Times New Roman" w:eastAsia="Times New Roman" w:hAnsi="Times New Roman" w:cs="Times New Roman"/>
          <w:sz w:val="24"/>
          <w:szCs w:val="24"/>
        </w:rPr>
      </w:pPr>
      <w:r w:rsidRPr="00BC3822">
        <w:rPr>
          <w:rFonts w:ascii="Arial" w:eastAsia="Times New Roman" w:hAnsi="Arial" w:cs="Arial"/>
          <w:b/>
          <w:bCs/>
          <w:i/>
          <w:iCs/>
          <w:color w:val="000000"/>
          <w:sz w:val="21"/>
          <w:szCs w:val="21"/>
        </w:rPr>
        <w:t>a.</w:t>
      </w:r>
      <w:r w:rsidRPr="00BC3822">
        <w:rPr>
          <w:rFonts w:ascii="Arial" w:eastAsia="Times New Roman" w:hAnsi="Arial" w:cs="Arial"/>
          <w:color w:val="000000"/>
          <w:sz w:val="21"/>
          <w:szCs w:val="21"/>
        </w:rPr>
        <w:t xml:space="preserve">     </w:t>
      </w:r>
      <w:r w:rsidRPr="00BC3822">
        <w:rPr>
          <w:rFonts w:ascii="Arial" w:eastAsia="Times New Roman" w:hAnsi="Arial" w:cs="Arial"/>
          <w:b/>
          <w:i/>
          <w:color w:val="000000"/>
          <w:sz w:val="21"/>
          <w:szCs w:val="21"/>
        </w:rPr>
        <w:t xml:space="preserve">Cách tính </w:t>
      </w:r>
      <w:r w:rsidRPr="00BC3822">
        <w:rPr>
          <w:rFonts w:ascii="Arial" w:eastAsia="Times New Roman" w:hAnsi="Arial" w:cs="Arial"/>
          <w:b/>
          <w:i/>
          <w:color w:val="000000"/>
          <w:sz w:val="21"/>
          <w:szCs w:val="21"/>
          <w:lang w:val="vi-VN"/>
        </w:rPr>
        <w:t>tháng tuổi</w:t>
      </w:r>
      <w:r w:rsidRPr="00BC3822">
        <w:rPr>
          <w:rFonts w:ascii="Arial" w:eastAsia="Times New Roman" w:hAnsi="Arial" w:cs="Arial"/>
          <w:color w:val="000000"/>
          <w:sz w:val="21"/>
          <w:szCs w:val="21"/>
        </w:rPr>
        <w:t>.</w:t>
      </w:r>
    </w:p>
    <w:p w:rsidR="00BC3822" w:rsidRPr="00BC3822" w:rsidRDefault="00BC3822" w:rsidP="00BC3822">
      <w:pPr>
        <w:spacing w:before="60" w:after="60"/>
        <w:ind w:firstLine="360"/>
        <w:rPr>
          <w:rFonts w:ascii="Times New Roman" w:eastAsia="Times New Roman" w:hAnsi="Times New Roman" w:cs="Times New Roman"/>
          <w:sz w:val="24"/>
          <w:szCs w:val="24"/>
        </w:rPr>
      </w:pPr>
      <w:r w:rsidRPr="00BC3822">
        <w:rPr>
          <w:rFonts w:ascii="Arial" w:eastAsia="Times New Roman" w:hAnsi="Arial" w:cs="Arial"/>
          <w:color w:val="000000"/>
          <w:sz w:val="21"/>
          <w:szCs w:val="21"/>
        </w:rPr>
        <w:t>Tính tháng tuổi thường được áp dụng cho trẻ dưới 5 tuổi và bắt buộc tính cho trẻ dưới 2 tuổi (≤ 24 tháng), như sau:</w:t>
      </w:r>
    </w:p>
    <w:p w:rsidR="00BC3822" w:rsidRPr="00BC3822" w:rsidRDefault="00BC3822" w:rsidP="00BC3822">
      <w:pPr>
        <w:spacing w:before="60" w:after="60"/>
        <w:ind w:left="1077"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xml:space="preserve">+      </w:t>
      </w:r>
      <w:r w:rsidRPr="00BC3822">
        <w:rPr>
          <w:rFonts w:ascii="Arial" w:eastAsia="Times New Roman" w:hAnsi="Arial" w:cs="Arial"/>
          <w:color w:val="000000"/>
          <w:sz w:val="21"/>
          <w:szCs w:val="21"/>
        </w:rPr>
        <w:t xml:space="preserve">Trẻ </w:t>
      </w:r>
      <w:r w:rsidRPr="00BC3822">
        <w:rPr>
          <w:rFonts w:ascii="Arial" w:eastAsia="Times New Roman" w:hAnsi="Arial" w:cs="Arial"/>
          <w:color w:val="000000"/>
          <w:sz w:val="21"/>
          <w:szCs w:val="21"/>
          <w:lang w:val="vi-VN"/>
        </w:rPr>
        <w:t>0 tháng tuổi: K</w:t>
      </w:r>
      <w:r w:rsidRPr="00BC3822">
        <w:rPr>
          <w:rFonts w:ascii="Arial" w:eastAsia="Times New Roman" w:hAnsi="Arial" w:cs="Arial"/>
          <w:color w:val="000000"/>
          <w:sz w:val="21"/>
          <w:szCs w:val="21"/>
        </w:rPr>
        <w:t>ể</w:t>
      </w:r>
      <w:r w:rsidRPr="00BC3822">
        <w:rPr>
          <w:rFonts w:ascii="Arial" w:eastAsia="Times New Roman" w:hAnsi="Arial" w:cs="Arial"/>
          <w:color w:val="000000"/>
          <w:sz w:val="21"/>
          <w:szCs w:val="21"/>
          <w:lang w:val="vi-VN"/>
        </w:rPr>
        <w:t xml:space="preserve"> từ khi mới sinh đến trước ngày tròn tháng (từ 1 đến 29 ngày).</w:t>
      </w:r>
    </w:p>
    <w:p w:rsidR="00BC3822" w:rsidRPr="00BC3822" w:rsidRDefault="00BC3822" w:rsidP="00BC3822">
      <w:pPr>
        <w:spacing w:before="60" w:after="60"/>
        <w:ind w:left="1077"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Trẻ 1 tháng tuổi: Kể từ ngày tròn 1 tháng đến trước ngày tròn 2 tháng (từ 30 ngày đến 59 ngày).</w:t>
      </w:r>
    </w:p>
    <w:p w:rsidR="00BC3822" w:rsidRPr="00BC3822" w:rsidRDefault="00BC3822" w:rsidP="00BC3822">
      <w:pPr>
        <w:spacing w:before="60" w:after="60"/>
        <w:ind w:left="1077"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Trẻ 12 tháng tuổi: Từ tròn 12 tháng đến 12 tháng 29 ngày.</w:t>
      </w:r>
    </w:p>
    <w:p w:rsidR="00BC3822" w:rsidRPr="00BC3822" w:rsidRDefault="00BC3822" w:rsidP="00BC3822">
      <w:pPr>
        <w:spacing w:before="60" w:after="60"/>
        <w:ind w:left="1134" w:hanging="774"/>
        <w:rPr>
          <w:rFonts w:ascii="Times New Roman" w:eastAsia="Times New Roman" w:hAnsi="Times New Roman" w:cs="Times New Roman"/>
          <w:sz w:val="24"/>
          <w:szCs w:val="24"/>
        </w:rPr>
      </w:pPr>
      <w:r w:rsidRPr="00BC3822">
        <w:rPr>
          <w:rFonts w:ascii="Arial" w:eastAsia="Times New Roman" w:hAnsi="Arial" w:cs="Arial"/>
          <w:i/>
          <w:color w:val="000000"/>
          <w:sz w:val="21"/>
          <w:szCs w:val="21"/>
          <w:u w:val="single"/>
          <w:lang w:val="vi-VN"/>
        </w:rPr>
        <w:t>Ví dụ:</w:t>
      </w:r>
      <w:r w:rsidRPr="00BC3822">
        <w:rPr>
          <w:rFonts w:ascii="Arial" w:eastAsia="Times New Roman" w:hAnsi="Arial" w:cs="Arial"/>
          <w:color w:val="000000"/>
          <w:sz w:val="21"/>
          <w:szCs w:val="21"/>
          <w:lang w:val="vi-VN"/>
        </w:rPr>
        <w:t xml:space="preserve"> Một cháu bé sinh ngày 24/7/2022 sẽ coi là 6 tháng tuổi trong khoảng thời gian từ 24/12/2022 đến 23/1/2023 (kể cả hai ngày trên).</w:t>
      </w:r>
    </w:p>
    <w:p w:rsidR="00BC3822" w:rsidRPr="00BC3822" w:rsidRDefault="00BC3822" w:rsidP="00BC3822">
      <w:pPr>
        <w:spacing w:before="60" w:after="60"/>
        <w:ind w:left="720" w:hanging="360"/>
        <w:rPr>
          <w:rFonts w:ascii="Times New Roman" w:eastAsia="Times New Roman" w:hAnsi="Times New Roman" w:cs="Times New Roman"/>
          <w:sz w:val="24"/>
          <w:szCs w:val="24"/>
        </w:rPr>
      </w:pPr>
      <w:r w:rsidRPr="00BC3822">
        <w:rPr>
          <w:rFonts w:ascii="Arial" w:eastAsia="Times New Roman" w:hAnsi="Arial" w:cs="Arial"/>
          <w:b/>
          <w:i/>
          <w:color w:val="000000"/>
          <w:sz w:val="21"/>
          <w:szCs w:val="21"/>
        </w:rPr>
        <w:t>b.</w:t>
      </w:r>
      <w:r w:rsidRPr="00BC3822">
        <w:rPr>
          <w:rFonts w:ascii="Arial" w:eastAsia="Times New Roman" w:hAnsi="Arial" w:cs="Arial"/>
          <w:color w:val="000000"/>
          <w:sz w:val="21"/>
          <w:szCs w:val="21"/>
        </w:rPr>
        <w:t xml:space="preserve">     </w:t>
      </w:r>
      <w:r w:rsidRPr="00BC3822">
        <w:rPr>
          <w:rFonts w:ascii="Arial" w:eastAsia="Times New Roman" w:hAnsi="Arial" w:cs="Arial"/>
          <w:b/>
          <w:i/>
          <w:color w:val="000000"/>
          <w:sz w:val="21"/>
          <w:szCs w:val="21"/>
        </w:rPr>
        <w:t>Cách tính năm tuổi</w:t>
      </w:r>
    </w:p>
    <w:p w:rsidR="00BC3822" w:rsidRPr="00BC3822" w:rsidRDefault="00BC3822" w:rsidP="00BC3822">
      <w:pPr>
        <w:spacing w:before="60" w:after="60"/>
        <w:ind w:left="720"/>
        <w:rPr>
          <w:rFonts w:ascii="Times New Roman" w:eastAsia="Times New Roman" w:hAnsi="Times New Roman" w:cs="Times New Roman"/>
          <w:sz w:val="24"/>
          <w:szCs w:val="24"/>
        </w:rPr>
      </w:pPr>
      <w:r w:rsidRPr="00BC3822">
        <w:rPr>
          <w:rFonts w:ascii="Arial" w:eastAsia="Times New Roman" w:hAnsi="Arial" w:cs="Arial"/>
          <w:color w:val="000000"/>
          <w:sz w:val="21"/>
          <w:szCs w:val="21"/>
        </w:rPr>
        <w:t>Tính tuổi theo năm có thể áp dụng cho mọi đối tượng, như sau:</w:t>
      </w:r>
    </w:p>
    <w:p w:rsidR="00BC3822" w:rsidRPr="00BC3822" w:rsidRDefault="00BC3822" w:rsidP="00BC3822">
      <w:pPr>
        <w:spacing w:before="60" w:after="60"/>
        <w:ind w:left="1077"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rPr>
        <w:t>+      0 tuổi hay dưới một tuổi: Từ sơ sinh đến trước ngày đầy năm (tức là năm thứ nhất).</w:t>
      </w:r>
    </w:p>
    <w:p w:rsidR="00BC3822" w:rsidRPr="00BC3822" w:rsidRDefault="00BC3822" w:rsidP="00BC3822">
      <w:pPr>
        <w:spacing w:before="60" w:after="60"/>
        <w:ind w:left="1077"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rPr>
        <w:t>+      Một tuổi: Từ ngày tròn 1 năm đến trước ngày sinh nhật lần thứ hai (tức là năm thứ hai).</w:t>
      </w:r>
    </w:p>
    <w:p w:rsidR="00BC3822" w:rsidRPr="00BC3822" w:rsidRDefault="00BC3822" w:rsidP="00BC3822">
      <w:pPr>
        <w:spacing w:before="60" w:after="60"/>
        <w:ind w:left="1134" w:hanging="708"/>
        <w:rPr>
          <w:rFonts w:ascii="Times New Roman" w:eastAsia="Times New Roman" w:hAnsi="Times New Roman" w:cs="Times New Roman"/>
          <w:sz w:val="24"/>
          <w:szCs w:val="24"/>
        </w:rPr>
      </w:pPr>
      <w:r w:rsidRPr="00BC3822">
        <w:rPr>
          <w:rFonts w:ascii="Arial" w:eastAsia="Times New Roman" w:hAnsi="Arial" w:cs="Arial"/>
          <w:i/>
          <w:color w:val="000000"/>
          <w:sz w:val="21"/>
          <w:szCs w:val="21"/>
          <w:u w:val="single"/>
        </w:rPr>
        <w:t>Ví dụ</w:t>
      </w:r>
      <w:r w:rsidRPr="00BC3822">
        <w:rPr>
          <w:rFonts w:ascii="Arial" w:eastAsia="Times New Roman" w:hAnsi="Arial" w:cs="Arial"/>
          <w:i/>
          <w:color w:val="000000"/>
          <w:sz w:val="21"/>
          <w:szCs w:val="21"/>
        </w:rPr>
        <w:t xml:space="preserve">: </w:t>
      </w:r>
      <w:r w:rsidRPr="00BC3822">
        <w:rPr>
          <w:rFonts w:ascii="Arial" w:eastAsia="Times New Roman" w:hAnsi="Arial" w:cs="Arial"/>
          <w:color w:val="000000"/>
          <w:sz w:val="21"/>
          <w:szCs w:val="21"/>
        </w:rPr>
        <w:t xml:space="preserve"> Một trẻ sinh ngày 24/7/2016 sẽ coi là 6 tuổi trong khoảng thời gian từ   24/7/2022 đến 23/7/2023.</w:t>
      </w:r>
    </w:p>
    <w:p w:rsidR="00BC3822" w:rsidRPr="00BC3822" w:rsidRDefault="00BC3822" w:rsidP="00BC3822">
      <w:pPr>
        <w:spacing w:before="60" w:after="60"/>
        <w:ind w:left="108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t>+      Ngoài ra, có thể tính năm tuổi bằng máy tính như sau:</w:t>
      </w:r>
    </w:p>
    <w:p w:rsidR="00BC3822" w:rsidRPr="00BC3822" w:rsidRDefault="00BC3822" w:rsidP="00BC3822">
      <w:pPr>
        <w:spacing w:before="60" w:after="60"/>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Năm tuổi = (Ngày tháng năm điều tra – Ngày tháng năm sinh)/30,4375)</w:t>
      </w:r>
    </w:p>
    <w:p w:rsidR="00BC3822" w:rsidRPr="00BC3822" w:rsidRDefault="00BC3822" w:rsidP="00BC3822">
      <w:pPr>
        <w:spacing w:before="100" w:beforeAutospacing="1" w:after="100" w:afterAutospacing="1"/>
        <w:rPr>
          <w:rFonts w:ascii="Times New Roman" w:eastAsia="Times New Roman" w:hAnsi="Times New Roman" w:cs="Times New Roman"/>
          <w:sz w:val="24"/>
          <w:szCs w:val="24"/>
        </w:rPr>
      </w:pPr>
      <w:r w:rsidRPr="00BC3822">
        <w:rPr>
          <w:rFonts w:ascii="Arial" w:eastAsia="Times New Roman" w:hAnsi="Arial" w:cs="Arial"/>
          <w:b/>
          <w:color w:val="000000"/>
          <w:sz w:val="21"/>
          <w:szCs w:val="21"/>
          <w:lang w:val="en-GB"/>
        </w:rPr>
        <w:t>     3.2. Xác định các chỉ số nhân trắc dùng để đánh giá tình trạng dinh dưỡng</w:t>
      </w:r>
    </w:p>
    <w:p w:rsidR="00BC3822" w:rsidRPr="00BC3822" w:rsidRDefault="00BC3822" w:rsidP="00BC3822">
      <w:pPr>
        <w:spacing w:before="100" w:beforeAutospacing="1" w:after="100" w:afterAutospacing="1"/>
        <w:ind w:firstLine="720"/>
        <w:rPr>
          <w:rFonts w:ascii="Times New Roman" w:eastAsia="Times New Roman" w:hAnsi="Times New Roman" w:cs="Times New Roman"/>
          <w:sz w:val="24"/>
          <w:szCs w:val="24"/>
        </w:rPr>
      </w:pPr>
      <w:r w:rsidRPr="00BC3822">
        <w:rPr>
          <w:rFonts w:ascii="Arial" w:eastAsia="Times New Roman" w:hAnsi="Arial" w:cs="Arial"/>
          <w:color w:val="000000"/>
          <w:sz w:val="21"/>
          <w:szCs w:val="21"/>
          <w:lang w:val="en-GB"/>
        </w:rPr>
        <w:t>Dưới đây trình bày các chỉ số nhân trắc được dùng phổ biến trong các đánh giá tình trạng dinh dưỡng tại cộng đồng, các chỉ tiêu chuyên sâu khác như tỷ lệ mỡ cơ thể (% body fat), khối lượng cơ xương (Skeletal Muscle Mass), chỉ  số khối cơ xương (SMI), tổng nước cơ thể (Total Body Water), tỉ số chiều cao ngồi /chiều cao đứng, chiều cao đầu gối, các đánh giá dinh dưỡng lâm sàng…được trình bày trong các đánh giá tình trạng dinh dưỡng chuyên đề khác.</w:t>
      </w:r>
    </w:p>
    <w:p w:rsidR="00BC3822" w:rsidRPr="00BC3822" w:rsidRDefault="00BC3822" w:rsidP="00BC3822">
      <w:pPr>
        <w:spacing w:before="100" w:beforeAutospacing="1" w:after="100" w:afterAutospacing="1"/>
        <w:rPr>
          <w:rFonts w:ascii="Times New Roman" w:eastAsia="Times New Roman" w:hAnsi="Times New Roman" w:cs="Times New Roman"/>
          <w:sz w:val="24"/>
          <w:szCs w:val="24"/>
        </w:rPr>
      </w:pPr>
      <w:r w:rsidRPr="00BC3822">
        <w:rPr>
          <w:rFonts w:ascii="Arial" w:eastAsia="Times New Roman" w:hAnsi="Arial" w:cs="Arial"/>
          <w:b/>
          <w:i/>
          <w:color w:val="000000"/>
          <w:sz w:val="21"/>
          <w:szCs w:val="21"/>
        </w:rPr>
        <w:t xml:space="preserve">     3.2.1. Các chỉ số nhân trắc dùng để đánh giá tình trạng dinh dưỡng ở trẻ em </w:t>
      </w:r>
    </w:p>
    <w:p w:rsidR="00BC3822" w:rsidRPr="00BC3822" w:rsidRDefault="00BC3822" w:rsidP="00BC3822">
      <w:pPr>
        <w:spacing w:before="100" w:beforeAutospacing="1" w:after="100" w:afterAutospacing="1"/>
        <w:ind w:firstLine="360"/>
        <w:rPr>
          <w:rFonts w:ascii="Times New Roman" w:eastAsia="Times New Roman" w:hAnsi="Times New Roman" w:cs="Times New Roman"/>
          <w:sz w:val="24"/>
          <w:szCs w:val="24"/>
        </w:rPr>
      </w:pPr>
      <w:r w:rsidRPr="00BC3822">
        <w:rPr>
          <w:rFonts w:ascii="Arial" w:eastAsia="Times New Roman" w:hAnsi="Arial" w:cs="Arial"/>
          <w:color w:val="000000"/>
          <w:sz w:val="21"/>
          <w:szCs w:val="21"/>
        </w:rPr>
        <w:t>Hiện nay, tình trạng dinh dưỡng của trẻ em tại cộng đồng thường được đánh giá chủ yếu dựa vào các chỉ số nhân trắc sau:</w:t>
      </w:r>
    </w:p>
    <w:p w:rsidR="00BC3822" w:rsidRPr="00BC3822" w:rsidRDefault="00BC3822" w:rsidP="00BC3822">
      <w:pPr>
        <w:spacing w:before="100" w:beforeAutospacing="1" w:after="100" w:afterAutospacing="1"/>
        <w:ind w:left="72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t>+      Cân nặng theo tuổi (CN/T)</w:t>
      </w:r>
    </w:p>
    <w:p w:rsidR="00BC3822" w:rsidRPr="00BC3822" w:rsidRDefault="00BC3822" w:rsidP="00BC3822">
      <w:pPr>
        <w:spacing w:before="100" w:beforeAutospacing="1" w:after="100" w:afterAutospacing="1"/>
        <w:ind w:left="72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t>+      Chiều cao theo tuổi (CC/T)</w:t>
      </w:r>
    </w:p>
    <w:p w:rsidR="00BC3822" w:rsidRPr="00BC3822" w:rsidRDefault="00BC3822" w:rsidP="00BC3822">
      <w:pPr>
        <w:spacing w:before="100" w:beforeAutospacing="1" w:after="100" w:afterAutospacing="1"/>
        <w:ind w:left="72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t>+      Cân nặng theo chiều cao (CN/CC)</w:t>
      </w:r>
    </w:p>
    <w:p w:rsidR="00BC3822" w:rsidRPr="00BC3822" w:rsidRDefault="00BC3822" w:rsidP="00BC3822">
      <w:pPr>
        <w:spacing w:before="100" w:beforeAutospacing="1" w:after="100" w:afterAutospacing="1"/>
        <w:ind w:left="72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t>+      Chỉ số khối cơ thể theo tuổi (BMI/tuổi)</w:t>
      </w:r>
    </w:p>
    <w:p w:rsidR="00BC3822" w:rsidRPr="00BC3822" w:rsidRDefault="00BC3822" w:rsidP="00BC3822">
      <w:pPr>
        <w:spacing w:before="100" w:beforeAutospacing="1" w:after="100" w:afterAutospacing="1"/>
        <w:ind w:left="72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t>+      Chu vi vòng cánh tay (MUAC)</w:t>
      </w:r>
    </w:p>
    <w:p w:rsidR="00BC3822" w:rsidRPr="00BC3822" w:rsidRDefault="00BC3822" w:rsidP="00BC3822">
      <w:pPr>
        <w:spacing w:before="100" w:beforeAutospacing="1" w:after="100" w:afterAutospacing="1"/>
        <w:rPr>
          <w:rFonts w:ascii="Times New Roman" w:eastAsia="Times New Roman" w:hAnsi="Times New Roman" w:cs="Times New Roman"/>
          <w:sz w:val="24"/>
          <w:szCs w:val="24"/>
        </w:rPr>
      </w:pPr>
      <w:r w:rsidRPr="00BC3822">
        <w:rPr>
          <w:rFonts w:ascii="Arial" w:eastAsia="Times New Roman" w:hAnsi="Arial" w:cs="Arial"/>
          <w:b/>
          <w:i/>
          <w:color w:val="000000"/>
          <w:sz w:val="21"/>
          <w:szCs w:val="21"/>
        </w:rPr>
        <w:lastRenderedPageBreak/>
        <w:t>     3.2.2. Các chỉ số nhân trắc dùng để đánh giá tình trạng dinh dưỡng ở người trưởng thành.</w:t>
      </w:r>
    </w:p>
    <w:p w:rsidR="00BC3822" w:rsidRPr="00BC3822" w:rsidRDefault="00BC3822" w:rsidP="00BC3822">
      <w:pPr>
        <w:spacing w:before="100" w:beforeAutospacing="1" w:after="100" w:afterAutospacing="1"/>
        <w:rPr>
          <w:rFonts w:ascii="Times New Roman" w:eastAsia="Times New Roman" w:hAnsi="Times New Roman" w:cs="Times New Roman"/>
          <w:sz w:val="24"/>
          <w:szCs w:val="24"/>
        </w:rPr>
      </w:pPr>
      <w:r w:rsidRPr="00BC3822">
        <w:rPr>
          <w:rFonts w:ascii="Arial" w:eastAsia="Times New Roman" w:hAnsi="Arial" w:cs="Arial"/>
          <w:color w:val="000000"/>
          <w:sz w:val="21"/>
          <w:szCs w:val="21"/>
        </w:rPr>
        <w:t>      Tình trạng dinh dưỡng ở người trưởng thành tại cộng đồng được đánh giá chủ yếu dựa vào các chỉ số nhân trắc sau:</w:t>
      </w:r>
    </w:p>
    <w:p w:rsidR="00BC3822" w:rsidRPr="00BC3822" w:rsidRDefault="00BC3822" w:rsidP="00BC3822">
      <w:pPr>
        <w:spacing w:before="100" w:beforeAutospacing="1" w:after="100" w:afterAutospacing="1"/>
        <w:ind w:hanging="360"/>
        <w:rPr>
          <w:rFonts w:ascii="Times New Roman" w:eastAsia="Times New Roman" w:hAnsi="Times New Roman" w:cs="Times New Roman"/>
          <w:sz w:val="24"/>
          <w:szCs w:val="24"/>
        </w:rPr>
      </w:pPr>
      <w:r w:rsidRPr="00BC3822">
        <w:rPr>
          <w:rFonts w:ascii="Arial" w:eastAsia="Times New Roman" w:hAnsi="Arial" w:cs="Arial"/>
          <w:color w:val="FFFFFF"/>
          <w:sz w:val="21"/>
          <w:szCs w:val="21"/>
        </w:rPr>
        <w:t>+         </w:t>
      </w:r>
      <w:r w:rsidRPr="00BC3822">
        <w:rPr>
          <w:rFonts w:ascii="Arial" w:eastAsia="Times New Roman" w:hAnsi="Arial" w:cs="Arial"/>
          <w:color w:val="000000"/>
          <w:sz w:val="21"/>
          <w:szCs w:val="21"/>
        </w:rPr>
        <w:t xml:space="preserve"> +      Chỉ số khối cơ thể (BMI)</w:t>
      </w:r>
    </w:p>
    <w:p w:rsidR="00BC3822" w:rsidRPr="00BC3822" w:rsidRDefault="00BC3822" w:rsidP="00BC3822">
      <w:pPr>
        <w:spacing w:before="100" w:beforeAutospacing="1" w:after="100" w:afterAutospacing="1"/>
        <w:ind w:hanging="360"/>
        <w:rPr>
          <w:rFonts w:ascii="Times New Roman" w:eastAsia="Times New Roman" w:hAnsi="Times New Roman" w:cs="Times New Roman"/>
          <w:sz w:val="24"/>
          <w:szCs w:val="24"/>
        </w:rPr>
      </w:pPr>
      <w:r w:rsidRPr="00BC3822">
        <w:rPr>
          <w:rFonts w:ascii="Arial" w:eastAsia="Times New Roman" w:hAnsi="Arial" w:cs="Arial"/>
          <w:color w:val="FFFFFF"/>
          <w:sz w:val="21"/>
          <w:szCs w:val="21"/>
        </w:rPr>
        <w:t xml:space="preserve">+          </w:t>
      </w:r>
      <w:r w:rsidRPr="00BC3822">
        <w:rPr>
          <w:rFonts w:ascii="Arial" w:eastAsia="Times New Roman" w:hAnsi="Arial" w:cs="Arial"/>
          <w:color w:val="000000"/>
          <w:sz w:val="21"/>
          <w:szCs w:val="21"/>
        </w:rPr>
        <w:t>+      Tỷ lệ vòng eo/vòng mông (VE/VM)</w:t>
      </w:r>
    </w:p>
    <w:p w:rsidR="00BC3822" w:rsidRPr="00BC3822" w:rsidRDefault="00BC3822" w:rsidP="00BC3822">
      <w:pPr>
        <w:spacing w:before="100" w:beforeAutospacing="1" w:after="100" w:afterAutospacing="1"/>
        <w:ind w:hanging="360"/>
        <w:rPr>
          <w:rFonts w:ascii="Times New Roman" w:eastAsia="Times New Roman" w:hAnsi="Times New Roman" w:cs="Times New Roman"/>
          <w:sz w:val="24"/>
          <w:szCs w:val="24"/>
        </w:rPr>
      </w:pPr>
      <w:r w:rsidRPr="00BC3822">
        <w:rPr>
          <w:rFonts w:ascii="Arial" w:eastAsia="Times New Roman" w:hAnsi="Arial" w:cs="Arial"/>
          <w:color w:val="FFFFFF"/>
          <w:sz w:val="21"/>
          <w:szCs w:val="21"/>
        </w:rPr>
        <w:t xml:space="preserve">+          </w:t>
      </w:r>
      <w:r w:rsidRPr="00BC3822">
        <w:rPr>
          <w:rFonts w:ascii="Arial" w:eastAsia="Times New Roman" w:hAnsi="Arial" w:cs="Arial"/>
          <w:color w:val="000000"/>
          <w:sz w:val="21"/>
          <w:szCs w:val="21"/>
        </w:rPr>
        <w:t>+      Tỷ lệ mỡ cơ thể</w:t>
      </w:r>
    </w:p>
    <w:p w:rsidR="00BC3822" w:rsidRPr="00BC3822" w:rsidRDefault="00BC3822" w:rsidP="00BC3822">
      <w:pPr>
        <w:spacing w:before="100" w:beforeAutospacing="1" w:after="100" w:afterAutospacing="1"/>
        <w:ind w:left="72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t>         -      Chu vi vòng cánh tay (MUAC)</w:t>
      </w:r>
    </w:p>
    <w:p w:rsidR="00BC3822" w:rsidRPr="00BC3822" w:rsidRDefault="00BC3822" w:rsidP="00BC3822">
      <w:pPr>
        <w:spacing w:before="100" w:beforeAutospacing="1" w:after="100" w:afterAutospacing="1"/>
        <w:ind w:left="72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t>         -      Bề dày nếp gấp da</w:t>
      </w:r>
    </w:p>
    <w:p w:rsidR="00BC3822" w:rsidRPr="00BC3822" w:rsidRDefault="00BC3822" w:rsidP="00BC3822">
      <w:pPr>
        <w:spacing w:before="100" w:beforeAutospacing="1" w:after="100" w:afterAutospacing="1"/>
        <w:rPr>
          <w:rFonts w:ascii="Times New Roman" w:eastAsia="Times New Roman" w:hAnsi="Times New Roman" w:cs="Times New Roman"/>
          <w:sz w:val="24"/>
          <w:szCs w:val="24"/>
        </w:rPr>
      </w:pPr>
      <w:r w:rsidRPr="00BC3822">
        <w:rPr>
          <w:rFonts w:ascii="Arial" w:eastAsia="Times New Roman" w:hAnsi="Arial" w:cs="Arial"/>
          <w:b/>
          <w:color w:val="000000"/>
          <w:sz w:val="21"/>
          <w:szCs w:val="21"/>
        </w:rPr>
        <w:t>   3.3. Đánh giá tình trạng dinh dưỡng.</w:t>
      </w:r>
    </w:p>
    <w:p w:rsidR="00BC3822" w:rsidRPr="00BC3822" w:rsidRDefault="00BC3822" w:rsidP="00BC3822">
      <w:pPr>
        <w:spacing w:before="100" w:beforeAutospacing="1" w:after="100" w:afterAutospacing="1"/>
        <w:ind w:left="709" w:hanging="709"/>
        <w:rPr>
          <w:rFonts w:ascii="Times New Roman" w:eastAsia="Times New Roman" w:hAnsi="Times New Roman" w:cs="Times New Roman"/>
          <w:sz w:val="24"/>
          <w:szCs w:val="24"/>
        </w:rPr>
      </w:pPr>
      <w:r w:rsidRPr="00BC3822">
        <w:rPr>
          <w:rFonts w:ascii="Arial" w:eastAsia="Times New Roman" w:hAnsi="Arial" w:cs="Arial"/>
          <w:b/>
          <w:color w:val="000000"/>
          <w:sz w:val="21"/>
          <w:szCs w:val="21"/>
        </w:rPr>
        <w:t>   3.3.1.</w:t>
      </w:r>
      <w:r w:rsidRPr="00BC3822">
        <w:rPr>
          <w:rFonts w:ascii="Arial" w:eastAsia="Times New Roman" w:hAnsi="Arial" w:cs="Arial"/>
          <w:color w:val="000000"/>
          <w:sz w:val="21"/>
          <w:szCs w:val="21"/>
        </w:rPr>
        <w:t xml:space="preserve"> </w:t>
      </w:r>
      <w:r w:rsidRPr="00BC3822">
        <w:rPr>
          <w:rFonts w:ascii="Arial" w:eastAsia="Times New Roman" w:hAnsi="Arial" w:cs="Arial"/>
          <w:b/>
          <w:color w:val="000000"/>
          <w:sz w:val="21"/>
          <w:szCs w:val="21"/>
        </w:rPr>
        <w:t>Đánh giá tình trạng dinh dưỡng ở trẻ dưới 5 tuổi.</w:t>
      </w:r>
    </w:p>
    <w:p w:rsidR="00BC3822" w:rsidRPr="00BC3822" w:rsidRDefault="00BC3822" w:rsidP="00BC3822">
      <w:pPr>
        <w:spacing w:before="100" w:beforeAutospacing="1" w:after="100" w:afterAutospacing="1"/>
        <w:ind w:left="36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t>    −  Tổ chức Y tế thế giới (WHO) năm 2006 [1] đã khuyến nghị lấy chuẩn tăng trưởng của trẻ em dưới 5 tuổi để đánh giá tình trạng dinh dưỡng của trẻ, các ngưỡng (cut-off-point) theo độ lệch chuẩn (Z-score) được sử dụng. Trong đó, Z-score được tính toán dựa theo công thức như sau:</w:t>
      </w:r>
    </w:p>
    <w:p w:rsidR="00BC3822" w:rsidRPr="00BC3822" w:rsidRDefault="00BC3822" w:rsidP="00BC3822">
      <w:pPr>
        <w:spacing w:before="100" w:beforeAutospacing="1" w:after="100" w:afterAutospacing="1"/>
        <w:rPr>
          <w:rFonts w:ascii="Times New Roman" w:eastAsia="Times New Roman" w:hAnsi="Times New Roman" w:cs="Times New Roman"/>
          <w:sz w:val="24"/>
          <w:szCs w:val="24"/>
        </w:rPr>
      </w:pP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w:t>
      </w:r>
      <w:r w:rsidRPr="00BC3822">
        <w:rPr>
          <w:rFonts w:ascii="Arial" w:eastAsia="Times New Roman" w:hAnsi="Arial" w:cs="Arial"/>
          <w:b/>
          <w:bCs/>
          <w:color w:val="000000"/>
          <w:sz w:val="21"/>
          <w:szCs w:val="21"/>
        </w:rPr>
        <w:t>Chỉ số cân nặng theo tuổi:</w:t>
      </w:r>
    </w:p>
    <w:p w:rsidR="00BC3822" w:rsidRPr="00BC3822" w:rsidRDefault="00BC3822" w:rsidP="00BC3822">
      <w:pPr>
        <w:spacing w:before="100" w:beforeAutospacing="1" w:after="100" w:afterAutospacing="1"/>
        <w:ind w:left="714" w:hanging="357"/>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Đây là chỉ số được sử dụng phổ biến nhất</w:t>
      </w:r>
    </w:p>
    <w:p w:rsidR="00BC3822" w:rsidRPr="00BC3822" w:rsidRDefault="00BC3822" w:rsidP="00BC3822">
      <w:pPr>
        <w:spacing w:before="100" w:beforeAutospacing="1" w:after="100" w:afterAutospacing="1"/>
        <w:ind w:left="714" w:hanging="357"/>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Cân nặng của trẻ được so sánh với cân nặng của trẻ cùng tuổi, cùng giới theo chuẩn tăng trưởng của WHO.</w:t>
      </w:r>
    </w:p>
    <w:p w:rsidR="00BC3822" w:rsidRPr="00BC3822" w:rsidRDefault="00BC3822" w:rsidP="00BC3822">
      <w:pPr>
        <w:spacing w:before="100" w:beforeAutospacing="1" w:after="100" w:afterAutospacing="1"/>
        <w:ind w:left="714" w:hanging="357"/>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Lấy điểm ngưỡng dưới 2 độ lệch chuẩn (&lt; -2SD) được coi là SDD thể nhẹ cân. Trong đó:</w:t>
      </w: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2</w:t>
      </w:r>
      <w:r w:rsidRPr="00BC3822">
        <w:rPr>
          <w:rFonts w:ascii="Arial" w:eastAsia="Times New Roman" w:hAnsi="Arial" w:cs="Arial"/>
          <w:i/>
          <w:iCs/>
          <w:color w:val="000000"/>
          <w:sz w:val="21"/>
          <w:szCs w:val="21"/>
          <w:lang w:val="vi-VN"/>
        </w:rPr>
        <w:t>: Chỉ số cân nặng theo tuổi với Z-score</w:t>
      </w:r>
    </w:p>
    <w:tbl>
      <w:tblPr>
        <w:tblStyle w:val="TableGrid"/>
        <w:tblW w:w="0" w:type="auto"/>
        <w:tblInd w:w="2376" w:type="dxa"/>
        <w:tblLook w:val="04A0" w:firstRow="1" w:lastRow="0" w:firstColumn="1" w:lastColumn="0" w:noHBand="0" w:noVBand="1"/>
      </w:tblPr>
      <w:tblGrid>
        <w:gridCol w:w="2412"/>
        <w:gridCol w:w="3825"/>
      </w:tblGrid>
      <w:tr w:rsidR="00BC3822" w:rsidTr="00BC3822">
        <w:tc>
          <w:tcPr>
            <w:tcW w:w="2412" w:type="dxa"/>
            <w:vAlign w:val="center"/>
          </w:tcPr>
          <w:p w:rsidR="00BC3822" w:rsidRDefault="00BC3822" w:rsidP="00BC3822">
            <w:pPr>
              <w:rPr>
                <w:sz w:val="24"/>
                <w:szCs w:val="24"/>
              </w:rPr>
            </w:pPr>
            <w:r>
              <w:rPr>
                <w:rStyle w:val="Strong"/>
              </w:rPr>
              <w:t>Z-score</w:t>
            </w:r>
          </w:p>
        </w:tc>
        <w:tc>
          <w:tcPr>
            <w:tcW w:w="3825" w:type="dxa"/>
            <w:vAlign w:val="center"/>
          </w:tcPr>
          <w:p w:rsidR="00BC3822" w:rsidRDefault="00BC3822" w:rsidP="00BC3822">
            <w:pPr>
              <w:rPr>
                <w:sz w:val="24"/>
                <w:szCs w:val="24"/>
              </w:rPr>
            </w:pPr>
            <w:r>
              <w:rPr>
                <w:rStyle w:val="Strong"/>
              </w:rPr>
              <w:t>Đánh giá</w:t>
            </w:r>
          </w:p>
        </w:tc>
      </w:tr>
      <w:tr w:rsidR="00BC3822" w:rsidTr="00BC3822">
        <w:tc>
          <w:tcPr>
            <w:tcW w:w="2412" w:type="dxa"/>
            <w:vAlign w:val="center"/>
          </w:tcPr>
          <w:p w:rsidR="00BC3822" w:rsidRDefault="00BC3822" w:rsidP="00BC3822">
            <w:pPr>
              <w:rPr>
                <w:sz w:val="24"/>
                <w:szCs w:val="24"/>
              </w:rPr>
            </w:pPr>
            <w:r>
              <w:rPr>
                <w:b/>
                <w:bCs/>
              </w:rPr>
              <w:t>Z-score &lt; -4</w:t>
            </w:r>
          </w:p>
        </w:tc>
        <w:tc>
          <w:tcPr>
            <w:tcW w:w="3825" w:type="dxa"/>
            <w:vAlign w:val="center"/>
          </w:tcPr>
          <w:p w:rsidR="00BC3822" w:rsidRDefault="00BC3822" w:rsidP="00BC3822">
            <w:pPr>
              <w:rPr>
                <w:sz w:val="24"/>
                <w:szCs w:val="24"/>
              </w:rPr>
            </w:pPr>
            <w:r>
              <w:t>Trẻ SDD thể nhẹ cân mức độ rất nặng.</w:t>
            </w:r>
          </w:p>
        </w:tc>
      </w:tr>
      <w:tr w:rsidR="00BC3822" w:rsidTr="00BC3822">
        <w:tc>
          <w:tcPr>
            <w:tcW w:w="2412" w:type="dxa"/>
            <w:vAlign w:val="center"/>
          </w:tcPr>
          <w:p w:rsidR="00BC3822" w:rsidRDefault="00BC3822" w:rsidP="00BC3822">
            <w:pPr>
              <w:rPr>
                <w:sz w:val="24"/>
                <w:szCs w:val="24"/>
              </w:rPr>
            </w:pPr>
            <w:r>
              <w:rPr>
                <w:b/>
                <w:bCs/>
              </w:rPr>
              <w:t>-4 ≤ Z-score &lt; -3</w:t>
            </w:r>
          </w:p>
        </w:tc>
        <w:tc>
          <w:tcPr>
            <w:tcW w:w="3825" w:type="dxa"/>
            <w:vAlign w:val="center"/>
          </w:tcPr>
          <w:p w:rsidR="00BC3822" w:rsidRDefault="00BC3822" w:rsidP="00BC3822">
            <w:pPr>
              <w:rPr>
                <w:sz w:val="24"/>
                <w:szCs w:val="24"/>
              </w:rPr>
            </w:pPr>
            <w:r>
              <w:t>Trẻ SDD thể nhẹ cân mức độ nặng.</w:t>
            </w:r>
          </w:p>
        </w:tc>
      </w:tr>
      <w:tr w:rsidR="00BC3822" w:rsidTr="00BC3822">
        <w:tc>
          <w:tcPr>
            <w:tcW w:w="2412" w:type="dxa"/>
            <w:vAlign w:val="center"/>
          </w:tcPr>
          <w:p w:rsidR="00BC3822" w:rsidRDefault="00BC3822" w:rsidP="00BC3822">
            <w:pPr>
              <w:rPr>
                <w:sz w:val="24"/>
                <w:szCs w:val="24"/>
              </w:rPr>
            </w:pPr>
            <w:r>
              <w:rPr>
                <w:b/>
                <w:bCs/>
              </w:rPr>
              <w:t>-3 ≤ Z-score &lt; -2</w:t>
            </w:r>
          </w:p>
        </w:tc>
        <w:tc>
          <w:tcPr>
            <w:tcW w:w="3825" w:type="dxa"/>
            <w:vAlign w:val="center"/>
          </w:tcPr>
          <w:p w:rsidR="00BC3822" w:rsidRDefault="00BC3822" w:rsidP="00BC3822">
            <w:pPr>
              <w:rPr>
                <w:sz w:val="24"/>
                <w:szCs w:val="24"/>
              </w:rPr>
            </w:pPr>
            <w:r>
              <w:t>Trẻ SDD thể nhẹ cân mức độ vừa.</w:t>
            </w:r>
          </w:p>
        </w:tc>
      </w:tr>
      <w:tr w:rsidR="00BC3822" w:rsidTr="00BC3822">
        <w:tc>
          <w:tcPr>
            <w:tcW w:w="2412" w:type="dxa"/>
            <w:vAlign w:val="center"/>
          </w:tcPr>
          <w:p w:rsidR="00BC3822" w:rsidRDefault="00BC3822" w:rsidP="00BC3822">
            <w:pPr>
              <w:rPr>
                <w:sz w:val="24"/>
                <w:szCs w:val="24"/>
              </w:rPr>
            </w:pPr>
            <w:r>
              <w:rPr>
                <w:b/>
                <w:bCs/>
              </w:rPr>
              <w:t>-2 ≤ Z-score ≤ +2</w:t>
            </w:r>
          </w:p>
        </w:tc>
        <w:tc>
          <w:tcPr>
            <w:tcW w:w="3825" w:type="dxa"/>
            <w:vAlign w:val="center"/>
          </w:tcPr>
          <w:p w:rsidR="00BC3822" w:rsidRDefault="00BC3822" w:rsidP="00BC3822">
            <w:pPr>
              <w:rPr>
                <w:sz w:val="24"/>
                <w:szCs w:val="24"/>
              </w:rPr>
            </w:pPr>
            <w:r>
              <w:t>Trẻ không bị SDD thể nhẹ cân</w:t>
            </w:r>
          </w:p>
        </w:tc>
      </w:tr>
      <w:tr w:rsidR="00BC3822" w:rsidTr="00BC3822">
        <w:tc>
          <w:tcPr>
            <w:tcW w:w="2412" w:type="dxa"/>
            <w:vAlign w:val="center"/>
          </w:tcPr>
          <w:p w:rsidR="00BC3822" w:rsidRDefault="00BC3822" w:rsidP="00BC3822">
            <w:pPr>
              <w:rPr>
                <w:sz w:val="24"/>
                <w:szCs w:val="24"/>
              </w:rPr>
            </w:pPr>
            <w:r>
              <w:rPr>
                <w:b/>
                <w:bCs/>
              </w:rPr>
              <w:t>+2 &lt; Z-score ≤ +3</w:t>
            </w:r>
          </w:p>
        </w:tc>
        <w:tc>
          <w:tcPr>
            <w:tcW w:w="3825" w:type="dxa"/>
            <w:vAlign w:val="center"/>
          </w:tcPr>
          <w:p w:rsidR="00BC3822" w:rsidRDefault="00BC3822" w:rsidP="00BC3822">
            <w:pPr>
              <w:rPr>
                <w:sz w:val="24"/>
                <w:szCs w:val="24"/>
              </w:rPr>
            </w:pPr>
            <w:r>
              <w:t>Trẻ thừa cân</w:t>
            </w:r>
          </w:p>
        </w:tc>
      </w:tr>
      <w:tr w:rsidR="00BC3822" w:rsidTr="00BC3822">
        <w:tc>
          <w:tcPr>
            <w:tcW w:w="2412" w:type="dxa"/>
            <w:vAlign w:val="center"/>
          </w:tcPr>
          <w:p w:rsidR="00BC3822" w:rsidRDefault="00BC3822" w:rsidP="00BC3822">
            <w:pPr>
              <w:rPr>
                <w:sz w:val="24"/>
                <w:szCs w:val="24"/>
              </w:rPr>
            </w:pPr>
            <w:r>
              <w:rPr>
                <w:b/>
                <w:bCs/>
              </w:rPr>
              <w:t>Z-score &gt; +3</w:t>
            </w:r>
          </w:p>
        </w:tc>
        <w:tc>
          <w:tcPr>
            <w:tcW w:w="3825" w:type="dxa"/>
            <w:vAlign w:val="center"/>
          </w:tcPr>
          <w:p w:rsidR="00BC3822" w:rsidRDefault="00BC3822" w:rsidP="00BC3822">
            <w:pPr>
              <w:rPr>
                <w:sz w:val="24"/>
                <w:szCs w:val="24"/>
              </w:rPr>
            </w:pPr>
            <w:r>
              <w:t>Trẻ béo phì</w:t>
            </w:r>
          </w:p>
        </w:tc>
      </w:tr>
    </w:tbl>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sz w:val="24"/>
          <w:szCs w:val="24"/>
        </w:rPr>
        <w:t> </w:t>
      </w:r>
    </w:p>
    <w:p w:rsidR="00BC3822" w:rsidRPr="00BC3822" w:rsidRDefault="00BC3822" w:rsidP="00BC3822">
      <w:pPr>
        <w:spacing w:before="100" w:beforeAutospacing="1" w:after="100" w:afterAutospacing="1" w:line="240" w:lineRule="auto"/>
        <w:ind w:left="360" w:hanging="360"/>
        <w:rPr>
          <w:rFonts w:ascii="Times New Roman" w:eastAsia="Times New Roman" w:hAnsi="Times New Roman" w:cs="Times New Roman"/>
          <w:sz w:val="24"/>
          <w:szCs w:val="24"/>
        </w:rPr>
      </w:pPr>
      <w:r w:rsidRPr="00BC3822">
        <w:rPr>
          <w:rFonts w:ascii="Arial" w:eastAsia="Times New Roman" w:hAnsi="Arial" w:cs="Arial"/>
          <w:color w:val="000000"/>
          <w:sz w:val="21"/>
          <w:szCs w:val="21"/>
        </w:rPr>
        <w:lastRenderedPageBreak/>
        <w:t xml:space="preserve">   −   </w:t>
      </w:r>
      <w:r w:rsidRPr="00BC3822">
        <w:rPr>
          <w:rFonts w:ascii="Arial" w:eastAsia="Times New Roman" w:hAnsi="Arial" w:cs="Arial"/>
          <w:b/>
          <w:bCs/>
          <w:color w:val="000000"/>
          <w:sz w:val="21"/>
          <w:szCs w:val="21"/>
        </w:rPr>
        <w:t>Chỉ số chiều cao (dài) theo tuổi:</w:t>
      </w:r>
    </w:p>
    <w:p w:rsidR="00BC3822" w:rsidRPr="00BC3822" w:rsidRDefault="00BC3822" w:rsidP="00BC3822">
      <w:pPr>
        <w:spacing w:before="100" w:beforeAutospacing="1" w:after="100" w:afterAutospacing="1"/>
        <w:ind w:hanging="360"/>
        <w:rPr>
          <w:rFonts w:ascii="Times New Roman" w:eastAsia="Times New Roman" w:hAnsi="Times New Roman" w:cs="Times New Roman"/>
          <w:sz w:val="24"/>
          <w:szCs w:val="24"/>
        </w:rPr>
      </w:pPr>
      <w:r w:rsidRPr="00BC3822">
        <w:rPr>
          <w:rFonts w:ascii="Arial" w:eastAsia="Times New Roman" w:hAnsi="Arial" w:cs="Arial"/>
          <w:color w:val="FFFFFF"/>
          <w:sz w:val="21"/>
          <w:szCs w:val="21"/>
        </w:rPr>
        <w:t xml:space="preserve">+            </w:t>
      </w:r>
      <w:r w:rsidRPr="00BC3822">
        <w:rPr>
          <w:rFonts w:ascii="Arial" w:eastAsia="Times New Roman" w:hAnsi="Arial" w:cs="Arial"/>
          <w:color w:val="000000"/>
          <w:sz w:val="21"/>
          <w:szCs w:val="21"/>
        </w:rPr>
        <w:t>+  Chiều cao của trẻ được so sánh với chiều cao của trẻ cùng tuổi, cùng giới theo chuẩn tăng trưởng của WHO.</w:t>
      </w:r>
    </w:p>
    <w:p w:rsidR="00BC3822" w:rsidRPr="00BC3822" w:rsidRDefault="00BC3822" w:rsidP="00BC3822">
      <w:pPr>
        <w:spacing w:before="100" w:beforeAutospacing="1" w:after="100" w:afterAutospacing="1"/>
        <w:ind w:hanging="360"/>
        <w:rPr>
          <w:rFonts w:ascii="Times New Roman" w:eastAsia="Times New Roman" w:hAnsi="Times New Roman" w:cs="Times New Roman"/>
          <w:sz w:val="24"/>
          <w:szCs w:val="24"/>
        </w:rPr>
      </w:pPr>
      <w:r w:rsidRPr="00BC3822">
        <w:rPr>
          <w:rFonts w:ascii="Arial" w:eastAsia="Times New Roman" w:hAnsi="Arial" w:cs="Arial"/>
          <w:color w:val="FFFFFF"/>
          <w:sz w:val="21"/>
          <w:szCs w:val="21"/>
        </w:rPr>
        <w:t>+           </w:t>
      </w:r>
      <w:r w:rsidRPr="00BC3822">
        <w:rPr>
          <w:rFonts w:ascii="Arial" w:eastAsia="Times New Roman" w:hAnsi="Arial" w:cs="Arial"/>
          <w:color w:val="000000"/>
          <w:sz w:val="21"/>
          <w:szCs w:val="21"/>
        </w:rPr>
        <w:t>+  Lấy điểm ngưỡng dưới 2 độ lệch chuẩn (&lt;-2SD) được coi là SDD thể thấp còi, phản ánh tình trạng thiếu dinh dưỡng kéo dài hoặc SDD trong quá khứ. Trong đó:</w:t>
      </w: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3</w:t>
      </w:r>
      <w:r w:rsidRPr="00BC3822">
        <w:rPr>
          <w:rFonts w:ascii="Arial" w:eastAsia="Times New Roman" w:hAnsi="Arial" w:cs="Arial"/>
          <w:i/>
          <w:iCs/>
          <w:color w:val="000000"/>
          <w:sz w:val="21"/>
          <w:szCs w:val="21"/>
          <w:lang w:val="vi-VN"/>
        </w:rPr>
        <w:t>: Chỉ số chiều cao (dài) theo tuổi với Z-score</w:t>
      </w:r>
    </w:p>
    <w:tbl>
      <w:tblPr>
        <w:tblStyle w:val="TableGrid"/>
        <w:tblW w:w="0" w:type="auto"/>
        <w:tblInd w:w="1668" w:type="dxa"/>
        <w:tblLook w:val="04A0" w:firstRow="1" w:lastRow="0" w:firstColumn="1" w:lastColumn="0" w:noHBand="0" w:noVBand="1"/>
      </w:tblPr>
      <w:tblGrid>
        <w:gridCol w:w="3120"/>
        <w:gridCol w:w="3684"/>
      </w:tblGrid>
      <w:tr w:rsidR="00BC3822" w:rsidTr="00BC3822">
        <w:tc>
          <w:tcPr>
            <w:tcW w:w="3120" w:type="dxa"/>
            <w:vAlign w:val="center"/>
          </w:tcPr>
          <w:p w:rsidR="00BC3822" w:rsidRDefault="00BC3822" w:rsidP="00BC3822">
            <w:pPr>
              <w:rPr>
                <w:sz w:val="24"/>
                <w:szCs w:val="24"/>
              </w:rPr>
            </w:pPr>
            <w:r>
              <w:rPr>
                <w:rStyle w:val="Strong"/>
              </w:rPr>
              <w:t>Z-score</w:t>
            </w:r>
          </w:p>
        </w:tc>
        <w:tc>
          <w:tcPr>
            <w:tcW w:w="3684" w:type="dxa"/>
            <w:vAlign w:val="center"/>
          </w:tcPr>
          <w:p w:rsidR="00BC3822" w:rsidRDefault="00BC3822" w:rsidP="00BC3822">
            <w:pPr>
              <w:rPr>
                <w:sz w:val="24"/>
                <w:szCs w:val="24"/>
              </w:rPr>
            </w:pPr>
            <w:r>
              <w:rPr>
                <w:rStyle w:val="Strong"/>
              </w:rPr>
              <w:t>Đánh giá</w:t>
            </w:r>
          </w:p>
        </w:tc>
      </w:tr>
      <w:tr w:rsidR="00BC3822" w:rsidTr="00BC3822">
        <w:tc>
          <w:tcPr>
            <w:tcW w:w="3120" w:type="dxa"/>
            <w:vAlign w:val="center"/>
          </w:tcPr>
          <w:p w:rsidR="00BC3822" w:rsidRDefault="00BC3822" w:rsidP="00BC3822">
            <w:pPr>
              <w:rPr>
                <w:sz w:val="24"/>
                <w:szCs w:val="24"/>
              </w:rPr>
            </w:pPr>
            <w:r>
              <w:rPr>
                <w:b/>
                <w:bCs/>
              </w:rPr>
              <w:t>Z-score &lt; -3</w:t>
            </w:r>
          </w:p>
        </w:tc>
        <w:tc>
          <w:tcPr>
            <w:tcW w:w="3684" w:type="dxa"/>
            <w:vAlign w:val="center"/>
          </w:tcPr>
          <w:p w:rsidR="00BC3822" w:rsidRDefault="00BC3822" w:rsidP="00BC3822">
            <w:pPr>
              <w:rPr>
                <w:sz w:val="24"/>
                <w:szCs w:val="24"/>
              </w:rPr>
            </w:pPr>
            <w:r>
              <w:t>Trẻ SDD thể thấp còi, mức độ nặng</w:t>
            </w:r>
          </w:p>
        </w:tc>
      </w:tr>
      <w:tr w:rsidR="00BC3822" w:rsidTr="00BC3822">
        <w:tc>
          <w:tcPr>
            <w:tcW w:w="3120" w:type="dxa"/>
            <w:vAlign w:val="center"/>
          </w:tcPr>
          <w:p w:rsidR="00BC3822" w:rsidRDefault="00BC3822" w:rsidP="00BC3822">
            <w:pPr>
              <w:rPr>
                <w:sz w:val="24"/>
                <w:szCs w:val="24"/>
              </w:rPr>
            </w:pPr>
            <w:r>
              <w:rPr>
                <w:b/>
                <w:bCs/>
              </w:rPr>
              <w:t>-3 ≤ Z-score &lt; -2</w:t>
            </w:r>
          </w:p>
        </w:tc>
        <w:tc>
          <w:tcPr>
            <w:tcW w:w="3684" w:type="dxa"/>
            <w:vAlign w:val="center"/>
          </w:tcPr>
          <w:p w:rsidR="00BC3822" w:rsidRDefault="00BC3822" w:rsidP="00BC3822">
            <w:pPr>
              <w:rPr>
                <w:sz w:val="24"/>
                <w:szCs w:val="24"/>
              </w:rPr>
            </w:pPr>
            <w:r>
              <w:t>Trẻ SDD thể thấp còi, mức độ vừa</w:t>
            </w:r>
          </w:p>
        </w:tc>
      </w:tr>
      <w:tr w:rsidR="00BC3822" w:rsidTr="00BC3822">
        <w:tc>
          <w:tcPr>
            <w:tcW w:w="3120" w:type="dxa"/>
            <w:vAlign w:val="center"/>
          </w:tcPr>
          <w:p w:rsidR="00BC3822" w:rsidRDefault="00BC3822" w:rsidP="00BC3822">
            <w:pPr>
              <w:rPr>
                <w:sz w:val="24"/>
                <w:szCs w:val="24"/>
              </w:rPr>
            </w:pPr>
            <w:r>
              <w:rPr>
                <w:b/>
                <w:bCs/>
              </w:rPr>
              <w:t>-2 ≤ Z-score ≤ +2</w:t>
            </w:r>
          </w:p>
        </w:tc>
        <w:tc>
          <w:tcPr>
            <w:tcW w:w="3684" w:type="dxa"/>
            <w:vAlign w:val="center"/>
          </w:tcPr>
          <w:p w:rsidR="00BC3822" w:rsidRDefault="00BC3822" w:rsidP="00BC3822">
            <w:pPr>
              <w:rPr>
                <w:sz w:val="24"/>
                <w:szCs w:val="24"/>
              </w:rPr>
            </w:pPr>
            <w:r>
              <w:t>Trẻ không bị SDD thể thấp còi</w:t>
            </w:r>
          </w:p>
        </w:tc>
      </w:tr>
    </w:tbl>
    <w:p w:rsidR="00BC3822" w:rsidRPr="00BC3822" w:rsidRDefault="00BC3822" w:rsidP="00BC3822">
      <w:pPr>
        <w:spacing w:after="0" w:line="240" w:lineRule="auto"/>
        <w:jc w:val="center"/>
        <w:rPr>
          <w:rFonts w:ascii="Times New Roman" w:eastAsia="Times New Roman" w:hAnsi="Times New Roman" w:cs="Times New Roman"/>
          <w:sz w:val="24"/>
          <w:szCs w:val="24"/>
        </w:rPr>
      </w:pPr>
    </w:p>
    <w:p w:rsidR="00BC3822" w:rsidRPr="00BC3822" w:rsidRDefault="00BC3822" w:rsidP="00BC3822">
      <w:pPr>
        <w:spacing w:before="100" w:beforeAutospacing="1" w:after="100" w:afterAutospacing="1"/>
        <w:ind w:left="357" w:hanging="357"/>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    </w:t>
      </w:r>
      <w:r w:rsidRPr="00BC3822">
        <w:rPr>
          <w:rFonts w:ascii="Arial" w:eastAsia="Times New Roman" w:hAnsi="Arial" w:cs="Arial"/>
          <w:b/>
          <w:bCs/>
          <w:color w:val="000000"/>
          <w:sz w:val="21"/>
          <w:szCs w:val="21"/>
        </w:rPr>
        <w:t>Chỉ số cân nặng theo chiều cao:</w:t>
      </w:r>
    </w:p>
    <w:p w:rsidR="00BC3822" w:rsidRPr="00BC3822" w:rsidRDefault="00BC3822" w:rsidP="00BC3822">
      <w:pPr>
        <w:spacing w:before="100" w:beforeAutospacing="1" w:after="100" w:afterAutospacing="1"/>
        <w:ind w:hanging="360"/>
        <w:rPr>
          <w:rFonts w:ascii="Times New Roman" w:eastAsia="Times New Roman" w:hAnsi="Times New Roman" w:cs="Times New Roman"/>
          <w:sz w:val="24"/>
          <w:szCs w:val="24"/>
        </w:rPr>
      </w:pPr>
      <w:r w:rsidRPr="00BC3822">
        <w:rPr>
          <w:rFonts w:ascii="Arial" w:eastAsia="Times New Roman" w:hAnsi="Arial" w:cs="Arial"/>
          <w:color w:val="FFFFFF"/>
          <w:sz w:val="21"/>
          <w:szCs w:val="21"/>
        </w:rPr>
        <w:t>+             </w:t>
      </w:r>
      <w:r w:rsidRPr="00BC3822">
        <w:rPr>
          <w:rFonts w:ascii="Arial" w:eastAsia="Times New Roman" w:hAnsi="Arial" w:cs="Arial"/>
          <w:color w:val="000000"/>
          <w:sz w:val="21"/>
          <w:szCs w:val="21"/>
        </w:rPr>
        <w:t>+  Cân nặng/chiều cao của trẻ được so sánh theo chuẩn tăng trưởng của WHO.</w:t>
      </w:r>
    </w:p>
    <w:p w:rsidR="00BC3822" w:rsidRPr="00BC3822" w:rsidRDefault="00BC3822" w:rsidP="00BC3822">
      <w:pPr>
        <w:spacing w:before="100" w:beforeAutospacing="1" w:after="100" w:afterAutospacing="1"/>
        <w:ind w:hanging="360"/>
        <w:rPr>
          <w:rFonts w:ascii="Times New Roman" w:eastAsia="Times New Roman" w:hAnsi="Times New Roman" w:cs="Times New Roman"/>
          <w:sz w:val="24"/>
          <w:szCs w:val="24"/>
        </w:rPr>
      </w:pPr>
      <w:r w:rsidRPr="00BC3822">
        <w:rPr>
          <w:rFonts w:ascii="Arial" w:eastAsia="Times New Roman" w:hAnsi="Arial" w:cs="Arial"/>
          <w:color w:val="FFFFFF"/>
          <w:sz w:val="21"/>
          <w:szCs w:val="21"/>
        </w:rPr>
        <w:t>+             </w:t>
      </w:r>
      <w:r w:rsidRPr="00BC3822">
        <w:rPr>
          <w:rFonts w:ascii="Arial" w:eastAsia="Times New Roman" w:hAnsi="Arial" w:cs="Arial"/>
          <w:color w:val="000000"/>
          <w:sz w:val="21"/>
          <w:szCs w:val="21"/>
        </w:rPr>
        <w:t>+  Lấy điểm ngưỡng (cut-off) dưới 2 độ lệch chuẩn (&lt; -2SD) được coi là SDD thể gầy còm, phản ánh SDD ở thời điểm hiện tại, mới xảy ra làm đứa trẻ ngừng lên cân hay bị tụt cân. Trong đó:</w:t>
      </w: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4</w:t>
      </w:r>
      <w:r w:rsidRPr="00BC3822">
        <w:rPr>
          <w:rFonts w:ascii="Arial" w:eastAsia="Times New Roman" w:hAnsi="Arial" w:cs="Arial"/>
          <w:i/>
          <w:iCs/>
          <w:color w:val="000000"/>
          <w:sz w:val="21"/>
          <w:szCs w:val="21"/>
          <w:lang w:val="vi-VN"/>
        </w:rPr>
        <w:t>: Chỉ số cân nặng theo chiều cao với Z-score</w:t>
      </w:r>
    </w:p>
    <w:tbl>
      <w:tblPr>
        <w:tblStyle w:val="TableGrid"/>
        <w:tblW w:w="0" w:type="auto"/>
        <w:tblInd w:w="1526" w:type="dxa"/>
        <w:tblLook w:val="04A0" w:firstRow="1" w:lastRow="0" w:firstColumn="1" w:lastColumn="0" w:noHBand="0" w:noVBand="1"/>
      </w:tblPr>
      <w:tblGrid>
        <w:gridCol w:w="3262"/>
        <w:gridCol w:w="3684"/>
      </w:tblGrid>
      <w:tr w:rsidR="00BC3822" w:rsidTr="00BC3822">
        <w:tc>
          <w:tcPr>
            <w:tcW w:w="3262" w:type="dxa"/>
          </w:tcPr>
          <w:p w:rsidR="00BC3822" w:rsidRPr="00BC3822" w:rsidRDefault="00BC3822" w:rsidP="00BC3822">
            <w:pPr>
              <w:jc w:val="center"/>
              <w:rPr>
                <w:rFonts w:ascii="Times New Roman" w:eastAsia="Times New Roman" w:hAnsi="Times New Roman" w:cs="Times New Roman"/>
                <w:b/>
                <w:sz w:val="24"/>
                <w:szCs w:val="24"/>
              </w:rPr>
            </w:pPr>
            <w:r w:rsidRPr="00BC3822">
              <w:rPr>
                <w:b/>
              </w:rPr>
              <w:t>Z-score</w:t>
            </w:r>
          </w:p>
        </w:tc>
        <w:tc>
          <w:tcPr>
            <w:tcW w:w="3684" w:type="dxa"/>
          </w:tcPr>
          <w:p w:rsidR="00BC3822" w:rsidRPr="00BC3822" w:rsidRDefault="00BC3822" w:rsidP="00BC3822">
            <w:pPr>
              <w:jc w:val="center"/>
              <w:rPr>
                <w:rFonts w:ascii="Times New Roman" w:eastAsia="Times New Roman" w:hAnsi="Times New Roman" w:cs="Times New Roman"/>
                <w:b/>
                <w:sz w:val="24"/>
                <w:szCs w:val="24"/>
              </w:rPr>
            </w:pPr>
            <w:r w:rsidRPr="00BC3822">
              <w:rPr>
                <w:b/>
              </w:rPr>
              <w:t>Đánh giá</w:t>
            </w:r>
          </w:p>
        </w:tc>
      </w:tr>
      <w:tr w:rsidR="00BC3822" w:rsidTr="00BC3822">
        <w:tc>
          <w:tcPr>
            <w:tcW w:w="3262" w:type="dxa"/>
          </w:tcPr>
          <w:p w:rsidR="00BC3822" w:rsidRDefault="00BC3822" w:rsidP="00BC3822">
            <w:pPr>
              <w:jc w:val="center"/>
              <w:rPr>
                <w:rFonts w:ascii="Times New Roman" w:eastAsia="Times New Roman" w:hAnsi="Times New Roman" w:cs="Times New Roman"/>
                <w:sz w:val="24"/>
                <w:szCs w:val="24"/>
              </w:rPr>
            </w:pPr>
            <w:r>
              <w:t>Z-score &lt; -3</w:t>
            </w:r>
          </w:p>
        </w:tc>
        <w:tc>
          <w:tcPr>
            <w:tcW w:w="3684" w:type="dxa"/>
          </w:tcPr>
          <w:p w:rsidR="00BC3822" w:rsidRDefault="00BC3822" w:rsidP="00BC3822">
            <w:pPr>
              <w:jc w:val="center"/>
              <w:rPr>
                <w:rFonts w:ascii="Times New Roman" w:eastAsia="Times New Roman" w:hAnsi="Times New Roman" w:cs="Times New Roman"/>
                <w:sz w:val="24"/>
                <w:szCs w:val="24"/>
              </w:rPr>
            </w:pPr>
            <w:r>
              <w:t>Trẻ SDD thể gầy còm mức độ nặng</w:t>
            </w:r>
          </w:p>
        </w:tc>
      </w:tr>
      <w:tr w:rsidR="00BC3822" w:rsidTr="00BC3822">
        <w:tc>
          <w:tcPr>
            <w:tcW w:w="3262" w:type="dxa"/>
          </w:tcPr>
          <w:p w:rsidR="00BC3822" w:rsidRDefault="00BC3822" w:rsidP="00BC3822">
            <w:pPr>
              <w:jc w:val="center"/>
              <w:rPr>
                <w:rFonts w:ascii="Times New Roman" w:eastAsia="Times New Roman" w:hAnsi="Times New Roman" w:cs="Times New Roman"/>
                <w:sz w:val="24"/>
                <w:szCs w:val="24"/>
              </w:rPr>
            </w:pPr>
            <w:r>
              <w:t>-3 ≤ Z-score &lt; -2</w:t>
            </w:r>
          </w:p>
        </w:tc>
        <w:tc>
          <w:tcPr>
            <w:tcW w:w="3684" w:type="dxa"/>
          </w:tcPr>
          <w:p w:rsidR="00BC3822" w:rsidRDefault="00BC3822" w:rsidP="00BC3822">
            <w:pPr>
              <w:jc w:val="center"/>
              <w:rPr>
                <w:rFonts w:ascii="Times New Roman" w:eastAsia="Times New Roman" w:hAnsi="Times New Roman" w:cs="Times New Roman"/>
                <w:sz w:val="24"/>
                <w:szCs w:val="24"/>
              </w:rPr>
            </w:pPr>
            <w:r>
              <w:t>Trẻ SDD thể gầy còm mức độ vừa</w:t>
            </w:r>
          </w:p>
        </w:tc>
      </w:tr>
      <w:tr w:rsidR="00BC3822" w:rsidTr="00BC3822">
        <w:tc>
          <w:tcPr>
            <w:tcW w:w="3262" w:type="dxa"/>
          </w:tcPr>
          <w:p w:rsidR="00BC3822" w:rsidRDefault="00BC3822" w:rsidP="00BC3822">
            <w:pPr>
              <w:jc w:val="center"/>
              <w:rPr>
                <w:rFonts w:ascii="Times New Roman" w:eastAsia="Times New Roman" w:hAnsi="Times New Roman" w:cs="Times New Roman"/>
                <w:sz w:val="24"/>
                <w:szCs w:val="24"/>
              </w:rPr>
            </w:pPr>
            <w:r>
              <w:t>-2 ≤ Z-score ≤ +2</w:t>
            </w:r>
          </w:p>
        </w:tc>
        <w:tc>
          <w:tcPr>
            <w:tcW w:w="3684" w:type="dxa"/>
          </w:tcPr>
          <w:p w:rsidR="00BC3822" w:rsidRDefault="00BC3822" w:rsidP="00BC3822">
            <w:pPr>
              <w:jc w:val="center"/>
              <w:rPr>
                <w:rFonts w:ascii="Times New Roman" w:eastAsia="Times New Roman" w:hAnsi="Times New Roman" w:cs="Times New Roman"/>
                <w:sz w:val="24"/>
                <w:szCs w:val="24"/>
              </w:rPr>
            </w:pPr>
            <w:r>
              <w:t>Trẻ không bị SDD thể gầy còm</w:t>
            </w:r>
          </w:p>
        </w:tc>
      </w:tr>
      <w:tr w:rsidR="00BC3822" w:rsidTr="00BC3822">
        <w:tc>
          <w:tcPr>
            <w:tcW w:w="3262" w:type="dxa"/>
          </w:tcPr>
          <w:p w:rsidR="00BC3822" w:rsidRDefault="00BC3822" w:rsidP="00BC3822">
            <w:pPr>
              <w:jc w:val="center"/>
              <w:rPr>
                <w:rFonts w:ascii="Times New Roman" w:eastAsia="Times New Roman" w:hAnsi="Times New Roman" w:cs="Times New Roman"/>
                <w:sz w:val="24"/>
                <w:szCs w:val="24"/>
              </w:rPr>
            </w:pPr>
            <w:r>
              <w:t>+2 &lt; Z-score ≤ +3</w:t>
            </w:r>
          </w:p>
        </w:tc>
        <w:tc>
          <w:tcPr>
            <w:tcW w:w="3684" w:type="dxa"/>
          </w:tcPr>
          <w:p w:rsidR="00BC3822" w:rsidRDefault="00BC3822" w:rsidP="00BC3822">
            <w:pPr>
              <w:jc w:val="center"/>
              <w:rPr>
                <w:rFonts w:ascii="Times New Roman" w:eastAsia="Times New Roman" w:hAnsi="Times New Roman" w:cs="Times New Roman"/>
                <w:sz w:val="24"/>
                <w:szCs w:val="24"/>
              </w:rPr>
            </w:pPr>
            <w:r>
              <w:t>Trẻ thừa cân</w:t>
            </w:r>
          </w:p>
        </w:tc>
      </w:tr>
      <w:tr w:rsidR="00BC3822" w:rsidTr="00BC3822">
        <w:tc>
          <w:tcPr>
            <w:tcW w:w="3262" w:type="dxa"/>
          </w:tcPr>
          <w:p w:rsidR="00BC3822" w:rsidRDefault="00BC3822" w:rsidP="00BC3822">
            <w:pPr>
              <w:jc w:val="center"/>
              <w:rPr>
                <w:rFonts w:ascii="Times New Roman" w:eastAsia="Times New Roman" w:hAnsi="Times New Roman" w:cs="Times New Roman"/>
                <w:sz w:val="24"/>
                <w:szCs w:val="24"/>
              </w:rPr>
            </w:pPr>
            <w:r>
              <w:t>Z-score &gt; +3</w:t>
            </w:r>
          </w:p>
        </w:tc>
        <w:tc>
          <w:tcPr>
            <w:tcW w:w="3684" w:type="dxa"/>
          </w:tcPr>
          <w:p w:rsidR="00BC3822" w:rsidRDefault="00BC3822" w:rsidP="00BC3822">
            <w:pPr>
              <w:jc w:val="center"/>
              <w:rPr>
                <w:rFonts w:ascii="Times New Roman" w:eastAsia="Times New Roman" w:hAnsi="Times New Roman" w:cs="Times New Roman"/>
                <w:sz w:val="24"/>
                <w:szCs w:val="24"/>
              </w:rPr>
            </w:pPr>
            <w:r>
              <w:t>Trẻ béo phì</w:t>
            </w:r>
          </w:p>
        </w:tc>
      </w:tr>
    </w:tbl>
    <w:p w:rsidR="00BC3822" w:rsidRPr="00BC3822" w:rsidRDefault="00BC3822" w:rsidP="00BC3822">
      <w:pPr>
        <w:spacing w:after="0" w:line="240" w:lineRule="auto"/>
        <w:jc w:val="center"/>
        <w:rPr>
          <w:rFonts w:ascii="Times New Roman" w:eastAsia="Times New Roman" w:hAnsi="Times New Roman" w:cs="Times New Roman"/>
          <w:sz w:val="24"/>
          <w:szCs w:val="24"/>
        </w:rPr>
      </w:pPr>
    </w:p>
    <w:p w:rsidR="00BC3822" w:rsidRPr="00BC3822" w:rsidRDefault="00BC3822" w:rsidP="00BC3822">
      <w:pPr>
        <w:spacing w:after="240"/>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w:t>
      </w:r>
      <w:r w:rsidRPr="00BC3822">
        <w:rPr>
          <w:rFonts w:ascii="Arial" w:eastAsia="Times New Roman" w:hAnsi="Arial" w:cs="Arial"/>
          <w:b/>
          <w:bCs/>
          <w:color w:val="000000"/>
          <w:sz w:val="21"/>
          <w:szCs w:val="21"/>
        </w:rPr>
        <w:t xml:space="preserve">Chỉ số BMI theo tuổi: </w:t>
      </w:r>
      <w:r w:rsidRPr="00BC3822">
        <w:rPr>
          <w:rFonts w:ascii="Arial" w:eastAsia="Times New Roman" w:hAnsi="Arial" w:cs="Arial"/>
          <w:color w:val="000000"/>
          <w:sz w:val="21"/>
          <w:szCs w:val="21"/>
        </w:rPr>
        <w:t xml:space="preserve">Ngưỡng đánh giá tương tự như chỉ tiêu cân nặng theo chiều cao của trẻ. </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Bên cạnh đó, có thể đánh giá tình trạng dinh dưỡng cho trẻ dưới 5 tuổi thông qua biểu đồ tăng trưởng. Đây công cụ để theo dõi liên tục sự phát triển thể lực của trẻ từ khi mới sinh đến 5 tuổi thông qua việc cân, đo và chấm lên biểu đồ để biểu diễn quá trình tăng trưởng của trẻ. So sánh các điểm được vẽ trên biểu đồ của trẻ với đường Z-score theo chuẩn tăng trưởng của WHO để đánh giá tình trạng phát triển của trẻ.</w:t>
      </w: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5</w:t>
      </w:r>
      <w:r w:rsidRPr="00BC3822">
        <w:rPr>
          <w:rFonts w:ascii="Arial" w:eastAsia="Times New Roman" w:hAnsi="Arial" w:cs="Arial"/>
          <w:i/>
          <w:iCs/>
          <w:color w:val="000000"/>
          <w:sz w:val="21"/>
          <w:szCs w:val="21"/>
          <w:lang w:val="vi-VN"/>
        </w:rPr>
        <w:t xml:space="preserve">: </w:t>
      </w:r>
      <w:r w:rsidRPr="00BC3822">
        <w:rPr>
          <w:rFonts w:ascii="Arial" w:eastAsia="Times New Roman" w:hAnsi="Arial" w:cs="Arial"/>
          <w:i/>
          <w:iCs/>
          <w:color w:val="000000"/>
          <w:sz w:val="21"/>
          <w:szCs w:val="21"/>
          <w:lang w:val="en-GB"/>
        </w:rPr>
        <w:t>Đánh</w:t>
      </w:r>
      <w:r w:rsidRPr="00BC3822">
        <w:rPr>
          <w:rFonts w:ascii="Arial" w:eastAsia="Times New Roman" w:hAnsi="Arial" w:cs="Arial"/>
          <w:i/>
          <w:iCs/>
          <w:color w:val="000000"/>
          <w:sz w:val="21"/>
          <w:szCs w:val="21"/>
          <w:lang w:val="vi-VN"/>
        </w:rPr>
        <w:t xml:space="preserve"> giá tình trạng dinh dưỡng ở trẻ dưới 5 tuổi</w:t>
      </w:r>
      <w:r w:rsidRPr="00BC3822">
        <w:rPr>
          <w:rFonts w:ascii="Arial" w:eastAsia="Times New Roman" w:hAnsi="Arial" w:cs="Arial"/>
          <w:i/>
          <w:iCs/>
          <w:color w:val="000000"/>
          <w:sz w:val="21"/>
          <w:szCs w:val="21"/>
          <w:lang w:val="en-GB"/>
        </w:rPr>
        <w:t xml:space="preserve"> theo biểu đồ tăng trưởng </w:t>
      </w:r>
      <w:r w:rsidRPr="00BC3822">
        <w:rPr>
          <w:rFonts w:ascii="Arial" w:eastAsia="Times New Roman" w:hAnsi="Arial" w:cs="Arial"/>
          <w:i/>
          <w:iCs/>
          <w:color w:val="000000"/>
          <w:sz w:val="21"/>
          <w:szCs w:val="21"/>
          <w:lang w:val="vi-VN"/>
        </w:rPr>
        <w:t>[2]</w:t>
      </w:r>
    </w:p>
    <w:p w:rsidR="00BC3822" w:rsidRPr="00BC3822" w:rsidRDefault="00BC3822" w:rsidP="00BC3822">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2227"/>
        <w:gridCol w:w="1772"/>
        <w:gridCol w:w="2287"/>
        <w:gridCol w:w="2186"/>
      </w:tblGrid>
      <w:tr w:rsidR="00BC3822" w:rsidRPr="00BC3822" w:rsidTr="00BC38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lastRenderedPageBreak/>
              <w:t>Zscore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Chiều cao (dài)/tuổi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Cân nặng/tuổi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Cân nặng/chiều cao (dài)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BMI/tuổi</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&gt;3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i/>
                <w:iCs/>
                <w:sz w:val="24"/>
                <w:szCs w:val="24"/>
              </w:rPr>
              <w:t>Xem chú ý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i/>
                <w:iCs/>
                <w:sz w:val="24"/>
                <w:szCs w:val="24"/>
              </w:rPr>
              <w:t>Xem chú ý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Béo phì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Béo phì</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&gt;2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Thừa cân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Thừa cân</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&gt;1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xml:space="preserve">Có nguy cơ thừa cân </w:t>
            </w:r>
            <w:r w:rsidRPr="00BC3822">
              <w:rPr>
                <w:rFonts w:ascii="Times New Roman" w:eastAsia="Times New Roman" w:hAnsi="Times New Roman" w:cs="Times New Roman"/>
                <w:i/>
                <w:iCs/>
                <w:sz w:val="24"/>
                <w:szCs w:val="24"/>
              </w:rPr>
              <w:t>(xem chú ý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xml:space="preserve">Có nguy cơ thừa cân </w:t>
            </w:r>
            <w:r w:rsidRPr="00BC3822">
              <w:rPr>
                <w:rFonts w:ascii="Times New Roman" w:eastAsia="Times New Roman" w:hAnsi="Times New Roman" w:cs="Times New Roman"/>
                <w:i/>
                <w:iCs/>
                <w:sz w:val="24"/>
                <w:szCs w:val="24"/>
              </w:rPr>
              <w:t>(xem chú ý 3)</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0 (Trung vị)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&lt;-1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&lt;-2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xml:space="preserve">Thấp còi </w:t>
            </w:r>
            <w:r w:rsidRPr="00BC3822">
              <w:rPr>
                <w:rFonts w:ascii="Times New Roman" w:eastAsia="Times New Roman" w:hAnsi="Times New Roman" w:cs="Times New Roman"/>
                <w:i/>
                <w:iCs/>
                <w:sz w:val="24"/>
                <w:szCs w:val="24"/>
              </w:rPr>
              <w:t>(xem chú ý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Nhẹ cân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Gầy còm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Gầy còm</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&lt;-3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xml:space="preserve">Thấp còi mức độ nặng </w:t>
            </w:r>
            <w:r w:rsidRPr="00BC3822">
              <w:rPr>
                <w:rFonts w:ascii="Times New Roman" w:eastAsia="Times New Roman" w:hAnsi="Times New Roman" w:cs="Times New Roman"/>
                <w:i/>
                <w:iCs/>
                <w:sz w:val="24"/>
                <w:szCs w:val="24"/>
              </w:rPr>
              <w:t>(xem chú ý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Nhẹ cân mức độ nặng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Gầy còm mức độ nặng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Gầy còm mức độ nặng</w:t>
            </w:r>
          </w:p>
        </w:tc>
      </w:tr>
    </w:tbl>
    <w:p w:rsidR="00BC3822" w:rsidRDefault="00BC3822" w:rsidP="00BC3822">
      <w:pPr>
        <w:spacing w:before="100" w:beforeAutospacing="1" w:after="100" w:afterAutospacing="1"/>
        <w:jc w:val="both"/>
        <w:rPr>
          <w:rFonts w:ascii="Arial" w:eastAsia="Times New Roman" w:hAnsi="Arial" w:cs="Arial"/>
          <w:i/>
          <w:color w:val="000000"/>
          <w:sz w:val="21"/>
          <w:szCs w:val="21"/>
          <w:lang w:val="vi-VN"/>
        </w:rPr>
      </w:pPr>
    </w:p>
    <w:p w:rsidR="00BC3822" w:rsidRPr="00BC3822" w:rsidRDefault="00BC3822" w:rsidP="00BC3822">
      <w:pPr>
        <w:spacing w:before="100" w:beforeAutospacing="1" w:after="100" w:afterAutospacing="1"/>
        <w:jc w:val="both"/>
        <w:rPr>
          <w:rFonts w:ascii="Times New Roman" w:eastAsia="Times New Roman" w:hAnsi="Times New Roman" w:cs="Times New Roman"/>
          <w:sz w:val="24"/>
          <w:szCs w:val="24"/>
        </w:rPr>
      </w:pPr>
      <w:r w:rsidRPr="00BC3822">
        <w:rPr>
          <w:rFonts w:ascii="Arial" w:eastAsia="Times New Roman" w:hAnsi="Arial" w:cs="Arial"/>
          <w:i/>
          <w:color w:val="000000"/>
          <w:sz w:val="21"/>
          <w:szCs w:val="21"/>
        </w:rPr>
        <w:t>     *Z-score có giá trị thuộc các ô được phủ màu là trong giới hạn tăng trưởng bình thường.</w:t>
      </w:r>
    </w:p>
    <w:p w:rsidR="00BC3822" w:rsidRPr="00BC3822" w:rsidRDefault="00BC3822" w:rsidP="00BC3822">
      <w:pPr>
        <w:spacing w:before="120" w:after="100" w:afterAutospacing="1"/>
        <w:jc w:val="both"/>
        <w:rPr>
          <w:rFonts w:ascii="Times New Roman" w:eastAsia="Times New Roman" w:hAnsi="Times New Roman" w:cs="Times New Roman"/>
          <w:sz w:val="24"/>
          <w:szCs w:val="24"/>
        </w:rPr>
      </w:pPr>
      <w:r w:rsidRPr="00BC3822">
        <w:rPr>
          <w:rFonts w:ascii="Arial" w:eastAsia="Times New Roman" w:hAnsi="Arial" w:cs="Arial"/>
          <w:i/>
          <w:iCs/>
          <w:color w:val="000000"/>
          <w:sz w:val="21"/>
          <w:szCs w:val="21"/>
        </w:rPr>
        <w:t>     </w:t>
      </w:r>
      <w:r w:rsidRPr="00BC3822">
        <w:rPr>
          <w:rFonts w:ascii="Arial" w:eastAsia="Times New Roman" w:hAnsi="Arial" w:cs="Arial"/>
          <w:b/>
          <w:i/>
          <w:color w:val="000000"/>
          <w:sz w:val="21"/>
          <w:szCs w:val="21"/>
          <w:u w:val="single"/>
        </w:rPr>
        <w:t>Chú ý:</w:t>
      </w:r>
    </w:p>
    <w:p w:rsidR="00BC3822" w:rsidRPr="00BC3822" w:rsidRDefault="00BC3822" w:rsidP="00BC3822">
      <w:pPr>
        <w:spacing w:before="100" w:beforeAutospacing="1" w:after="100" w:afterAutospacing="1"/>
        <w:ind w:hanging="360"/>
        <w:jc w:val="both"/>
        <w:rPr>
          <w:rFonts w:ascii="Times New Roman" w:eastAsia="Times New Roman" w:hAnsi="Times New Roman" w:cs="Times New Roman"/>
          <w:sz w:val="24"/>
          <w:szCs w:val="24"/>
        </w:rPr>
      </w:pPr>
      <w:r w:rsidRPr="00BC3822">
        <w:rPr>
          <w:rFonts w:ascii="Arial" w:eastAsia="Times New Roman" w:hAnsi="Arial" w:cs="Arial"/>
          <w:i/>
          <w:color w:val="FFFFFF"/>
          <w:sz w:val="21"/>
          <w:szCs w:val="21"/>
        </w:rPr>
        <w:t>1.</w:t>
      </w:r>
      <w:r w:rsidRPr="00BC3822">
        <w:rPr>
          <w:rFonts w:ascii="Arial" w:eastAsia="Times New Roman" w:hAnsi="Arial" w:cs="Arial"/>
          <w:color w:val="FFFFFF"/>
          <w:sz w:val="21"/>
          <w:szCs w:val="21"/>
        </w:rPr>
        <w:t>       </w:t>
      </w:r>
      <w:r w:rsidRPr="00BC3822">
        <w:rPr>
          <w:rFonts w:ascii="Arial" w:eastAsia="Times New Roman" w:hAnsi="Arial" w:cs="Arial"/>
          <w:i/>
          <w:iCs/>
          <w:color w:val="000000"/>
          <w:sz w:val="21"/>
          <w:szCs w:val="21"/>
        </w:rPr>
        <w:t>1. Trẻ có chiều cao ở ranh giới này thường là những trẻ có chiều cao vượt trội. Quá cao hiếm khi là vấn đề của tăng trưởng, trừ khi cao quá mức là biểu hiện của rối loạn nội tiết (tăng tiết hóc môn tăng trưởng do u). Trẻ có giá trị Z-score này nên được chẩn đoán loại trừ các rối loạn nội tiết (nếu cha mẹ có chiều cao bình thường mà trẻ lại có chiều cao quá cao so với tuổi).</w:t>
      </w:r>
    </w:p>
    <w:p w:rsidR="00BC3822" w:rsidRPr="00BC3822" w:rsidRDefault="00BC3822" w:rsidP="00BC3822">
      <w:pPr>
        <w:spacing w:before="100" w:beforeAutospacing="1" w:after="100" w:afterAutospacing="1"/>
        <w:ind w:hanging="360"/>
        <w:jc w:val="both"/>
        <w:rPr>
          <w:rFonts w:ascii="Times New Roman" w:eastAsia="Times New Roman" w:hAnsi="Times New Roman" w:cs="Times New Roman"/>
          <w:sz w:val="24"/>
          <w:szCs w:val="24"/>
        </w:rPr>
      </w:pPr>
      <w:r w:rsidRPr="00BC3822">
        <w:rPr>
          <w:rFonts w:ascii="Arial" w:eastAsia="Times New Roman" w:hAnsi="Arial" w:cs="Arial"/>
          <w:i/>
          <w:iCs/>
          <w:color w:val="FFFFFF"/>
          <w:sz w:val="21"/>
          <w:szCs w:val="21"/>
        </w:rPr>
        <w:t>2.       </w:t>
      </w:r>
      <w:r w:rsidRPr="00BC3822">
        <w:rPr>
          <w:rFonts w:ascii="Arial" w:eastAsia="Times New Roman" w:hAnsi="Arial" w:cs="Arial"/>
          <w:i/>
          <w:iCs/>
          <w:color w:val="000000"/>
          <w:sz w:val="21"/>
          <w:szCs w:val="21"/>
        </w:rPr>
        <w:t>2. Trẻ có CN/tuổi nằm ở ranh giới này có thể có vấn đề về tăng trưởng, nhưng để đánh giá tốt hơn cần xem xét kết hợp chỉ số CN/CC (dài) hoặc BMI/tuổi.</w:t>
      </w:r>
    </w:p>
    <w:p w:rsidR="00BC3822" w:rsidRPr="00BC3822" w:rsidRDefault="00BC3822" w:rsidP="00BC3822">
      <w:pPr>
        <w:spacing w:before="100" w:beforeAutospacing="1" w:after="100" w:afterAutospacing="1"/>
        <w:ind w:hanging="360"/>
        <w:jc w:val="both"/>
        <w:rPr>
          <w:rFonts w:ascii="Times New Roman" w:eastAsia="Times New Roman" w:hAnsi="Times New Roman" w:cs="Times New Roman"/>
          <w:sz w:val="24"/>
          <w:szCs w:val="24"/>
        </w:rPr>
      </w:pPr>
      <w:r w:rsidRPr="00BC3822">
        <w:rPr>
          <w:rFonts w:ascii="Arial" w:eastAsia="Times New Roman" w:hAnsi="Arial" w:cs="Arial"/>
          <w:i/>
          <w:iCs/>
          <w:color w:val="FFFFFF"/>
          <w:sz w:val="21"/>
          <w:szCs w:val="21"/>
        </w:rPr>
        <w:t>3.       </w:t>
      </w:r>
      <w:r w:rsidRPr="00BC3822">
        <w:rPr>
          <w:rFonts w:ascii="Arial" w:eastAsia="Times New Roman" w:hAnsi="Arial" w:cs="Arial"/>
          <w:i/>
          <w:iCs/>
          <w:color w:val="000000"/>
          <w:sz w:val="21"/>
          <w:szCs w:val="21"/>
        </w:rPr>
        <w:t>3. Đứa trẻ có chỉ số Zscore &gt;+1 biểu hiện khả năng có nguy cơ thừa cân. Nếu tăng trưởng có xu hướng tiến về phía +2 Z-Score, biểu hiện nguy cơ chắc chắn hơn.</w:t>
      </w:r>
      <w:r w:rsidRPr="00BC3822">
        <w:rPr>
          <w:rFonts w:ascii="Arial" w:eastAsia="Times New Roman" w:hAnsi="Arial" w:cs="Arial"/>
          <w:i/>
          <w:iCs/>
          <w:color w:val="FFFFFF"/>
          <w:sz w:val="21"/>
          <w:szCs w:val="21"/>
        </w:rPr>
        <w:t>.</w:t>
      </w:r>
    </w:p>
    <w:p w:rsidR="00BC3822" w:rsidRPr="00BC3822" w:rsidRDefault="00BC3822" w:rsidP="00BC3822">
      <w:pPr>
        <w:spacing w:before="100" w:beforeAutospacing="1" w:after="100" w:afterAutospacing="1"/>
        <w:ind w:hanging="360"/>
        <w:jc w:val="both"/>
        <w:rPr>
          <w:rFonts w:ascii="Times New Roman" w:eastAsia="Times New Roman" w:hAnsi="Times New Roman" w:cs="Times New Roman"/>
          <w:sz w:val="24"/>
          <w:szCs w:val="24"/>
        </w:rPr>
      </w:pPr>
      <w:r w:rsidRPr="00BC3822">
        <w:rPr>
          <w:rFonts w:ascii="Arial" w:eastAsia="Times New Roman" w:hAnsi="Arial" w:cs="Arial"/>
          <w:i/>
          <w:iCs/>
          <w:color w:val="FFFFFF"/>
          <w:sz w:val="21"/>
          <w:szCs w:val="21"/>
        </w:rPr>
        <w:t>4.       </w:t>
      </w:r>
      <w:r w:rsidRPr="00BC3822">
        <w:rPr>
          <w:rFonts w:ascii="Arial" w:eastAsia="Times New Roman" w:hAnsi="Arial" w:cs="Arial"/>
          <w:i/>
          <w:iCs/>
          <w:color w:val="000000"/>
          <w:sz w:val="21"/>
          <w:szCs w:val="21"/>
        </w:rPr>
        <w:t>4. Trẻ bị thấp còi hoặc thấp còi nặng có nhiều nguy cơ phát triển thừa cân trong tương lai.</w:t>
      </w:r>
    </w:p>
    <w:p w:rsidR="00BC3822" w:rsidRPr="00BC3822" w:rsidRDefault="00BC3822" w:rsidP="00BC3822">
      <w:pPr>
        <w:spacing w:before="100" w:beforeAutospacing="1" w:after="100" w:afterAutospacing="1"/>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w:t>
      </w:r>
      <w:r w:rsidRPr="00BC3822">
        <w:rPr>
          <w:rFonts w:ascii="Times New Roman" w:eastAsia="Times New Roman" w:hAnsi="Times New Roman" w:cs="Times New Roman"/>
          <w:b/>
          <w:color w:val="000000"/>
          <w:sz w:val="24"/>
          <w:szCs w:val="24"/>
        </w:rPr>
        <w:t>   3.3.2.</w:t>
      </w:r>
      <w:r w:rsidRPr="00BC3822">
        <w:rPr>
          <w:rFonts w:ascii="Times New Roman" w:eastAsia="Times New Roman" w:hAnsi="Times New Roman" w:cs="Times New Roman"/>
          <w:color w:val="000000"/>
          <w:sz w:val="24"/>
          <w:szCs w:val="24"/>
        </w:rPr>
        <w:t xml:space="preserve">    </w:t>
      </w:r>
      <w:r w:rsidRPr="00BC3822">
        <w:rPr>
          <w:rFonts w:ascii="Times New Roman" w:eastAsia="Times New Roman" w:hAnsi="Times New Roman" w:cs="Times New Roman"/>
          <w:b/>
          <w:color w:val="000000"/>
          <w:sz w:val="24"/>
          <w:szCs w:val="24"/>
        </w:rPr>
        <w:t>Đánh giá tình trạng dinh dưỡng theo chu vi vòng cánh tay (MUAC) ở trẻ em từ 6 tháng đến dưới 5 tuổi.</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lastRenderedPageBreak/>
        <w:t xml:space="preserve">    −      Đo chu vi vòng cánh tay cho trẻ từ 6 tháng đến dưới 5 tuổi chủ yếu dùng để sàng lọc tìm SDD cấp tính trên cộng đồng vì phương pháp này đơn giản và có chung một điểm ngưỡng mà không phụ thuộc vào tuổi của trẻ. </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Ngưỡng đánh giá như sau:</w:t>
      </w:r>
    </w:p>
    <w:p w:rsidR="00BC3822" w:rsidRPr="00BC3822" w:rsidRDefault="00BC3822" w:rsidP="00BC3822">
      <w:pPr>
        <w:spacing w:before="100" w:beforeAutospacing="1" w:after="100" w:afterAutospacing="1"/>
        <w:ind w:left="1146"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MUAC ≥ 13,5cm: Bình thường.</w:t>
      </w:r>
    </w:p>
    <w:p w:rsidR="00BC3822" w:rsidRPr="00BC3822" w:rsidRDefault="00BC3822" w:rsidP="00BC3822">
      <w:pPr>
        <w:spacing w:before="100" w:beforeAutospacing="1" w:after="100" w:afterAutospacing="1"/>
        <w:ind w:left="1146"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12,5cm≤ MUAC &lt;13,5cm: Báo động suy dinh dưỡng</w:t>
      </w:r>
    </w:p>
    <w:p w:rsidR="00BC3822" w:rsidRPr="00BC3822" w:rsidRDefault="00BC3822" w:rsidP="00BC3822">
      <w:pPr>
        <w:spacing w:before="100" w:beforeAutospacing="1" w:after="100" w:afterAutospacing="1"/>
        <w:ind w:left="1146"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11,5cm ≤ MUAC &lt;12,5cm: Suy dinh dưỡng cấp tính mức độ vừa</w:t>
      </w:r>
    </w:p>
    <w:p w:rsidR="00BC3822" w:rsidRPr="00BC3822" w:rsidRDefault="00BC3822" w:rsidP="00BC3822">
      <w:pPr>
        <w:spacing w:before="100" w:beforeAutospacing="1" w:after="100" w:afterAutospacing="1"/>
        <w:ind w:left="1146"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MUAC &lt;11,5cm: Suy dinh dưỡng cấp tính mức độ nặng</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Theo khuyến nghị của Tổ chức Y tế Thế giới năm 2006:</w:t>
      </w:r>
    </w:p>
    <w:p w:rsidR="00BC3822" w:rsidRPr="00BC3822" w:rsidRDefault="00BC3822" w:rsidP="00BC3822">
      <w:pPr>
        <w:spacing w:before="100" w:beforeAutospacing="1" w:after="100" w:afterAutospacing="1"/>
        <w:ind w:left="108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Suy dinh dưỡng cấp tính nặng: MUAC &lt;11,5cm (tương đương Z-scores CN/CC &lt; -3 so với chuẩn tăng trưởng của WHO).</w:t>
      </w:r>
    </w:p>
    <w:p w:rsidR="00BC3822" w:rsidRPr="00BC3822" w:rsidRDefault="00BC3822" w:rsidP="00BC3822">
      <w:pPr>
        <w:spacing w:before="100" w:beforeAutospacing="1" w:after="100" w:afterAutospacing="1"/>
        <w:ind w:left="108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Suy dinh dưỡng cấp tính vừa: 11,5cm ≤ MUAC &lt;12,5cm (tương đương -3 ≤ Z-scores CN/CC &lt; -2 so với chuẩn tăng trưởng của WHO).</w:t>
      </w:r>
    </w:p>
    <w:p w:rsidR="00BC3822" w:rsidRPr="00BC3822" w:rsidRDefault="00BC3822" w:rsidP="00BC3822">
      <w:pPr>
        <w:spacing w:before="100" w:beforeAutospacing="1" w:after="100" w:afterAutospacing="1"/>
        <w:ind w:hanging="720"/>
        <w:jc w:val="both"/>
        <w:rPr>
          <w:rFonts w:ascii="Times New Roman" w:eastAsia="Times New Roman" w:hAnsi="Times New Roman" w:cs="Times New Roman"/>
          <w:sz w:val="24"/>
          <w:szCs w:val="24"/>
        </w:rPr>
      </w:pPr>
      <w:r w:rsidRPr="00BC3822">
        <w:rPr>
          <w:rFonts w:ascii="Arial" w:eastAsia="Times New Roman" w:hAnsi="Arial" w:cs="Arial"/>
          <w:b/>
          <w:bCs/>
          <w:color w:val="FFFFFF"/>
          <w:sz w:val="21"/>
          <w:szCs w:val="21"/>
          <w:lang w:val="vi-VN"/>
        </w:rPr>
        <w:t>3.3.3</w:t>
      </w:r>
      <w:r w:rsidRPr="00BC3822">
        <w:rPr>
          <w:rFonts w:ascii="Arial" w:eastAsia="Times New Roman" w:hAnsi="Arial" w:cs="Arial"/>
          <w:color w:val="FFFFFF"/>
          <w:sz w:val="21"/>
          <w:szCs w:val="21"/>
          <w:lang w:val="vi-VN"/>
        </w:rPr>
        <w:t xml:space="preserve">  </w:t>
      </w:r>
      <w:r w:rsidRPr="00BC3822">
        <w:rPr>
          <w:rFonts w:ascii="Arial" w:eastAsia="Times New Roman" w:hAnsi="Arial" w:cs="Arial"/>
          <w:b/>
          <w:bCs/>
          <w:color w:val="FFFFFF"/>
          <w:sz w:val="21"/>
          <w:szCs w:val="21"/>
          <w:lang w:val="vi-VN"/>
        </w:rPr>
        <w:t>       </w:t>
      </w:r>
      <w:r w:rsidRPr="00BC3822">
        <w:rPr>
          <w:rFonts w:ascii="Arial" w:eastAsia="Times New Roman" w:hAnsi="Arial" w:cs="Arial"/>
          <w:b/>
          <w:bCs/>
          <w:color w:val="000000"/>
          <w:sz w:val="21"/>
          <w:szCs w:val="21"/>
          <w:lang w:val="vi-VN"/>
        </w:rPr>
        <w:t xml:space="preserve">3.3.3. </w:t>
      </w:r>
      <w:r w:rsidRPr="00BC3822">
        <w:rPr>
          <w:rFonts w:ascii="Arial" w:eastAsia="Times New Roman" w:hAnsi="Arial" w:cs="Arial"/>
          <w:b/>
          <w:bCs/>
          <w:color w:val="000000"/>
          <w:sz w:val="21"/>
          <w:szCs w:val="21"/>
          <w:lang w:val="en-GB"/>
        </w:rPr>
        <w:t>Sử dụng kết hợp chỉ số nhân trắc trong đánh giá tình trạng dinh dưỡng và p</w:t>
      </w:r>
      <w:r w:rsidRPr="00BC3822">
        <w:rPr>
          <w:rFonts w:ascii="Arial" w:eastAsia="Times New Roman" w:hAnsi="Arial" w:cs="Arial"/>
          <w:b/>
          <w:bCs/>
          <w:color w:val="000000"/>
          <w:sz w:val="21"/>
          <w:szCs w:val="21"/>
          <w:lang w:val="vi-VN"/>
        </w:rPr>
        <w:t>hân loại tình trạng dinh dưỡng theo mức độ có ý nghĩa sức khỏe cộng đồng</w:t>
      </w:r>
      <w:r w:rsidRPr="00BC3822">
        <w:rPr>
          <w:rFonts w:ascii="Arial" w:eastAsia="Times New Roman" w:hAnsi="Arial" w:cs="Arial"/>
          <w:b/>
          <w:bCs/>
          <w:color w:val="000000"/>
          <w:sz w:val="21"/>
          <w:szCs w:val="21"/>
          <w:lang w:val="en-GB"/>
        </w:rPr>
        <w:t>.</w:t>
      </w: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6</w:t>
      </w:r>
      <w:r w:rsidRPr="00BC3822">
        <w:rPr>
          <w:rFonts w:ascii="Arial" w:eastAsia="Times New Roman" w:hAnsi="Arial" w:cs="Arial"/>
          <w:i/>
          <w:iCs/>
          <w:color w:val="000000"/>
          <w:sz w:val="21"/>
          <w:szCs w:val="21"/>
          <w:lang w:val="vi-VN"/>
        </w:rPr>
        <w:t>: Sử dụng kết hợp các chỉ số nhân trắc trong đánh giá tình trạng dinh dưỡng (WHO 1983) [</w:t>
      </w:r>
      <w:r w:rsidRPr="00BC3822">
        <w:rPr>
          <w:rFonts w:ascii="Arial" w:eastAsia="Times New Roman" w:hAnsi="Arial" w:cs="Arial"/>
          <w:i/>
          <w:iCs/>
          <w:color w:val="000000"/>
          <w:sz w:val="21"/>
          <w:szCs w:val="21"/>
          <w:lang w:val="en-GB"/>
        </w:rPr>
        <w:t>3</w:t>
      </w:r>
      <w:r w:rsidRPr="00BC3822">
        <w:rPr>
          <w:rFonts w:ascii="Arial" w:eastAsia="Times New Roman" w:hAnsi="Arial" w:cs="Arial"/>
          <w:i/>
          <w:iCs/>
          <w:color w:val="000000"/>
          <w:sz w:val="21"/>
          <w:szCs w:val="21"/>
          <w:lang w:val="vi-VN"/>
        </w:rPr>
        <w:t>]</w:t>
      </w:r>
    </w:p>
    <w:p w:rsidR="00BC3822" w:rsidRPr="00BC3822" w:rsidRDefault="00BC3822" w:rsidP="00BC3822">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1470"/>
        <w:gridCol w:w="1470"/>
        <w:gridCol w:w="4044"/>
      </w:tblGrid>
      <w:tr w:rsidR="00BC3822" w:rsidRPr="00BC3822" w:rsidTr="00BC38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Kết hợp chỉ số nhân trắc (Zscore)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Nhận định TTDD</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CN/CC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CN/tuổi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CC/tuổi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Đang được nuôi dưỡng rất kém ++</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Đang được nuôi dưỡng rất kém +</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Đang được nuôi dưỡng kém</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Được nuôi dưỡng bình thường, với tiền sử bị SDD</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xml:space="preserve">Bình </w:t>
            </w:r>
            <w:r w:rsidRPr="00BC3822">
              <w:rPr>
                <w:rFonts w:ascii="Times New Roman" w:eastAsia="Times New Roman" w:hAnsi="Times New Roman" w:cs="Times New Roman"/>
                <w:sz w:val="24"/>
                <w:szCs w:val="24"/>
              </w:rPr>
              <w:lastRenderedPageBreak/>
              <w:t>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lastRenderedPageBreak/>
              <w:t xml:space="preserve">Bình </w:t>
            </w:r>
            <w:r w:rsidRPr="00BC3822">
              <w:rPr>
                <w:rFonts w:ascii="Times New Roman" w:eastAsia="Times New Roman" w:hAnsi="Times New Roman" w:cs="Times New Roman"/>
                <w:sz w:val="24"/>
                <w:szCs w:val="24"/>
              </w:rPr>
              <w:lastRenderedPageBreak/>
              <w:t>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lastRenderedPageBreak/>
              <w:t>Bình thường</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lastRenderedPageBreak/>
              <w:t>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 lớn, nuôi dưỡng bình thường</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Đang được nuôi dưỡng quá mức, với tiền sử bị SDD</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Béo phì ++</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Đã được nuôi dưỡng quá mức, không nhất thiết là béo phì</w:t>
            </w:r>
          </w:p>
        </w:tc>
      </w:tr>
    </w:tbl>
    <w:p w:rsidR="00BC3822" w:rsidRPr="00BC3822" w:rsidRDefault="00BC3822" w:rsidP="00BC3822">
      <w:pPr>
        <w:spacing w:before="100" w:beforeAutospacing="1" w:after="100" w:afterAutospacing="1" w:line="240" w:lineRule="auto"/>
        <w:rPr>
          <w:rFonts w:ascii="Times New Roman" w:eastAsia="Times New Roman" w:hAnsi="Times New Roman" w:cs="Times New Roman"/>
          <w:sz w:val="24"/>
          <w:szCs w:val="24"/>
        </w:rPr>
      </w:pP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7</w:t>
      </w:r>
      <w:r w:rsidRPr="00BC3822">
        <w:rPr>
          <w:rFonts w:ascii="Arial" w:eastAsia="Times New Roman" w:hAnsi="Arial" w:cs="Arial"/>
          <w:i/>
          <w:iCs/>
          <w:color w:val="000000"/>
          <w:sz w:val="21"/>
          <w:szCs w:val="21"/>
          <w:lang w:val="vi-VN"/>
        </w:rPr>
        <w:t>: Các ngưỡng đánh giá mức độ nặng của SDD có ý nghĩa cộng đồng ở trẻ em dưới 5 tuổi theo tỷ lệ SDD thể gầy còm, thấp còi và thừa cân [</w:t>
      </w:r>
      <w:r w:rsidRPr="00BC3822">
        <w:rPr>
          <w:rFonts w:ascii="Arial" w:eastAsia="Times New Roman" w:hAnsi="Arial" w:cs="Arial"/>
          <w:i/>
          <w:iCs/>
          <w:color w:val="000000"/>
          <w:sz w:val="21"/>
          <w:szCs w:val="21"/>
          <w:lang w:val="en-GB"/>
        </w:rPr>
        <w:t>4</w:t>
      </w:r>
      <w:r w:rsidRPr="00BC3822">
        <w:rPr>
          <w:rFonts w:ascii="Arial" w:eastAsia="Times New Roman" w:hAnsi="Arial" w:cs="Arial"/>
          <w:i/>
          <w:iCs/>
          <w:color w:val="000000"/>
          <w:sz w:val="21"/>
          <w:szCs w:val="21"/>
          <w:lang w:val="vi-VN"/>
        </w:rPr>
        <w:t>]</w:t>
      </w:r>
    </w:p>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Bảng 7: Các ngưỡng đánh giá mức độ nặng của SDD có ý nghĩa cộng đồng ở trẻ em dưới 5 tuổi theo tỷ lệ SDD thể gầy còm, thấp còi và thừa cân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1445"/>
        <w:gridCol w:w="1355"/>
        <w:gridCol w:w="1445"/>
        <w:gridCol w:w="2033"/>
        <w:gridCol w:w="1460"/>
      </w:tblGrid>
      <w:tr w:rsidR="00BC3822" w:rsidRPr="00BC3822" w:rsidTr="00BC38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SDD thể gầy còm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Thừa cân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SDD thể thấp còi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Tỷ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Tỷ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Tỷ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Phân loại</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&lt;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Rất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&lt;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Rất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&lt;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Rất thấp</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2,5 – &lt;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2,5 – &lt;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2,5 – &lt;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Thấp</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5 – &lt;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5 – &lt;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10 – &lt;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Trung bình</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10 – &lt;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10 – &lt;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20 – &lt;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Cao</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Rất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Rất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after="0"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Rất cao</w:t>
            </w:r>
          </w:p>
        </w:tc>
      </w:tr>
    </w:tbl>
    <w:p w:rsidR="00BC3822" w:rsidRPr="00BC3822" w:rsidRDefault="00BC3822" w:rsidP="00BC3822">
      <w:pPr>
        <w:spacing w:before="100" w:beforeAutospacing="1" w:after="100" w:afterAutospacing="1"/>
        <w:rPr>
          <w:rFonts w:ascii="Times New Roman" w:eastAsia="Times New Roman" w:hAnsi="Times New Roman" w:cs="Times New Roman"/>
          <w:sz w:val="24"/>
          <w:szCs w:val="24"/>
        </w:rPr>
      </w:pPr>
    </w:p>
    <w:p w:rsidR="00BC3822" w:rsidRPr="00BC3822" w:rsidRDefault="00BC3822" w:rsidP="00BC3822">
      <w:pPr>
        <w:spacing w:before="100" w:beforeAutospacing="1" w:after="100" w:afterAutospacing="1"/>
        <w:ind w:hanging="720"/>
        <w:jc w:val="both"/>
        <w:rPr>
          <w:rFonts w:ascii="Times New Roman" w:eastAsia="Times New Roman" w:hAnsi="Times New Roman" w:cs="Times New Roman"/>
          <w:sz w:val="24"/>
          <w:szCs w:val="24"/>
        </w:rPr>
      </w:pPr>
      <w:r w:rsidRPr="00BC3822">
        <w:rPr>
          <w:rFonts w:ascii="Arial" w:eastAsia="Times New Roman" w:hAnsi="Arial" w:cs="Arial"/>
          <w:b/>
          <w:color w:val="FFFFFF"/>
          <w:sz w:val="21"/>
          <w:szCs w:val="21"/>
        </w:rPr>
        <w:t>3.3.4</w:t>
      </w:r>
      <w:r w:rsidRPr="00BC3822">
        <w:rPr>
          <w:rFonts w:ascii="Arial" w:eastAsia="Times New Roman" w:hAnsi="Arial" w:cs="Arial"/>
          <w:color w:val="FFFFFF"/>
          <w:sz w:val="21"/>
          <w:szCs w:val="21"/>
        </w:rPr>
        <w:t>   </w:t>
      </w:r>
      <w:r w:rsidRPr="00BC3822">
        <w:rPr>
          <w:rFonts w:ascii="Arial" w:eastAsia="Times New Roman" w:hAnsi="Arial" w:cs="Arial"/>
          <w:b/>
          <w:bCs/>
          <w:color w:val="FFFFFF"/>
          <w:sz w:val="21"/>
          <w:szCs w:val="21"/>
        </w:rPr>
        <w:t>     </w:t>
      </w:r>
      <w:r w:rsidRPr="00BC3822">
        <w:rPr>
          <w:rFonts w:ascii="Arial" w:eastAsia="Times New Roman" w:hAnsi="Arial" w:cs="Arial"/>
          <w:b/>
          <w:bCs/>
          <w:color w:val="000000"/>
          <w:sz w:val="21"/>
          <w:szCs w:val="21"/>
        </w:rPr>
        <w:t>3.3.4. </w:t>
      </w:r>
      <w:r w:rsidRPr="00BC3822">
        <w:rPr>
          <w:rFonts w:ascii="Arial" w:eastAsia="Times New Roman" w:hAnsi="Arial" w:cs="Arial"/>
          <w:color w:val="000000"/>
          <w:sz w:val="21"/>
          <w:szCs w:val="21"/>
        </w:rPr>
        <w:t xml:space="preserve"> </w:t>
      </w:r>
      <w:r w:rsidRPr="00BC3822">
        <w:rPr>
          <w:rFonts w:ascii="Arial" w:eastAsia="Times New Roman" w:hAnsi="Arial" w:cs="Arial"/>
          <w:b/>
          <w:color w:val="000000"/>
          <w:sz w:val="21"/>
          <w:szCs w:val="21"/>
        </w:rPr>
        <w:t>Đánh giá tình trạng dinh dưỡng ở trẻ từ 5 đến dưới 19 tuổi.</w:t>
      </w:r>
    </w:p>
    <w:p w:rsidR="00BC3822" w:rsidRPr="00BC3822" w:rsidRDefault="00BC3822" w:rsidP="00BC3822">
      <w:pPr>
        <w:spacing w:before="100" w:beforeAutospacing="1" w:after="100" w:afterAutospacing="1"/>
        <w:ind w:left="885" w:hanging="360"/>
        <w:jc w:val="both"/>
        <w:rPr>
          <w:rFonts w:ascii="Times New Roman" w:eastAsia="Times New Roman" w:hAnsi="Times New Roman" w:cs="Times New Roman"/>
          <w:sz w:val="24"/>
          <w:szCs w:val="24"/>
        </w:rPr>
      </w:pPr>
      <w:r w:rsidRPr="00BC3822">
        <w:rPr>
          <w:rFonts w:ascii="Arial" w:eastAsia="Times New Roman" w:hAnsi="Arial" w:cs="Arial"/>
          <w:i/>
          <w:color w:val="000000"/>
          <w:sz w:val="21"/>
          <w:szCs w:val="21"/>
        </w:rPr>
        <w:lastRenderedPageBreak/>
        <w:t>a.</w:t>
      </w:r>
      <w:r w:rsidRPr="00BC3822">
        <w:rPr>
          <w:rFonts w:ascii="Arial" w:eastAsia="Times New Roman" w:hAnsi="Arial" w:cs="Arial"/>
          <w:color w:val="000000"/>
          <w:sz w:val="21"/>
          <w:szCs w:val="21"/>
        </w:rPr>
        <w:t xml:space="preserve">     </w:t>
      </w:r>
      <w:r w:rsidRPr="00BC3822">
        <w:rPr>
          <w:rFonts w:ascii="Arial" w:eastAsia="Times New Roman" w:hAnsi="Arial" w:cs="Arial"/>
          <w:i/>
          <w:color w:val="000000"/>
          <w:sz w:val="21"/>
          <w:szCs w:val="21"/>
        </w:rPr>
        <w:t xml:space="preserve">Với trẻ từ 5 đến dưới 10 tuổi: </w:t>
      </w:r>
    </w:p>
    <w:p w:rsidR="00BC3822" w:rsidRPr="00BC3822" w:rsidRDefault="00BC3822" w:rsidP="00BC3822">
      <w:pPr>
        <w:spacing w:before="100" w:beforeAutospacing="1" w:after="100" w:afterAutospacing="1"/>
        <w:ind w:left="525"/>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Trẻ từ 5 đến dưới 10 tuổi có thể sử dụng cách đánh giá tình trạng dinh dưỡng theo quần thể tham chiếu của WHO thông qua 3 chỉ số nhân trắc thường được sử dụng là cân nặng theo tuổi (WAZ), chiều cao theo tuổi (HAZ) và BMI theo tuổi (BAZ), với cách tính chỉ số Z-score tương tự như ở trẻ dưới 5 tuổi. Các ngưỡng đánh giá TTDD cụ thể như sau:</w:t>
      </w: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lang w:val="vi-VN"/>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8</w:t>
      </w:r>
      <w:r w:rsidRPr="00BC3822">
        <w:rPr>
          <w:rFonts w:ascii="Arial" w:eastAsia="Times New Roman" w:hAnsi="Arial" w:cs="Arial"/>
          <w:i/>
          <w:iCs/>
          <w:color w:val="000000"/>
          <w:sz w:val="21"/>
          <w:szCs w:val="21"/>
          <w:lang w:val="vi-VN"/>
        </w:rPr>
        <w:t>: Đánh giá tình trạng dinh dưỡng trẻ từ 5 đến dưới 10 tuổi [</w:t>
      </w:r>
      <w:r w:rsidRPr="00BC3822">
        <w:rPr>
          <w:rFonts w:ascii="Arial" w:eastAsia="Times New Roman" w:hAnsi="Arial" w:cs="Arial"/>
          <w:i/>
          <w:iCs/>
          <w:color w:val="000000"/>
          <w:sz w:val="21"/>
          <w:szCs w:val="21"/>
          <w:lang w:val="en-GB"/>
        </w:rPr>
        <w:t>5</w:t>
      </w:r>
      <w:r w:rsidRPr="00BC3822">
        <w:rPr>
          <w:rFonts w:ascii="Arial" w:eastAsia="Times New Roman" w:hAnsi="Arial" w:cs="Arial"/>
          <w:i/>
          <w:iCs/>
          <w:color w:val="000000"/>
          <w:sz w:val="21"/>
          <w:szCs w:val="21"/>
          <w:lang w:val="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2"/>
        <w:gridCol w:w="2265"/>
        <w:gridCol w:w="3405"/>
      </w:tblGrid>
      <w:tr w:rsidR="00BC3822" w:rsidRPr="00BC3822" w:rsidTr="00BC38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Chỉ số nhân trắc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Zscore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Tình trạng dinh dưỡng</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BMI theo tuổi (BAZ)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Z-scores &lt;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Rất gầy</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-3 ≤ Z-scores &lt;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Gầy</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-2 ≤ Z-scores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Không gầy</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+1 &lt; Z-scores ≤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Thừa cân</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Z-scores &gt;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Béo phì</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Cân nặng theo tuổi (WAZ)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Z-scores &lt;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SDD thể nhẹ cân mức độ nặng</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-3 ≤ Z-scores &lt;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SDD thể nhẹ cân mức độ vừa</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-2 ≤ Z-scores ≤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Không SDD thể nhẹ cân</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+2 &lt; Z-scores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Thừa cân</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Z-scores &gt;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Béo phì</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b/>
                <w:bCs/>
                <w:sz w:val="24"/>
                <w:szCs w:val="24"/>
              </w:rPr>
              <w:t>Chiều cao theo tuổi (HAZ)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Z-scores &lt;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SDD thể thấp còi mức độ nặng</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-3 ≤ Z-scores &lt;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SDD thể thấp còi mức độ vừa</w:t>
            </w:r>
          </w:p>
        </w:tc>
      </w:tr>
      <w:tr w:rsidR="00BC3822" w:rsidRPr="00BC3822" w:rsidTr="00BC38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-2 ≤ Z-scores ≤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C3822" w:rsidRPr="00BC3822" w:rsidRDefault="00BC3822" w:rsidP="00BC3822">
            <w:pPr>
              <w:spacing w:line="240" w:lineRule="auto"/>
              <w:rPr>
                <w:rFonts w:ascii="Times New Roman" w:eastAsia="Times New Roman" w:hAnsi="Times New Roman" w:cs="Times New Roman"/>
                <w:sz w:val="24"/>
                <w:szCs w:val="24"/>
              </w:rPr>
            </w:pPr>
            <w:r w:rsidRPr="00BC3822">
              <w:rPr>
                <w:rFonts w:ascii="Times New Roman" w:eastAsia="Times New Roman" w:hAnsi="Times New Roman" w:cs="Times New Roman"/>
                <w:sz w:val="24"/>
                <w:szCs w:val="24"/>
              </w:rPr>
              <w:t>Không SDD thể thấp còi</w:t>
            </w:r>
          </w:p>
        </w:tc>
      </w:tr>
    </w:tbl>
    <w:p w:rsidR="00BC3822" w:rsidRPr="00BC3822" w:rsidRDefault="00BC3822" w:rsidP="00BC3822">
      <w:pPr>
        <w:spacing w:before="100" w:beforeAutospacing="1" w:after="100" w:afterAutospacing="1" w:line="240" w:lineRule="auto"/>
        <w:rPr>
          <w:rFonts w:ascii="Times New Roman" w:eastAsia="Times New Roman" w:hAnsi="Times New Roman" w:cs="Times New Roman"/>
          <w:sz w:val="24"/>
          <w:szCs w:val="24"/>
        </w:rPr>
      </w:pPr>
    </w:p>
    <w:p w:rsidR="00BC3822" w:rsidRPr="00BC3822" w:rsidRDefault="00BC3822" w:rsidP="00BC3822">
      <w:pPr>
        <w:spacing w:before="120" w:after="100" w:afterAutospacing="1"/>
        <w:ind w:left="884" w:hanging="357"/>
        <w:jc w:val="both"/>
        <w:rPr>
          <w:rFonts w:ascii="Times New Roman" w:eastAsia="Times New Roman" w:hAnsi="Times New Roman" w:cs="Times New Roman"/>
          <w:sz w:val="24"/>
          <w:szCs w:val="24"/>
        </w:rPr>
      </w:pPr>
      <w:r w:rsidRPr="00BC3822">
        <w:rPr>
          <w:rFonts w:ascii="Arial" w:eastAsia="Times New Roman" w:hAnsi="Arial" w:cs="Arial"/>
          <w:i/>
          <w:color w:val="000000"/>
          <w:sz w:val="21"/>
          <w:szCs w:val="21"/>
        </w:rPr>
        <w:t>b.</w:t>
      </w:r>
      <w:r w:rsidRPr="00BC3822">
        <w:rPr>
          <w:rFonts w:ascii="Arial" w:eastAsia="Times New Roman" w:hAnsi="Arial" w:cs="Arial"/>
          <w:color w:val="000000"/>
          <w:sz w:val="21"/>
          <w:szCs w:val="21"/>
        </w:rPr>
        <w:t xml:space="preserve">     </w:t>
      </w:r>
      <w:r w:rsidRPr="00BC3822">
        <w:rPr>
          <w:rFonts w:ascii="Arial" w:eastAsia="Times New Roman" w:hAnsi="Arial" w:cs="Arial"/>
          <w:i/>
          <w:color w:val="000000"/>
          <w:sz w:val="21"/>
          <w:szCs w:val="21"/>
        </w:rPr>
        <w:t xml:space="preserve">Với trẻ từ 10 đến dưới 19 tuổi: </w:t>
      </w:r>
    </w:p>
    <w:p w:rsidR="00BC3822" w:rsidRPr="00BC3822" w:rsidRDefault="00BC3822" w:rsidP="00BC3822">
      <w:pPr>
        <w:spacing w:before="60" w:after="60"/>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      Năm 2007, WHO đã công bố chuẩn tăng trưởng dành cho trẻ học đường và vị thành niên. Theo đó, chỉ số chiều cao theo tuổi và BMI theo tuổi áp dụng được cho trẻ từ 10 đến dưới 19 tuổi. Riêng chỉ số </w:t>
      </w:r>
      <w:r w:rsidRPr="00BC3822">
        <w:rPr>
          <w:rFonts w:ascii="Arial" w:eastAsia="Times New Roman" w:hAnsi="Arial" w:cs="Arial"/>
          <w:b/>
          <w:i/>
          <w:color w:val="000000"/>
          <w:sz w:val="21"/>
          <w:szCs w:val="21"/>
        </w:rPr>
        <w:t>cân nặng theo tuổi</w:t>
      </w:r>
      <w:r w:rsidRPr="00BC3822">
        <w:rPr>
          <w:rFonts w:ascii="Arial" w:eastAsia="Times New Roman" w:hAnsi="Arial" w:cs="Arial"/>
          <w:color w:val="000000"/>
          <w:sz w:val="21"/>
          <w:szCs w:val="21"/>
        </w:rPr>
        <w:t xml:space="preserve"> chỉ áp dụng cho trẻ </w:t>
      </w:r>
      <w:r w:rsidRPr="00BC3822">
        <w:rPr>
          <w:rFonts w:ascii="Arial" w:eastAsia="Times New Roman" w:hAnsi="Arial" w:cs="Arial"/>
          <w:b/>
          <w:i/>
          <w:color w:val="000000"/>
          <w:sz w:val="21"/>
          <w:szCs w:val="21"/>
        </w:rPr>
        <w:t>dưới 10 tuổi</w:t>
      </w:r>
      <w:r w:rsidRPr="00BC3822">
        <w:rPr>
          <w:rFonts w:ascii="Arial" w:eastAsia="Times New Roman" w:hAnsi="Arial" w:cs="Arial"/>
          <w:color w:val="000000"/>
          <w:sz w:val="21"/>
          <w:szCs w:val="21"/>
        </w:rPr>
        <w:t>. Do với trẻ lớn từ 10 tuổi trở lên cơ thể trẻ phát triển nhanh, chỉ dựa vào cân nặng/tuổi thì không phân biệt được trẻ tăng cân do phát triển chiều cao hay cân nặng.</w:t>
      </w:r>
    </w:p>
    <w:p w:rsidR="00BC3822" w:rsidRPr="00BC3822" w:rsidRDefault="00BC3822" w:rsidP="00BC3822">
      <w:pPr>
        <w:spacing w:before="60" w:after="60"/>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Ngưỡng đánh giá các chỉ số chiều cao theo tuổi và BMI theo tuổi với trẻ từ 10 đến dưới 19 tuổi tương tự như ở trẻ từ 5 đến dưới 10 tuổi. Cụ thể như sau:</w:t>
      </w:r>
    </w:p>
    <w:p w:rsidR="00247744" w:rsidRPr="00247744" w:rsidRDefault="00BC3822" w:rsidP="00247744">
      <w:pPr>
        <w:spacing w:before="100" w:beforeAutospacing="1" w:after="100" w:afterAutospacing="1" w:line="240" w:lineRule="auto"/>
        <w:jc w:val="center"/>
        <w:rPr>
          <w:rFonts w:ascii="Arial" w:eastAsia="Times New Roman" w:hAnsi="Arial" w:cs="Arial"/>
          <w:i/>
          <w:iCs/>
          <w:color w:val="000000"/>
          <w:sz w:val="21"/>
          <w:szCs w:val="21"/>
          <w:lang w:val="vi-VN"/>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9</w:t>
      </w:r>
      <w:r w:rsidRPr="00BC3822">
        <w:rPr>
          <w:rFonts w:ascii="Arial" w:eastAsia="Times New Roman" w:hAnsi="Arial" w:cs="Arial"/>
          <w:i/>
          <w:iCs/>
          <w:color w:val="000000"/>
          <w:sz w:val="21"/>
          <w:szCs w:val="21"/>
          <w:lang w:val="vi-VN"/>
        </w:rPr>
        <w:t xml:space="preserve">: Đánh giá tình trạng dinh dưỡng trẻ từ </w:t>
      </w:r>
      <w:r w:rsidRPr="00BC3822">
        <w:rPr>
          <w:rFonts w:ascii="Arial" w:eastAsia="Times New Roman" w:hAnsi="Arial" w:cs="Arial"/>
          <w:i/>
          <w:iCs/>
          <w:color w:val="000000"/>
          <w:sz w:val="21"/>
          <w:szCs w:val="21"/>
          <w:lang w:val="en-GB"/>
        </w:rPr>
        <w:t>10</w:t>
      </w:r>
      <w:r w:rsidRPr="00BC3822">
        <w:rPr>
          <w:rFonts w:ascii="Arial" w:eastAsia="Times New Roman" w:hAnsi="Arial" w:cs="Arial"/>
          <w:i/>
          <w:iCs/>
          <w:color w:val="000000"/>
          <w:sz w:val="21"/>
          <w:szCs w:val="21"/>
          <w:lang w:val="vi-VN"/>
        </w:rPr>
        <w:t xml:space="preserve"> đến dưới 1</w:t>
      </w:r>
      <w:r w:rsidRPr="00BC3822">
        <w:rPr>
          <w:rFonts w:ascii="Arial" w:eastAsia="Times New Roman" w:hAnsi="Arial" w:cs="Arial"/>
          <w:i/>
          <w:iCs/>
          <w:color w:val="000000"/>
          <w:sz w:val="21"/>
          <w:szCs w:val="21"/>
          <w:lang w:val="en-GB"/>
        </w:rPr>
        <w:t>9</w:t>
      </w:r>
      <w:r w:rsidRPr="00BC3822">
        <w:rPr>
          <w:rFonts w:ascii="Arial" w:eastAsia="Times New Roman" w:hAnsi="Arial" w:cs="Arial"/>
          <w:i/>
          <w:iCs/>
          <w:color w:val="000000"/>
          <w:sz w:val="21"/>
          <w:szCs w:val="21"/>
          <w:lang w:val="vi-VN"/>
        </w:rPr>
        <w:t xml:space="preserve"> tuổi [</w:t>
      </w:r>
      <w:r w:rsidRPr="00BC3822">
        <w:rPr>
          <w:rFonts w:ascii="Arial" w:eastAsia="Times New Roman" w:hAnsi="Arial" w:cs="Arial"/>
          <w:i/>
          <w:iCs/>
          <w:color w:val="000000"/>
          <w:sz w:val="21"/>
          <w:szCs w:val="21"/>
          <w:lang w:val="en-GB"/>
        </w:rPr>
        <w:t>5</w:t>
      </w:r>
      <w:r w:rsidRPr="00BC3822">
        <w:rPr>
          <w:rFonts w:ascii="Arial" w:eastAsia="Times New Roman" w:hAnsi="Arial" w:cs="Arial"/>
          <w:i/>
          <w:iCs/>
          <w:color w:val="000000"/>
          <w:sz w:val="21"/>
          <w:szCs w:val="21"/>
          <w:lang w:val="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2265"/>
        <w:gridCol w:w="3405"/>
      </w:tblGrid>
      <w:tr w:rsidR="00247744" w:rsidRPr="00247744" w:rsidTr="002477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Chỉ số nhân trắc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Zscore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Tình trạng dinh dưỡng</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BMI theo tuổi (BAZ)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Z-scores &lt;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Rất gầy</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-3 ≤ Z-scores &lt;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Gầy</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-2 ≤ Z-scores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Không gầy</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 &lt; Z-scores ≤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Thừa cân</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Z-scores &gt;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Béo phì</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Chiều cao theo tuổi (HAZ)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Z-scores &lt;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SDD thể thấp còi mức độ nặng</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-3 ≤ Z-scores &lt;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SDD thể thấp còi mức độ vừa</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-2 ≤ Z-scores ≤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Không SDD thể thấp còi</w:t>
            </w:r>
          </w:p>
        </w:tc>
      </w:tr>
    </w:tbl>
    <w:p w:rsidR="00247744" w:rsidRPr="00BC3822" w:rsidRDefault="00247744" w:rsidP="00BC3822">
      <w:pPr>
        <w:spacing w:before="100" w:beforeAutospacing="1" w:after="100" w:afterAutospacing="1" w:line="240" w:lineRule="auto"/>
        <w:jc w:val="center"/>
        <w:rPr>
          <w:rFonts w:ascii="Times New Roman" w:eastAsia="Times New Roman" w:hAnsi="Times New Roman" w:cs="Times New Roman"/>
          <w:sz w:val="24"/>
          <w:szCs w:val="24"/>
        </w:rPr>
      </w:pPr>
    </w:p>
    <w:p w:rsidR="00BC3822" w:rsidRPr="00BC3822" w:rsidRDefault="00BC3822" w:rsidP="00BC3822">
      <w:pPr>
        <w:spacing w:before="100" w:beforeAutospacing="1" w:after="100" w:afterAutospacing="1"/>
        <w:ind w:hanging="720"/>
        <w:jc w:val="both"/>
        <w:rPr>
          <w:rFonts w:ascii="Times New Roman" w:eastAsia="Times New Roman" w:hAnsi="Times New Roman" w:cs="Times New Roman"/>
          <w:sz w:val="24"/>
          <w:szCs w:val="24"/>
        </w:rPr>
      </w:pPr>
      <w:r w:rsidRPr="00BC3822">
        <w:rPr>
          <w:rFonts w:ascii="Arial" w:eastAsia="Times New Roman" w:hAnsi="Arial" w:cs="Arial"/>
          <w:b/>
          <w:color w:val="FFFFFF"/>
          <w:sz w:val="21"/>
          <w:szCs w:val="21"/>
          <w:lang w:val="vi-VN"/>
        </w:rPr>
        <w:t>3.3.5</w:t>
      </w:r>
      <w:r w:rsidRPr="00BC3822">
        <w:rPr>
          <w:rFonts w:ascii="Arial" w:eastAsia="Times New Roman" w:hAnsi="Arial" w:cs="Arial"/>
          <w:color w:val="FFFFFF"/>
          <w:sz w:val="21"/>
          <w:szCs w:val="21"/>
          <w:lang w:val="vi-VN"/>
        </w:rPr>
        <w:t>       </w:t>
      </w:r>
      <w:r w:rsidRPr="00BC3822">
        <w:rPr>
          <w:rFonts w:ascii="Arial" w:eastAsia="Times New Roman" w:hAnsi="Arial" w:cs="Arial"/>
          <w:b/>
          <w:bCs/>
          <w:color w:val="000000"/>
          <w:sz w:val="21"/>
          <w:szCs w:val="21"/>
          <w:lang w:val="vi-VN"/>
        </w:rPr>
        <w:t>3.3.5.</w:t>
      </w:r>
      <w:r w:rsidRPr="00BC3822">
        <w:rPr>
          <w:rFonts w:ascii="Arial" w:eastAsia="Times New Roman" w:hAnsi="Arial" w:cs="Arial"/>
          <w:color w:val="000000"/>
          <w:sz w:val="21"/>
          <w:szCs w:val="21"/>
          <w:lang w:val="vi-VN"/>
        </w:rPr>
        <w:t xml:space="preserve"> </w:t>
      </w:r>
      <w:r w:rsidRPr="00BC3822">
        <w:rPr>
          <w:rFonts w:ascii="Arial" w:eastAsia="Times New Roman" w:hAnsi="Arial" w:cs="Arial"/>
          <w:b/>
          <w:color w:val="000000"/>
          <w:sz w:val="21"/>
          <w:szCs w:val="21"/>
          <w:lang w:val="vi-VN"/>
        </w:rPr>
        <w:t>Đánh giá tình trạng dinh dưỡng ở người trưởng thành</w:t>
      </w:r>
      <w:r w:rsidRPr="00BC3822">
        <w:rPr>
          <w:rFonts w:ascii="Arial" w:eastAsia="Times New Roman" w:hAnsi="Arial" w:cs="Arial"/>
          <w:b/>
          <w:color w:val="000000"/>
          <w:sz w:val="21"/>
          <w:szCs w:val="21"/>
          <w:lang w:val="en-GB"/>
        </w:rPr>
        <w:t>.</w:t>
      </w:r>
    </w:p>
    <w:p w:rsidR="00BC3822" w:rsidRPr="00BC3822" w:rsidRDefault="00BC3822" w:rsidP="00BC3822">
      <w:pPr>
        <w:spacing w:before="100" w:beforeAutospacing="1" w:after="100" w:afterAutospacing="1"/>
        <w:ind w:hanging="360"/>
        <w:jc w:val="both"/>
        <w:rPr>
          <w:rFonts w:ascii="Times New Roman" w:eastAsia="Times New Roman" w:hAnsi="Times New Roman" w:cs="Times New Roman"/>
          <w:sz w:val="24"/>
          <w:szCs w:val="24"/>
        </w:rPr>
      </w:pPr>
      <w:r w:rsidRPr="00BC3822">
        <w:rPr>
          <w:rFonts w:ascii="Arial" w:eastAsia="Times New Roman" w:hAnsi="Arial" w:cs="Arial"/>
          <w:i/>
          <w:color w:val="FFFFFF"/>
          <w:sz w:val="21"/>
          <w:szCs w:val="21"/>
          <w:lang w:val="vi-VN"/>
        </w:rPr>
        <w:t>a.</w:t>
      </w:r>
      <w:r w:rsidRPr="00BC3822">
        <w:rPr>
          <w:rFonts w:ascii="Arial" w:eastAsia="Times New Roman" w:hAnsi="Arial" w:cs="Arial"/>
          <w:color w:val="FFFFFF"/>
          <w:sz w:val="21"/>
          <w:szCs w:val="21"/>
          <w:lang w:val="vi-VN"/>
        </w:rPr>
        <w:t>    a. </w:t>
      </w:r>
      <w:r w:rsidRPr="00BC3822">
        <w:rPr>
          <w:rFonts w:ascii="Arial" w:eastAsia="Times New Roman" w:hAnsi="Arial" w:cs="Arial"/>
          <w:color w:val="000000"/>
          <w:sz w:val="21"/>
          <w:szCs w:val="21"/>
          <w:lang w:val="vi-VN"/>
        </w:rPr>
        <w:t xml:space="preserve"> a. </w:t>
      </w:r>
      <w:r w:rsidRPr="00BC3822">
        <w:rPr>
          <w:rFonts w:ascii="Arial" w:eastAsia="Times New Roman" w:hAnsi="Arial" w:cs="Arial"/>
          <w:i/>
          <w:color w:val="000000"/>
          <w:sz w:val="21"/>
          <w:szCs w:val="21"/>
          <w:lang w:val="vi-VN"/>
        </w:rPr>
        <w:t>Đánh giá tình trạng dinh dưỡng với cân nặng, chiều cao</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lastRenderedPageBreak/>
        <w:t>      −      Tình trạng dinh dưỡng ở người trưởng thành đánh giá dựa trên chỉ số khối cơ thể BMI (Body Mass Index) tính dựa theo công thức:</w:t>
      </w:r>
    </w:p>
    <w:p w:rsidR="00BC3822" w:rsidRPr="00BC3822" w:rsidRDefault="00BC3822" w:rsidP="00BC3822">
      <w:pPr>
        <w:spacing w:before="100" w:beforeAutospacing="1" w:after="100" w:afterAutospacing="1"/>
        <w:jc w:val="center"/>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xml:space="preserve">                       </w:t>
      </w:r>
      <w:r w:rsidRPr="00BC3822">
        <w:rPr>
          <w:rFonts w:ascii="Arial" w:eastAsia="Times New Roman" w:hAnsi="Arial" w:cs="Arial"/>
          <w:b/>
          <w:color w:val="000000"/>
          <w:sz w:val="21"/>
          <w:szCs w:val="21"/>
          <w:lang w:val="vi-VN"/>
        </w:rPr>
        <w:t>BMI = Cân nặng (kg)/Chiều cao</w:t>
      </w:r>
      <w:r w:rsidRPr="00BC3822">
        <w:rPr>
          <w:rFonts w:ascii="Arial" w:eastAsia="Times New Roman" w:hAnsi="Arial" w:cs="Arial"/>
          <w:b/>
          <w:color w:val="000000"/>
          <w:sz w:val="21"/>
          <w:szCs w:val="21"/>
          <w:vertAlign w:val="superscript"/>
          <w:lang w:val="vi-VN"/>
        </w:rPr>
        <w:t>2</w:t>
      </w:r>
      <w:r w:rsidRPr="00BC3822">
        <w:rPr>
          <w:rFonts w:ascii="Arial" w:eastAsia="Times New Roman" w:hAnsi="Arial" w:cs="Arial"/>
          <w:b/>
          <w:color w:val="000000"/>
          <w:sz w:val="21"/>
          <w:szCs w:val="21"/>
          <w:lang w:val="vi-VN"/>
        </w:rPr>
        <w:t xml:space="preserve"> (m)</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      Đánh giá tình trạng dinh dưỡng người trưởng thành dựa vào BMI theo phân loại của WHO (2000) như sau:</w:t>
      </w: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10</w:t>
      </w:r>
      <w:r w:rsidRPr="00BC3822">
        <w:rPr>
          <w:rFonts w:ascii="Arial" w:eastAsia="Times New Roman" w:hAnsi="Arial" w:cs="Arial"/>
          <w:i/>
          <w:iCs/>
          <w:color w:val="000000"/>
          <w:sz w:val="21"/>
          <w:szCs w:val="21"/>
          <w:lang w:val="vi-VN"/>
        </w:rPr>
        <w:t>: Phân loại tình trạng dinh dưỡng cho người trưởng thành theo BMI (WHO 2000) [</w:t>
      </w:r>
      <w:r w:rsidRPr="00BC3822">
        <w:rPr>
          <w:rFonts w:ascii="Arial" w:eastAsia="Times New Roman" w:hAnsi="Arial" w:cs="Arial"/>
          <w:i/>
          <w:iCs/>
          <w:color w:val="000000"/>
          <w:sz w:val="21"/>
          <w:szCs w:val="21"/>
          <w:lang w:val="en-GB"/>
        </w:rPr>
        <w:t>6</w:t>
      </w:r>
      <w:r w:rsidRPr="00BC3822">
        <w:rPr>
          <w:rFonts w:ascii="Arial" w:eastAsia="Times New Roman" w:hAnsi="Arial" w:cs="Arial"/>
          <w:i/>
          <w:iCs/>
          <w:color w:val="000000"/>
          <w:sz w:val="21"/>
          <w:szCs w:val="21"/>
          <w:lang w:val="vi-VN"/>
        </w:rPr>
        <w:t>]</w:t>
      </w:r>
    </w:p>
    <w:p w:rsidR="00247744" w:rsidRPr="00247744" w:rsidRDefault="00247744" w:rsidP="00247744">
      <w:pPr>
        <w:spacing w:after="0" w:line="240" w:lineRule="auto"/>
        <w:rPr>
          <w:rFonts w:ascii="Times New Roman" w:eastAsia="Times New Roman" w:hAnsi="Times New Roman" w:cs="Times New Roman"/>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2"/>
        <w:gridCol w:w="2941"/>
      </w:tblGrid>
      <w:tr w:rsidR="00247744" w:rsidRPr="00247744" w:rsidTr="002477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BMI (kg/m²) WHO 2000</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Thiếu năng lượng trường diễn độ III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BMI &lt; 16</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Thiếu năng lượng trường diễn độ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16 ≤ BMI &lt; 17</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Thiếu năng lượng trường diễn độ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17 ≤ BMI &lt; 18,5</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18,5 ≤ BMI &lt; 25</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Thừa cân - béo phì: BMI ≥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Thừa cân (Tiền béo phì)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25 ≤ BMI &lt; 30</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Béo phì độ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30 ≤ BMI &lt; 35</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Béo phì độ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35 ≤ BMI &lt; 40</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Béo phì độ III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BMI ≥ 40</w:t>
            </w:r>
          </w:p>
        </w:tc>
      </w:tr>
    </w:tbl>
    <w:p w:rsidR="00BC3822" w:rsidRPr="00BC3822" w:rsidRDefault="00BC3822" w:rsidP="00BC3822">
      <w:pPr>
        <w:spacing w:before="100" w:beforeAutospacing="1" w:after="100" w:afterAutospacing="1"/>
        <w:ind w:left="360"/>
        <w:jc w:val="center"/>
        <w:rPr>
          <w:rFonts w:ascii="Times New Roman" w:eastAsia="Times New Roman" w:hAnsi="Times New Roman" w:cs="Times New Roman"/>
          <w:sz w:val="24"/>
          <w:szCs w:val="24"/>
        </w:rPr>
      </w:pPr>
      <w:r w:rsidRPr="00BC3822">
        <w:rPr>
          <w:rFonts w:ascii="Arial" w:eastAsia="Times New Roman" w:hAnsi="Arial" w:cs="Arial"/>
          <w:color w:val="000000"/>
          <w:sz w:val="21"/>
          <w:szCs w:val="21"/>
        </w:rPr>
        <w:t> </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      Ngoài ra, có thể dựa vào BMI để đánh giá tình trạng dinh dưỡng người trưởng thành theo phân loại của Hiệp hội đái tháo đường các nước châu Á (IDI) và </w:t>
      </w:r>
      <w:r w:rsidRPr="00BC3822">
        <w:rPr>
          <w:rFonts w:ascii="Arial" w:eastAsia="Times New Roman" w:hAnsi="Arial" w:cs="Arial"/>
          <w:bCs/>
          <w:iCs/>
          <w:color w:val="000000"/>
          <w:sz w:val="21"/>
          <w:szCs w:val="21"/>
        </w:rPr>
        <w:t xml:space="preserve">Văn phòng Tổ chức Y tế thế giới khu vực Tây Thái Bình Dương (WPRO) </w:t>
      </w:r>
      <w:r w:rsidRPr="00BC3822">
        <w:rPr>
          <w:rFonts w:ascii="Arial" w:eastAsia="Times New Roman" w:hAnsi="Arial" w:cs="Arial"/>
          <w:color w:val="000000"/>
          <w:sz w:val="21"/>
          <w:szCs w:val="21"/>
        </w:rPr>
        <w:t xml:space="preserve">dành riêng cho người châu Á như sau: </w:t>
      </w:r>
    </w:p>
    <w:p w:rsidR="00247744" w:rsidRPr="00247744" w:rsidRDefault="00BC3822" w:rsidP="00247744">
      <w:pPr>
        <w:spacing w:before="100" w:beforeAutospacing="1" w:after="100" w:afterAutospacing="1" w:line="240" w:lineRule="auto"/>
        <w:jc w:val="center"/>
        <w:rPr>
          <w:rFonts w:ascii="Times New Roman" w:eastAsia="Times New Roman" w:hAnsi="Times New Roman" w:cs="Times New Roman"/>
          <w:sz w:val="24"/>
          <w:szCs w:val="24"/>
          <w:lang w:val="vi-VN"/>
        </w:rPr>
      </w:pPr>
      <w:r w:rsidRPr="00BC3822">
        <w:rPr>
          <w:rFonts w:ascii="Arial" w:eastAsia="Times New Roman" w:hAnsi="Arial" w:cs="Arial"/>
          <w:color w:val="000000"/>
          <w:sz w:val="21"/>
          <w:szCs w:val="21"/>
          <w:lang w:val="vi-VN"/>
        </w:rPr>
        <w:t xml:space="preserve">Bảng </w:t>
      </w:r>
      <w:r w:rsidRPr="00BC3822">
        <w:rPr>
          <w:rFonts w:ascii="Arial" w:eastAsia="Times New Roman" w:hAnsi="Arial" w:cs="Arial"/>
          <w:color w:val="000000"/>
          <w:sz w:val="21"/>
          <w:szCs w:val="21"/>
          <w:lang w:val="en-GB"/>
        </w:rPr>
        <w:t>11</w:t>
      </w:r>
      <w:r w:rsidRPr="00BC3822">
        <w:rPr>
          <w:rFonts w:ascii="Arial" w:eastAsia="Times New Roman" w:hAnsi="Arial" w:cs="Arial"/>
          <w:color w:val="000000"/>
          <w:sz w:val="21"/>
          <w:szCs w:val="21"/>
          <w:lang w:val="vi-VN"/>
        </w:rPr>
        <w:t>: Phân loại dinh dưỡng ở người trưởng thành theo BMI (IDI &amp; WPRO) [</w:t>
      </w:r>
      <w:r w:rsidRPr="00BC3822">
        <w:rPr>
          <w:rFonts w:ascii="Arial" w:eastAsia="Times New Roman" w:hAnsi="Arial" w:cs="Arial"/>
          <w:color w:val="000000"/>
          <w:sz w:val="21"/>
          <w:szCs w:val="21"/>
          <w:lang w:val="en-GB"/>
        </w:rPr>
        <w:t>7</w:t>
      </w:r>
      <w:r w:rsidRPr="00BC3822">
        <w:rPr>
          <w:rFonts w:ascii="Arial" w:eastAsia="Times New Roman" w:hAnsi="Arial" w:cs="Arial"/>
          <w:color w:val="000000"/>
          <w:sz w:val="21"/>
          <w:szCs w:val="21"/>
          <w:lang w:val="vi-VN"/>
        </w:rPr>
        <w:t>-</w:t>
      </w:r>
      <w:r w:rsidRPr="00BC3822">
        <w:rPr>
          <w:rFonts w:ascii="Arial" w:eastAsia="Times New Roman" w:hAnsi="Arial" w:cs="Arial"/>
          <w:color w:val="000000"/>
          <w:sz w:val="21"/>
          <w:szCs w:val="21"/>
          <w:lang w:val="en-GB"/>
        </w:rPr>
        <w:t>8</w:t>
      </w:r>
      <w:r w:rsidRPr="00BC3822">
        <w:rPr>
          <w:rFonts w:ascii="Arial" w:eastAsia="Times New Roman" w:hAnsi="Arial" w:cs="Arial"/>
          <w:color w:val="000000"/>
          <w:sz w:val="21"/>
          <w:szCs w:val="21"/>
          <w:lang w:val="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2"/>
        <w:gridCol w:w="3214"/>
      </w:tblGrid>
      <w:tr w:rsidR="00247744" w:rsidRPr="00247744" w:rsidTr="002477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BMI (kg/m²) IDI &amp; WPRO</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Thiếu năng lượng trường diễn độ III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BMI &lt; 16</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lastRenderedPageBreak/>
              <w:t>Thiếu năng lượng trường diễn độ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16 ≤ BMI &lt; 17</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Thiếu năng lượng trường diễn độ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17 ≤ BMI &lt; 18,5</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18,5 ≤ BMI &lt; 23</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Thừa cân (Tiền béo phì)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23 ≤ BMI &lt; 25</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Béo phì độ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25 ≤ BMI &lt; 30</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Béo phì độ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BMI ≥ 30</w:t>
            </w:r>
          </w:p>
        </w:tc>
      </w:tr>
    </w:tbl>
    <w:p w:rsidR="00BC3822" w:rsidRPr="00BC3822" w:rsidRDefault="00BC3822" w:rsidP="00BC3822">
      <w:pPr>
        <w:spacing w:before="100" w:beforeAutospacing="1" w:after="100" w:afterAutospacing="1" w:line="240" w:lineRule="auto"/>
        <w:rPr>
          <w:rFonts w:ascii="Times New Roman" w:eastAsia="Times New Roman" w:hAnsi="Times New Roman" w:cs="Times New Roman"/>
          <w:sz w:val="24"/>
          <w:szCs w:val="24"/>
        </w:rPr>
      </w:pPr>
    </w:p>
    <w:p w:rsidR="00BC3822" w:rsidRPr="00BC3822" w:rsidRDefault="00BC3822" w:rsidP="00BC3822">
      <w:pPr>
        <w:spacing w:before="120" w:after="120"/>
        <w:ind w:left="357" w:hanging="357"/>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Riêng phụ nữ lứa tuổi sinh đẻ (15-49 tuổi), còn có thể sử dụng điểm ngưỡng nhẹ cân (dưới 38kg) và thấp bé (dưới 145cm) và coi đó là yếu tố nguy cơ đối với sinh đẻ.</w:t>
      </w:r>
    </w:p>
    <w:p w:rsidR="00247744" w:rsidRPr="00247744" w:rsidRDefault="00BC3822" w:rsidP="00247744">
      <w:pPr>
        <w:spacing w:before="100" w:beforeAutospacing="1" w:after="100" w:afterAutospacing="1" w:line="240" w:lineRule="auto"/>
        <w:jc w:val="center"/>
        <w:rPr>
          <w:rFonts w:ascii="Times New Roman" w:eastAsia="Times New Roman" w:hAnsi="Times New Roman" w:cs="Times New Roman"/>
          <w:sz w:val="24"/>
          <w:szCs w:val="24"/>
          <w:lang w:val="vi-VN"/>
        </w:rPr>
      </w:pPr>
      <w:r w:rsidRPr="00BC3822">
        <w:rPr>
          <w:rFonts w:ascii="Arial" w:eastAsia="Times New Roman" w:hAnsi="Arial" w:cs="Arial"/>
          <w:i/>
          <w:iCs/>
          <w:color w:val="000000"/>
          <w:sz w:val="21"/>
          <w:szCs w:val="21"/>
          <w:lang w:val="vi-VN"/>
        </w:rPr>
        <w:t xml:space="preserve">Bảng </w:t>
      </w:r>
      <w:r w:rsidRPr="00BC3822">
        <w:rPr>
          <w:rFonts w:ascii="Arial" w:eastAsia="Times New Roman" w:hAnsi="Arial" w:cs="Arial"/>
          <w:i/>
          <w:iCs/>
          <w:color w:val="000000"/>
          <w:sz w:val="21"/>
          <w:szCs w:val="21"/>
          <w:lang w:val="en-GB"/>
        </w:rPr>
        <w:t>12</w:t>
      </w:r>
      <w:r w:rsidRPr="00BC3822">
        <w:rPr>
          <w:rFonts w:ascii="Arial" w:eastAsia="Times New Roman" w:hAnsi="Arial" w:cs="Arial"/>
          <w:i/>
          <w:iCs/>
          <w:color w:val="000000"/>
          <w:sz w:val="21"/>
          <w:szCs w:val="21"/>
          <w:lang w:val="vi-VN"/>
        </w:rPr>
        <w:t>: Phân loại quần thể theo tỷ lệ BMI &lt; 18</w:t>
      </w:r>
      <w:r w:rsidRPr="00BC3822">
        <w:rPr>
          <w:rFonts w:ascii="Arial" w:eastAsia="Times New Roman" w:hAnsi="Arial" w:cs="Arial"/>
          <w:i/>
          <w:iCs/>
          <w:color w:val="000000"/>
          <w:sz w:val="21"/>
          <w:szCs w:val="21"/>
          <w:lang w:val="en-GB"/>
        </w:rPr>
        <w:t>,</w:t>
      </w:r>
      <w:r w:rsidRPr="00BC3822">
        <w:rPr>
          <w:rFonts w:ascii="Arial" w:eastAsia="Times New Roman" w:hAnsi="Arial" w:cs="Arial"/>
          <w:i/>
          <w:iCs/>
          <w:color w:val="000000"/>
          <w:sz w:val="21"/>
          <w:szCs w:val="21"/>
          <w:lang w:val="vi-VN"/>
        </w:rPr>
        <w:t>5 kg/m</w:t>
      </w:r>
      <w:r w:rsidRPr="00BC3822">
        <w:rPr>
          <w:rFonts w:ascii="Arial" w:eastAsia="Times New Roman" w:hAnsi="Arial" w:cs="Arial"/>
          <w:i/>
          <w:iCs/>
          <w:color w:val="000000"/>
          <w:sz w:val="21"/>
          <w:szCs w:val="21"/>
          <w:vertAlign w:val="superscript"/>
          <w:lang w:val="vi-VN"/>
        </w:rPr>
        <w:t xml:space="preserve">2 </w:t>
      </w:r>
      <w:r w:rsidRPr="00BC3822">
        <w:rPr>
          <w:rFonts w:ascii="Arial" w:eastAsia="Times New Roman" w:hAnsi="Arial" w:cs="Arial"/>
          <w:i/>
          <w:iCs/>
          <w:color w:val="000000"/>
          <w:sz w:val="21"/>
          <w:szCs w:val="21"/>
          <w:lang w:val="vi-VN"/>
        </w:rPr>
        <w:t>(WHO) [</w:t>
      </w:r>
      <w:r w:rsidRPr="00BC3822">
        <w:rPr>
          <w:rFonts w:ascii="Arial" w:eastAsia="Times New Roman" w:hAnsi="Arial" w:cs="Arial"/>
          <w:i/>
          <w:iCs/>
          <w:color w:val="000000"/>
          <w:sz w:val="21"/>
          <w:szCs w:val="21"/>
          <w:lang w:val="en-GB"/>
        </w:rPr>
        <w:t>9</w:t>
      </w:r>
      <w:r w:rsidRPr="00BC3822">
        <w:rPr>
          <w:rFonts w:ascii="Arial" w:eastAsia="Times New Roman" w:hAnsi="Arial" w:cs="Arial"/>
          <w:i/>
          <w:iCs/>
          <w:color w:val="000000"/>
          <w:sz w:val="21"/>
          <w:szCs w:val="21"/>
          <w:lang w:val="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1"/>
        <w:gridCol w:w="3551"/>
      </w:tblGrid>
      <w:tr w:rsidR="00247744" w:rsidRPr="00247744" w:rsidTr="002477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Chỉ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 dân số có BMI &lt; 18,5 kg/m²</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Tỷ lệ thấp (cần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5 - 9</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Tỷ lệ mức trung bình (tình huống xấu)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10 - 19</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Tỷ lệ cao (tình huống báo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20 - 39</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Tỷ lệ rất cao (tình huống nghiêm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 40</w:t>
            </w:r>
          </w:p>
        </w:tc>
      </w:tr>
    </w:tbl>
    <w:p w:rsidR="00BC3822" w:rsidRPr="00BC3822" w:rsidRDefault="00BC3822" w:rsidP="00BC3822">
      <w:pPr>
        <w:spacing w:before="100" w:beforeAutospacing="1" w:after="100" w:afterAutospacing="1" w:line="240" w:lineRule="auto"/>
        <w:rPr>
          <w:rFonts w:ascii="Times New Roman" w:eastAsia="Times New Roman" w:hAnsi="Times New Roman" w:cs="Times New Roman"/>
          <w:sz w:val="24"/>
          <w:szCs w:val="24"/>
        </w:rPr>
      </w:pPr>
    </w:p>
    <w:p w:rsidR="00BC3822" w:rsidRPr="00BC3822" w:rsidRDefault="00BC3822" w:rsidP="00BC3822">
      <w:pPr>
        <w:spacing w:before="120" w:after="0" w:line="360" w:lineRule="auto"/>
        <w:ind w:left="714" w:hanging="357"/>
        <w:jc w:val="both"/>
        <w:rPr>
          <w:rFonts w:ascii="Times New Roman" w:eastAsia="Times New Roman" w:hAnsi="Times New Roman" w:cs="Times New Roman"/>
          <w:sz w:val="24"/>
          <w:szCs w:val="24"/>
        </w:rPr>
      </w:pPr>
      <w:r w:rsidRPr="00BC3822">
        <w:rPr>
          <w:rFonts w:ascii="Arial" w:eastAsia="Times New Roman" w:hAnsi="Arial" w:cs="Arial"/>
          <w:i/>
          <w:color w:val="000000"/>
          <w:sz w:val="21"/>
          <w:szCs w:val="21"/>
          <w:lang w:val="vi-VN"/>
        </w:rPr>
        <w:t>b.</w:t>
      </w:r>
      <w:r w:rsidRPr="00BC3822">
        <w:rPr>
          <w:rFonts w:ascii="Arial" w:eastAsia="Times New Roman" w:hAnsi="Arial" w:cs="Arial"/>
          <w:color w:val="000000"/>
          <w:sz w:val="21"/>
          <w:szCs w:val="21"/>
          <w:lang w:val="vi-VN"/>
        </w:rPr>
        <w:t xml:space="preserve">     </w:t>
      </w:r>
      <w:r w:rsidRPr="00BC3822">
        <w:rPr>
          <w:rFonts w:ascii="Arial" w:eastAsia="Times New Roman" w:hAnsi="Arial" w:cs="Arial"/>
          <w:i/>
          <w:color w:val="000000"/>
          <w:sz w:val="21"/>
          <w:szCs w:val="21"/>
          <w:lang w:val="vi-VN"/>
        </w:rPr>
        <w:t xml:space="preserve">Đánh giá tình trạng dinh dưỡng với </w:t>
      </w:r>
      <w:r w:rsidRPr="00BC3822">
        <w:rPr>
          <w:rFonts w:ascii="Arial" w:eastAsia="Times New Roman" w:hAnsi="Arial" w:cs="Arial"/>
          <w:i/>
          <w:color w:val="000000"/>
          <w:sz w:val="21"/>
          <w:szCs w:val="21"/>
          <w:lang w:val="en-GB"/>
        </w:rPr>
        <w:t>chu vi vòng eo, vòng mông</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xml:space="preserve">      −      Chu vi vòng eo và vòng mông đánh giá mức phân bố tổ chức mỡ dưới da và mỡ trong ổ bụng, tỷ số vòng eo/vòng mông tăng theo tuổi và tình trạng thừa cân. Ngưỡng đánh giá béo bụng theo phân loại của WHO </w:t>
      </w:r>
      <w:r w:rsidRPr="00BC3822">
        <w:rPr>
          <w:rFonts w:ascii="Arial" w:eastAsia="Times New Roman" w:hAnsi="Arial" w:cs="Arial"/>
          <w:color w:val="000000"/>
          <w:sz w:val="21"/>
          <w:szCs w:val="21"/>
          <w:lang w:val="en-GB"/>
        </w:rPr>
        <w:t xml:space="preserve">năm 2008 </w:t>
      </w:r>
      <w:r w:rsidRPr="00BC3822">
        <w:rPr>
          <w:rFonts w:ascii="Arial" w:eastAsia="Times New Roman" w:hAnsi="Arial" w:cs="Arial"/>
          <w:color w:val="000000"/>
          <w:sz w:val="21"/>
          <w:szCs w:val="21"/>
          <w:lang w:val="vi-VN"/>
        </w:rPr>
        <w:t xml:space="preserve">như sau: </w:t>
      </w:r>
    </w:p>
    <w:p w:rsidR="00BC3822" w:rsidRDefault="00BC3822" w:rsidP="00BC3822">
      <w:pPr>
        <w:spacing w:before="100" w:beforeAutospacing="1" w:after="100" w:afterAutospacing="1" w:line="240" w:lineRule="auto"/>
        <w:jc w:val="center"/>
        <w:rPr>
          <w:rFonts w:ascii="Arial" w:eastAsia="Times New Roman" w:hAnsi="Arial" w:cs="Arial"/>
          <w:i/>
          <w:iCs/>
          <w:color w:val="000000"/>
          <w:sz w:val="21"/>
          <w:szCs w:val="21"/>
          <w:lang w:val="vi-VN"/>
        </w:rPr>
      </w:pPr>
      <w:r w:rsidRPr="00BC3822">
        <w:rPr>
          <w:rFonts w:ascii="Arial" w:eastAsia="Times New Roman" w:hAnsi="Arial" w:cs="Arial"/>
          <w:i/>
          <w:iCs/>
          <w:color w:val="000000"/>
          <w:sz w:val="21"/>
          <w:szCs w:val="21"/>
          <w:lang w:val="vi-VN"/>
        </w:rPr>
        <w:t>Bảng 1</w:t>
      </w:r>
      <w:r w:rsidRPr="00BC3822">
        <w:rPr>
          <w:rFonts w:ascii="Arial" w:eastAsia="Times New Roman" w:hAnsi="Arial" w:cs="Arial"/>
          <w:i/>
          <w:iCs/>
          <w:color w:val="000000"/>
          <w:sz w:val="21"/>
          <w:szCs w:val="21"/>
          <w:lang w:val="en-GB"/>
        </w:rPr>
        <w:t>3</w:t>
      </w:r>
      <w:r w:rsidRPr="00BC3822">
        <w:rPr>
          <w:rFonts w:ascii="Arial" w:eastAsia="Times New Roman" w:hAnsi="Arial" w:cs="Arial"/>
          <w:i/>
          <w:iCs/>
          <w:color w:val="000000"/>
          <w:sz w:val="21"/>
          <w:szCs w:val="21"/>
          <w:lang w:val="vi-VN"/>
        </w:rPr>
        <w:t xml:space="preserve">: Ngưỡng đánh giá béo bụng và nguy cơ </w:t>
      </w:r>
      <w:r w:rsidRPr="00BC3822">
        <w:rPr>
          <w:rFonts w:ascii="Arial" w:eastAsia="Times New Roman" w:hAnsi="Arial" w:cs="Arial"/>
          <w:i/>
          <w:iCs/>
          <w:color w:val="000000"/>
          <w:sz w:val="21"/>
          <w:szCs w:val="21"/>
        </w:rPr>
        <w:t>rối loạn</w:t>
      </w:r>
      <w:r w:rsidRPr="00BC3822">
        <w:rPr>
          <w:rFonts w:ascii="Arial" w:eastAsia="Times New Roman" w:hAnsi="Arial" w:cs="Arial"/>
          <w:i/>
          <w:iCs/>
          <w:color w:val="000000"/>
          <w:sz w:val="21"/>
          <w:szCs w:val="21"/>
          <w:lang w:val="vi-VN"/>
        </w:rPr>
        <w:t xml:space="preserve"> chuyển hóa theo WHO (2008) [1</w:t>
      </w:r>
      <w:r w:rsidRPr="00BC3822">
        <w:rPr>
          <w:rFonts w:ascii="Arial" w:eastAsia="Times New Roman" w:hAnsi="Arial" w:cs="Arial"/>
          <w:i/>
          <w:iCs/>
          <w:color w:val="000000"/>
          <w:sz w:val="21"/>
          <w:szCs w:val="21"/>
          <w:lang w:val="en-GB"/>
        </w:rPr>
        <w:t>0</w:t>
      </w:r>
      <w:r w:rsidRPr="00BC3822">
        <w:rPr>
          <w:rFonts w:ascii="Arial" w:eastAsia="Times New Roman" w:hAnsi="Arial" w:cs="Arial"/>
          <w:i/>
          <w:iCs/>
          <w:color w:val="000000"/>
          <w:sz w:val="21"/>
          <w:szCs w:val="21"/>
          <w:lang w:val="vi-VN"/>
        </w:rPr>
        <w:t>]</w:t>
      </w:r>
    </w:p>
    <w:p w:rsidR="00247744" w:rsidRPr="00247744" w:rsidRDefault="00247744" w:rsidP="00247744">
      <w:pPr>
        <w:spacing w:after="0" w:line="240" w:lineRule="auto"/>
        <w:rPr>
          <w:rFonts w:ascii="Times New Roman" w:eastAsia="Times New Roman" w:hAnsi="Times New Roman" w:cs="Times New Roman"/>
          <w:sz w:val="24"/>
          <w:szCs w:val="24"/>
        </w:rPr>
      </w:pPr>
    </w:p>
    <w:p w:rsidR="00247744" w:rsidRPr="00247744" w:rsidRDefault="00247744" w:rsidP="00247744">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033"/>
        <w:gridCol w:w="1858"/>
        <w:gridCol w:w="3362"/>
      </w:tblGrid>
      <w:tr w:rsidR="00247744" w:rsidRPr="00247744" w:rsidTr="002477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lastRenderedPageBreak/>
              <w:t>Chỉ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Giới hạn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Giới hạn (Nữ)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Nguy cơ rối loạn chuyển hóa</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Chu vi vòng 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94 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80 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Có nguy cơ</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Chu vi vòng 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102 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88 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Tăng đáng kể</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Tỷ số VE/VM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0,9 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0,85 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Tăng đáng kể</w:t>
            </w:r>
          </w:p>
        </w:tc>
      </w:tr>
    </w:tbl>
    <w:p w:rsidR="00BC3822" w:rsidRPr="00BC3822" w:rsidRDefault="00BC3822" w:rsidP="00BC3822">
      <w:pPr>
        <w:spacing w:before="100" w:beforeAutospacing="1" w:after="100" w:afterAutospacing="1"/>
        <w:ind w:left="360"/>
        <w:jc w:val="center"/>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xml:space="preserve">     −      Ngoài ra, Hiệp hội Đái tháo đường quốc tế IDF cũng đưa ra các khuyến nghị về giới hạn đánh giá chu vi vòng eo phù hợp cho các khu vực địa lý khác nhau như sau: </w:t>
      </w:r>
    </w:p>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r w:rsidRPr="00BC3822">
        <w:rPr>
          <w:rFonts w:ascii="Arial" w:eastAsia="Times New Roman" w:hAnsi="Arial" w:cs="Arial"/>
          <w:i/>
          <w:iCs/>
          <w:color w:val="000000"/>
          <w:sz w:val="21"/>
          <w:szCs w:val="21"/>
          <w:lang w:val="vi-VN"/>
        </w:rPr>
        <w:t>Bảng 1</w:t>
      </w:r>
      <w:r w:rsidRPr="00BC3822">
        <w:rPr>
          <w:rFonts w:ascii="Arial" w:eastAsia="Times New Roman" w:hAnsi="Arial" w:cs="Arial"/>
          <w:i/>
          <w:iCs/>
          <w:color w:val="000000"/>
          <w:sz w:val="21"/>
          <w:szCs w:val="21"/>
          <w:lang w:val="en-GB"/>
        </w:rPr>
        <w:t>4</w:t>
      </w:r>
      <w:r w:rsidRPr="00BC3822">
        <w:rPr>
          <w:rFonts w:ascii="Arial" w:eastAsia="Times New Roman" w:hAnsi="Arial" w:cs="Arial"/>
          <w:i/>
          <w:iCs/>
          <w:color w:val="000000"/>
          <w:sz w:val="21"/>
          <w:szCs w:val="21"/>
          <w:lang w:val="vi-VN"/>
        </w:rPr>
        <w:t>: Ngưỡng đánh giá béo bụng theo IDF cho các nhóm khu vực [1</w:t>
      </w:r>
      <w:r w:rsidRPr="00BC3822">
        <w:rPr>
          <w:rFonts w:ascii="Arial" w:eastAsia="Times New Roman" w:hAnsi="Arial" w:cs="Arial"/>
          <w:i/>
          <w:iCs/>
          <w:color w:val="000000"/>
          <w:sz w:val="21"/>
          <w:szCs w:val="21"/>
          <w:lang w:val="en-GB"/>
        </w:rPr>
        <w:t>0</w:t>
      </w:r>
      <w:r w:rsidRPr="00BC3822">
        <w:rPr>
          <w:rFonts w:ascii="Arial" w:eastAsia="Times New Roman" w:hAnsi="Arial" w:cs="Arial"/>
          <w:i/>
          <w:iCs/>
          <w:color w:val="000000"/>
          <w:sz w:val="21"/>
          <w:szCs w:val="21"/>
          <w:lang w:val="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8"/>
        <w:gridCol w:w="3055"/>
        <w:gridCol w:w="2897"/>
      </w:tblGrid>
      <w:tr w:rsidR="00247744" w:rsidRPr="00247744" w:rsidTr="002647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Khu vực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Giới hạn chu vi vòng eo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Giới hạn chu vi vòng eo (Nữ)</w:t>
            </w:r>
          </w:p>
        </w:tc>
      </w:tr>
      <w:tr w:rsidR="00247744" w:rsidRPr="00247744" w:rsidTr="002647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Châu 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94 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80 cm</w:t>
            </w:r>
          </w:p>
        </w:tc>
      </w:tr>
      <w:tr w:rsidR="00247744" w:rsidRPr="00247744" w:rsidTr="002647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Khu vực Nam Á, Trung Quốc và Nhật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90 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80 cm</w:t>
            </w:r>
          </w:p>
        </w:tc>
      </w:tr>
    </w:tbl>
    <w:p w:rsidR="00BC3822" w:rsidRPr="00BC3822" w:rsidRDefault="00BC3822" w:rsidP="00BC3822">
      <w:pPr>
        <w:spacing w:before="100" w:beforeAutospacing="1" w:after="100" w:afterAutospacing="1"/>
        <w:ind w:left="360"/>
        <w:jc w:val="center"/>
        <w:rPr>
          <w:rFonts w:ascii="Times New Roman" w:eastAsia="Times New Roman" w:hAnsi="Times New Roman" w:cs="Times New Roman"/>
          <w:sz w:val="24"/>
          <w:szCs w:val="24"/>
        </w:rPr>
      </w:pPr>
      <w:r w:rsidRPr="00BC3822">
        <w:rPr>
          <w:rFonts w:ascii="Arial" w:eastAsia="Times New Roman" w:hAnsi="Arial" w:cs="Arial"/>
          <w:color w:val="FFFFFF"/>
          <w:sz w:val="21"/>
          <w:szCs w:val="21"/>
          <w:lang w:val="vi-VN"/>
        </w:rPr>
        <w:t> </w:t>
      </w:r>
    </w:p>
    <w:p w:rsidR="00BC3822" w:rsidRPr="00BC3822" w:rsidRDefault="00BC3822" w:rsidP="00BC3822">
      <w:pPr>
        <w:spacing w:before="100" w:beforeAutospacing="1" w:after="100" w:afterAutospacing="1"/>
        <w:ind w:hanging="360"/>
        <w:jc w:val="both"/>
        <w:rPr>
          <w:rFonts w:ascii="Times New Roman" w:eastAsia="Times New Roman" w:hAnsi="Times New Roman" w:cs="Times New Roman"/>
          <w:sz w:val="24"/>
          <w:szCs w:val="24"/>
        </w:rPr>
      </w:pPr>
      <w:r w:rsidRPr="00BC3822">
        <w:rPr>
          <w:rFonts w:ascii="Arial" w:eastAsia="Times New Roman" w:hAnsi="Arial" w:cs="Arial"/>
          <w:i/>
          <w:color w:val="FFFFFF"/>
          <w:sz w:val="21"/>
          <w:szCs w:val="21"/>
          <w:lang w:val="vi-VN"/>
        </w:rPr>
        <w:t>c.</w:t>
      </w:r>
      <w:r w:rsidRPr="00BC3822">
        <w:rPr>
          <w:rFonts w:ascii="Arial" w:eastAsia="Times New Roman" w:hAnsi="Arial" w:cs="Arial"/>
          <w:color w:val="FFFFFF"/>
          <w:sz w:val="21"/>
          <w:szCs w:val="21"/>
          <w:lang w:val="vi-VN"/>
        </w:rPr>
        <w:t>       </w:t>
      </w:r>
      <w:r w:rsidRPr="00BC3822">
        <w:rPr>
          <w:rFonts w:ascii="Arial" w:eastAsia="Times New Roman" w:hAnsi="Arial" w:cs="Arial"/>
          <w:color w:val="000000"/>
          <w:sz w:val="21"/>
          <w:szCs w:val="21"/>
          <w:lang w:val="vi-VN"/>
        </w:rPr>
        <w:t xml:space="preserve"> c. </w:t>
      </w:r>
      <w:r w:rsidRPr="00BC3822">
        <w:rPr>
          <w:rFonts w:ascii="Arial" w:eastAsia="Times New Roman" w:hAnsi="Arial" w:cs="Arial"/>
          <w:i/>
          <w:color w:val="000000"/>
          <w:sz w:val="21"/>
          <w:szCs w:val="21"/>
          <w:lang w:val="vi-VN"/>
        </w:rPr>
        <w:t>Đánh giá tình trạng dinh dưỡng với chu vi vòng cánh tay</w:t>
      </w:r>
    </w:p>
    <w:p w:rsidR="00BC3822" w:rsidRPr="00BC3822" w:rsidRDefault="00BC3822" w:rsidP="00BC3822">
      <w:pPr>
        <w:spacing w:before="100" w:beforeAutospacing="1" w:after="100" w:afterAutospacing="1"/>
        <w:ind w:firstLine="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Ở người trưởng thành (nam và nữ không có thai): WHO đã đề xuất các giá trị ngưỡng đánh giá cho MUAC là 22 cm đối với nữ và 23 cm đối với nam để sàng lọc tình trạng suy dinh dưỡng [1</w:t>
      </w:r>
      <w:r w:rsidRPr="00BC3822">
        <w:rPr>
          <w:rFonts w:ascii="Arial" w:eastAsia="Times New Roman" w:hAnsi="Arial" w:cs="Arial"/>
          <w:color w:val="000000"/>
          <w:sz w:val="21"/>
          <w:szCs w:val="21"/>
          <w:lang w:val="en-GB"/>
        </w:rPr>
        <w:t>1</w:t>
      </w:r>
      <w:r w:rsidRPr="00BC3822">
        <w:rPr>
          <w:rFonts w:ascii="Arial" w:eastAsia="Times New Roman" w:hAnsi="Arial" w:cs="Arial"/>
          <w:color w:val="000000"/>
          <w:sz w:val="21"/>
          <w:szCs w:val="21"/>
          <w:lang w:val="vi-VN"/>
        </w:rPr>
        <w:t>]. Tuy nhiên, xét về sự khác biệt về thành phần cơ thể theo vùng và sắc tộc được báo cáo, các giá trị ngưỡng này có thể không phù hợp với người dân châu Á có tỷ lệ mỡ trong cơ thể cao hơn các chủng tộc khác (ví dụ: người da trắng và người châu Phi) [1</w:t>
      </w:r>
      <w:r w:rsidRPr="00BC3822">
        <w:rPr>
          <w:rFonts w:ascii="Arial" w:eastAsia="Times New Roman" w:hAnsi="Arial" w:cs="Arial"/>
          <w:color w:val="000000"/>
          <w:sz w:val="21"/>
          <w:szCs w:val="21"/>
          <w:lang w:val="en-GB"/>
        </w:rPr>
        <w:t>2</w:t>
      </w:r>
      <w:r w:rsidRPr="00BC3822">
        <w:rPr>
          <w:rFonts w:ascii="Arial" w:eastAsia="Times New Roman" w:hAnsi="Arial" w:cs="Arial"/>
          <w:color w:val="000000"/>
          <w:sz w:val="21"/>
          <w:szCs w:val="21"/>
          <w:lang w:val="vi-VN"/>
        </w:rPr>
        <w:t>]. Ở một nghiên cứu tổng hợp 20 bộ dữ liệu từ Châu Phi, Nam Á, Đông Nam Á, Bắc Mỹ và Nam Mỹ vào năm 2020</w:t>
      </w:r>
      <w:r w:rsidRPr="00BC3822">
        <w:rPr>
          <w:rFonts w:ascii="Arial" w:eastAsia="Times New Roman" w:hAnsi="Arial" w:cs="Arial"/>
          <w:color w:val="000000"/>
          <w:sz w:val="21"/>
          <w:szCs w:val="21"/>
          <w:lang w:val="en-GB"/>
        </w:rPr>
        <w:t xml:space="preserve"> </w:t>
      </w:r>
      <w:r w:rsidRPr="00BC3822">
        <w:rPr>
          <w:rFonts w:ascii="Arial" w:eastAsia="Times New Roman" w:hAnsi="Arial" w:cs="Arial"/>
          <w:color w:val="000000"/>
          <w:sz w:val="21"/>
          <w:szCs w:val="21"/>
          <w:lang w:val="vi-VN"/>
        </w:rPr>
        <w:t>nhằm  thiết lập ngưỡng giới hạn MUAC trên toàn cầu đã đề xuất ngưỡng MUAC để đánh giá tình trạng suy dinh dưỡng ở người trưởng thành là dưới 24 cm [1</w:t>
      </w:r>
      <w:r w:rsidRPr="00BC3822">
        <w:rPr>
          <w:rFonts w:ascii="Arial" w:eastAsia="Times New Roman" w:hAnsi="Arial" w:cs="Arial"/>
          <w:color w:val="000000"/>
          <w:sz w:val="21"/>
          <w:szCs w:val="21"/>
          <w:lang w:val="en-GB"/>
        </w:rPr>
        <w:t>3</w:t>
      </w:r>
      <w:r w:rsidRPr="00BC3822">
        <w:rPr>
          <w:rFonts w:ascii="Arial" w:eastAsia="Times New Roman" w:hAnsi="Arial" w:cs="Arial"/>
          <w:color w:val="000000"/>
          <w:sz w:val="21"/>
          <w:szCs w:val="21"/>
          <w:lang w:val="vi-VN"/>
        </w:rPr>
        <w:t>].</w:t>
      </w:r>
    </w:p>
    <w:p w:rsidR="00BC3822" w:rsidRPr="00BC3822" w:rsidRDefault="00BC3822" w:rsidP="00BC3822">
      <w:pPr>
        <w:spacing w:before="100" w:beforeAutospacing="1" w:after="100" w:afterAutospacing="1"/>
        <w:ind w:hanging="360"/>
        <w:jc w:val="both"/>
        <w:rPr>
          <w:rFonts w:ascii="Times New Roman" w:eastAsia="Times New Roman" w:hAnsi="Times New Roman" w:cs="Times New Roman"/>
          <w:sz w:val="24"/>
          <w:szCs w:val="24"/>
        </w:rPr>
      </w:pPr>
      <w:r w:rsidRPr="00BC3822">
        <w:rPr>
          <w:rFonts w:ascii="Arial" w:eastAsia="Times New Roman" w:hAnsi="Arial" w:cs="Arial"/>
          <w:i/>
          <w:color w:val="FFFFFF"/>
          <w:sz w:val="21"/>
          <w:szCs w:val="21"/>
          <w:lang w:val="vi-VN"/>
        </w:rPr>
        <w:t>d.</w:t>
      </w:r>
      <w:r w:rsidRPr="00BC3822">
        <w:rPr>
          <w:rFonts w:ascii="Arial" w:eastAsia="Times New Roman" w:hAnsi="Arial" w:cs="Arial"/>
          <w:color w:val="FFFFFF"/>
          <w:sz w:val="21"/>
          <w:szCs w:val="21"/>
          <w:lang w:val="vi-VN"/>
        </w:rPr>
        <w:t>       </w:t>
      </w:r>
      <w:r w:rsidRPr="00BC3822">
        <w:rPr>
          <w:rFonts w:ascii="Arial" w:eastAsia="Times New Roman" w:hAnsi="Arial" w:cs="Arial"/>
          <w:color w:val="000000"/>
          <w:sz w:val="21"/>
          <w:szCs w:val="21"/>
          <w:lang w:val="vi-VN"/>
        </w:rPr>
        <w:t xml:space="preserve">d. </w:t>
      </w:r>
      <w:r w:rsidRPr="00BC3822">
        <w:rPr>
          <w:rFonts w:ascii="Arial" w:eastAsia="Times New Roman" w:hAnsi="Arial" w:cs="Arial"/>
          <w:i/>
          <w:color w:val="000000"/>
          <w:sz w:val="21"/>
          <w:szCs w:val="21"/>
          <w:lang w:val="en-GB"/>
        </w:rPr>
        <w:t xml:space="preserve">Đánh </w:t>
      </w:r>
      <w:r w:rsidRPr="00BC3822">
        <w:rPr>
          <w:rFonts w:ascii="Arial" w:eastAsia="Times New Roman" w:hAnsi="Arial" w:cs="Arial"/>
          <w:i/>
          <w:color w:val="000000"/>
          <w:sz w:val="21"/>
          <w:szCs w:val="21"/>
          <w:lang w:val="vi-VN"/>
        </w:rPr>
        <w:t>giá tình trạng dinh dưỡng</w:t>
      </w:r>
      <w:r w:rsidRPr="00BC3822">
        <w:rPr>
          <w:rFonts w:ascii="Arial" w:eastAsia="Times New Roman" w:hAnsi="Arial" w:cs="Arial"/>
          <w:i/>
          <w:color w:val="000000"/>
          <w:sz w:val="21"/>
          <w:szCs w:val="21"/>
          <w:lang w:val="en-GB"/>
        </w:rPr>
        <w:t xml:space="preserve"> ở phụ nữ có thai</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lang w:val="vi-VN"/>
        </w:rPr>
        <w:t>    −      Ở phụ nữ có thai và cho con bú trong 6 tháng đầu, do thay đổi sinh lý nên BMI không tương ứng với tình trạng dinh dưỡng. Vì vậy, WHO khuyến nghị sử dụng chu vi vòng cánh tay để đánh giá tình trạng dinh dưỡng với các điểm ngưỡng như sau:</w:t>
      </w:r>
    </w:p>
    <w:p w:rsidR="00BC3822" w:rsidRPr="00BC3822" w:rsidRDefault="00BC3822" w:rsidP="00BC3822">
      <w:pPr>
        <w:spacing w:before="100" w:beforeAutospacing="1" w:after="100" w:afterAutospacing="1"/>
        <w:ind w:left="144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lastRenderedPageBreak/>
        <w:t>+      MUAC ≥ 22cm: Bình thường</w:t>
      </w:r>
    </w:p>
    <w:p w:rsidR="00BC3822" w:rsidRPr="00BC3822" w:rsidRDefault="00BC3822" w:rsidP="00BC3822">
      <w:pPr>
        <w:spacing w:before="100" w:beforeAutospacing="1" w:after="100" w:afterAutospacing="1"/>
        <w:ind w:left="144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19 ≤ MUAC &lt;22cm: Suy dinh dưỡng vừa</w:t>
      </w:r>
    </w:p>
    <w:p w:rsidR="00BC3822" w:rsidRPr="00BC3822" w:rsidRDefault="00BC3822" w:rsidP="00BC3822">
      <w:pPr>
        <w:spacing w:before="100" w:beforeAutospacing="1" w:after="100" w:afterAutospacing="1"/>
        <w:ind w:left="144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MUAC &lt;19cm: Suy dưỡng dưỡng nặng</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Ngoài ra, ở phụ nữ có thai, tình trạng dinh dưỡng còn được đánh giá dựa vào BMI của người mẹ trước khi có thai và mức độ tăng cân trong thai kỳ. Theo Hướng dẫn Quốc gia dinh dưỡng cho phụ nữ có thai và bà mẹ cho con bú của Bộ Y tế Việt Nam [14], mức độ tăng cân được khuyến nghị tùy thuộc vào tình trạng dinh dưỡng của người mẹ trước khi mang thai như sau:</w:t>
      </w:r>
    </w:p>
    <w:p w:rsidR="00BC3822" w:rsidRPr="00BC3822" w:rsidRDefault="00BC3822" w:rsidP="00BC3822">
      <w:pPr>
        <w:spacing w:before="100" w:beforeAutospacing="1" w:after="100" w:afterAutospacing="1"/>
        <w:ind w:left="144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Tình trạng dinh dưỡng bình thường (18,5 ≤ BMI &lt; 25): Mức tăng cân của người mẹ nên đạt là 20% cân nặng trước khi có thai, khoảng 10-12kg. Mức tăng cân cụ thể: </w:t>
      </w:r>
    </w:p>
    <w:p w:rsidR="00BC3822" w:rsidRPr="00BC3822" w:rsidRDefault="00BC3822" w:rsidP="00BC3822">
      <w:pPr>
        <w:spacing w:before="100" w:beforeAutospacing="1" w:after="100" w:afterAutospacing="1"/>
        <w:ind w:left="180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   3 tháng đầu (quý I): 1 kg </w:t>
      </w:r>
    </w:p>
    <w:p w:rsidR="00BC3822" w:rsidRPr="00BC3822" w:rsidRDefault="00BC3822" w:rsidP="00BC3822">
      <w:pPr>
        <w:spacing w:before="100" w:beforeAutospacing="1" w:after="100" w:afterAutospacing="1"/>
        <w:ind w:left="180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   3 tháng giữa (quý II): 4 - 5 kg </w:t>
      </w:r>
    </w:p>
    <w:p w:rsidR="00BC3822" w:rsidRPr="00BC3822" w:rsidRDefault="00BC3822" w:rsidP="00BC3822">
      <w:pPr>
        <w:spacing w:before="100" w:beforeAutospacing="1" w:after="100" w:afterAutospacing="1"/>
        <w:ind w:left="180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   3 tháng cuối (quý III): 5 - 6 kg </w:t>
      </w:r>
    </w:p>
    <w:p w:rsidR="00BC3822" w:rsidRPr="00BC3822" w:rsidRDefault="00BC3822" w:rsidP="00BC3822">
      <w:pPr>
        <w:spacing w:before="100" w:beforeAutospacing="1" w:after="100" w:afterAutospacing="1"/>
        <w:ind w:left="144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Thiếu năng lượng trường diễn (CED) (BMI &lt;18,5): mức tăng cân nên đạt 25% cân nặng trước khi có thai. </w:t>
      </w:r>
    </w:p>
    <w:p w:rsidR="00BC3822" w:rsidRPr="00BC3822" w:rsidRDefault="00BC3822" w:rsidP="00BC3822">
      <w:pPr>
        <w:spacing w:before="100" w:beforeAutospacing="1" w:after="100" w:afterAutospacing="1"/>
        <w:ind w:left="144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Tình trạng dinh dưỡng thừa cân, béo phì (TC, BP) (BMI ≥ 25): mức tăng cân nên đạt 15% cân nặng trước khi có thai.</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Một số tổ chức y tế trên thế giới cũng đưa ra các khuyến nghị về mức tăng cân phù hợp với từng quốc gia và chủng tộc. Theo hướng dẫn của Viện Y học Hoa Kỳ (IOM), mức tăng cân khuyến nghị trong thời gian mang thai như sau:</w:t>
      </w:r>
    </w:p>
    <w:p w:rsidR="00247744" w:rsidRPr="00247744" w:rsidRDefault="00BC3822" w:rsidP="00247744">
      <w:pPr>
        <w:spacing w:before="100" w:beforeAutospacing="1" w:after="100" w:afterAutospacing="1" w:line="240" w:lineRule="auto"/>
        <w:jc w:val="center"/>
        <w:rPr>
          <w:rFonts w:ascii="Times New Roman" w:eastAsia="Times New Roman" w:hAnsi="Times New Roman" w:cs="Times New Roman"/>
          <w:sz w:val="24"/>
          <w:szCs w:val="24"/>
          <w:lang w:val="vi-VN"/>
        </w:rPr>
      </w:pPr>
      <w:r w:rsidRPr="00BC3822">
        <w:rPr>
          <w:rFonts w:ascii="Arial" w:eastAsia="Times New Roman" w:hAnsi="Arial" w:cs="Arial"/>
          <w:i/>
          <w:iCs/>
          <w:color w:val="000000"/>
          <w:sz w:val="21"/>
          <w:szCs w:val="21"/>
          <w:lang w:val="vi-VN"/>
        </w:rPr>
        <w:t>Bảng 1</w:t>
      </w:r>
      <w:r w:rsidRPr="00BC3822">
        <w:rPr>
          <w:rFonts w:ascii="Arial" w:eastAsia="Times New Roman" w:hAnsi="Arial" w:cs="Arial"/>
          <w:i/>
          <w:iCs/>
          <w:color w:val="000000"/>
          <w:sz w:val="21"/>
          <w:szCs w:val="21"/>
          <w:lang w:val="en-GB"/>
        </w:rPr>
        <w:t>5</w:t>
      </w:r>
      <w:r w:rsidRPr="00BC3822">
        <w:rPr>
          <w:rFonts w:ascii="Arial" w:eastAsia="Times New Roman" w:hAnsi="Arial" w:cs="Arial"/>
          <w:i/>
          <w:iCs/>
          <w:color w:val="000000"/>
          <w:sz w:val="21"/>
          <w:szCs w:val="21"/>
          <w:lang w:val="vi-VN"/>
        </w:rPr>
        <w:t xml:space="preserve">: Mức tăng cân của phụ nữ có thai theo </w:t>
      </w:r>
      <w:r w:rsidRPr="00BC3822">
        <w:rPr>
          <w:rFonts w:ascii="Arial" w:eastAsia="Times New Roman" w:hAnsi="Arial" w:cs="Arial"/>
          <w:i/>
          <w:iCs/>
          <w:color w:val="000000"/>
          <w:sz w:val="21"/>
          <w:szCs w:val="21"/>
          <w:lang w:val="en-GB"/>
        </w:rPr>
        <w:t xml:space="preserve">theo khuyến nghị </w:t>
      </w:r>
      <w:r w:rsidRPr="00BC3822">
        <w:rPr>
          <w:rFonts w:ascii="Arial" w:eastAsia="Times New Roman" w:hAnsi="Arial" w:cs="Arial"/>
          <w:i/>
          <w:iCs/>
          <w:color w:val="000000"/>
          <w:sz w:val="21"/>
          <w:szCs w:val="21"/>
          <w:lang w:val="vi-VN"/>
        </w:rPr>
        <w:t>IOM [1</w:t>
      </w:r>
      <w:r w:rsidRPr="00BC3822">
        <w:rPr>
          <w:rFonts w:ascii="Arial" w:eastAsia="Times New Roman" w:hAnsi="Arial" w:cs="Arial"/>
          <w:i/>
          <w:iCs/>
          <w:color w:val="000000"/>
          <w:sz w:val="21"/>
          <w:szCs w:val="21"/>
          <w:lang w:val="en-GB"/>
        </w:rPr>
        <w:t>5</w:t>
      </w:r>
      <w:r w:rsidRPr="00BC3822">
        <w:rPr>
          <w:rFonts w:ascii="Arial" w:eastAsia="Times New Roman" w:hAnsi="Arial" w:cs="Arial"/>
          <w:i/>
          <w:iCs/>
          <w:color w:val="000000"/>
          <w:sz w:val="21"/>
          <w:szCs w:val="21"/>
          <w:lang w:val="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2267"/>
        <w:gridCol w:w="4724"/>
      </w:tblGrid>
      <w:tr w:rsidR="00247744" w:rsidRPr="00247744" w:rsidTr="002477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BMI trước khi mang 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Tổng trọng lượng tăng (kg)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Mức độ tăng cân trong quý 2 và 3 của thai kỳTrung bình (kg/tuần)</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CED (BMI &lt; 18,5 kg/m²)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12,5 - 18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0,51 (0,44 – 0,58)</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Bình thường (18,5 ≤ BMI &lt; 25 kg/m²)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11,5 - 16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0,42 (0,35 – 0,5)</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Thừa cân (25 ≤ BMI &lt; 30 kg/m²)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7 – 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0,28 (0,23 – 0,33)</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lastRenderedPageBreak/>
              <w:t>Béo phì (BMI ≥ 30 kg/m²)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5 - 9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0,22 (0,17 – 0,27)</w:t>
            </w:r>
          </w:p>
        </w:tc>
      </w:tr>
    </w:tbl>
    <w:p w:rsidR="00BC3822" w:rsidRPr="00BC3822" w:rsidRDefault="00BC3822" w:rsidP="00BC3822">
      <w:pPr>
        <w:spacing w:before="100" w:beforeAutospacing="1" w:after="100" w:afterAutospacing="1" w:line="240" w:lineRule="auto"/>
        <w:jc w:val="center"/>
        <w:rPr>
          <w:rFonts w:ascii="Times New Roman" w:eastAsia="Times New Roman" w:hAnsi="Times New Roman" w:cs="Times New Roman"/>
          <w:sz w:val="24"/>
          <w:szCs w:val="24"/>
        </w:rPr>
      </w:pPr>
    </w:p>
    <w:p w:rsidR="00BC3822" w:rsidRPr="00BC3822" w:rsidRDefault="00BC3822" w:rsidP="00BC3822">
      <w:pPr>
        <w:spacing w:before="240" w:after="100" w:afterAutospacing="1" w:line="360" w:lineRule="auto"/>
        <w:ind w:hanging="720"/>
        <w:jc w:val="both"/>
        <w:rPr>
          <w:rFonts w:ascii="Times New Roman" w:eastAsia="Times New Roman" w:hAnsi="Times New Roman" w:cs="Times New Roman"/>
          <w:sz w:val="24"/>
          <w:szCs w:val="24"/>
        </w:rPr>
      </w:pPr>
      <w:r w:rsidRPr="00BC3822">
        <w:rPr>
          <w:rFonts w:ascii="Arial" w:eastAsia="Times New Roman" w:hAnsi="Arial" w:cs="Arial"/>
          <w:b/>
          <w:color w:val="FFFFFF"/>
          <w:sz w:val="21"/>
          <w:szCs w:val="21"/>
        </w:rPr>
        <w:t>3.3.6</w:t>
      </w:r>
      <w:r w:rsidRPr="00BC3822">
        <w:rPr>
          <w:rFonts w:ascii="Arial" w:eastAsia="Times New Roman" w:hAnsi="Arial" w:cs="Arial"/>
          <w:color w:val="FFFFFF"/>
          <w:sz w:val="21"/>
          <w:szCs w:val="21"/>
        </w:rPr>
        <w:t>     </w:t>
      </w:r>
      <w:r w:rsidRPr="00BC3822">
        <w:rPr>
          <w:rFonts w:ascii="Arial" w:eastAsia="Times New Roman" w:hAnsi="Arial" w:cs="Arial"/>
          <w:b/>
          <w:bCs/>
          <w:color w:val="FFFFFF"/>
          <w:sz w:val="21"/>
          <w:szCs w:val="21"/>
        </w:rPr>
        <w:t xml:space="preserve"> </w:t>
      </w:r>
      <w:r w:rsidRPr="00BC3822">
        <w:rPr>
          <w:rFonts w:ascii="Arial" w:eastAsia="Times New Roman" w:hAnsi="Arial" w:cs="Arial"/>
          <w:b/>
          <w:bCs/>
          <w:color w:val="000000"/>
          <w:sz w:val="21"/>
          <w:szCs w:val="21"/>
        </w:rPr>
        <w:t xml:space="preserve">3.3.6. </w:t>
      </w:r>
      <w:r w:rsidRPr="00BC3822">
        <w:rPr>
          <w:rFonts w:ascii="Arial" w:eastAsia="Times New Roman" w:hAnsi="Arial" w:cs="Arial"/>
          <w:b/>
          <w:color w:val="000000"/>
          <w:sz w:val="21"/>
          <w:szCs w:val="21"/>
        </w:rPr>
        <w:t>Đánh giá tình trạng dinh dưỡng dựa vào mức độ giảm cân</w:t>
      </w:r>
    </w:p>
    <w:p w:rsidR="00BC3822" w:rsidRPr="00BC3822" w:rsidRDefault="00BC3822" w:rsidP="00BC3822">
      <w:pPr>
        <w:spacing w:before="100" w:beforeAutospacing="1" w:after="100" w:afterAutospacing="1"/>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Một số cách tính mức độ giảm cân như sau:</w:t>
      </w:r>
    </w:p>
    <w:p w:rsidR="00BC3822" w:rsidRPr="00BC3822" w:rsidRDefault="00BC3822" w:rsidP="00BC3822">
      <w:pPr>
        <w:spacing w:before="100" w:beforeAutospacing="1" w:after="100" w:afterAutospacing="1"/>
        <w:rPr>
          <w:rFonts w:ascii="Times New Roman" w:eastAsia="Times New Roman" w:hAnsi="Times New Roman" w:cs="Times New Roman"/>
          <w:sz w:val="24"/>
          <w:szCs w:val="24"/>
        </w:rPr>
      </w:pPr>
      <w:r w:rsidRPr="00BC3822">
        <w:rPr>
          <w:rFonts w:ascii="Arial" w:eastAsia="Times New Roman" w:hAnsi="Arial" w:cs="Arial"/>
          <w:color w:val="000000"/>
          <w:sz w:val="21"/>
          <w:szCs w:val="21"/>
        </w:rPr>
        <w:t xml:space="preserve">         </w:t>
      </w:r>
    </w:p>
    <w:p w:rsidR="00BC3822" w:rsidRPr="00BC3822" w:rsidRDefault="00BC3822" w:rsidP="00BC3822">
      <w:pPr>
        <w:spacing w:before="100" w:beforeAutospacing="1" w:after="100" w:afterAutospacing="1" w:line="360" w:lineRule="auto"/>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Mức độ giảm cân của cá thể phản ánh các yếu tố nguy cơ về dinh dưỡng và sức khỏe của đối tượng đó. Ở những người khỏe mạnh, sự thay đổi trọng lượng cơ thể hàng ngày nói chung là nhỏ (± 0,5kg). Tuy nhiên, trong điều kiện bệnh cấp tính hoặc mạn tính, nạn đói xảy ra, trọng lượng cơ thể có thể giảm tối đa là khoảng 30% trọng lượng cơ thể ban đầu (đây là mức giảm có thể gây tử vong). Trong tình trạng thiếu ăn kéo dài, trọng lượng cơ thể có thể giảm xuống khoảng 50%–60% trọng lượng lý tưởng.</w:t>
      </w:r>
    </w:p>
    <w:p w:rsidR="00247744" w:rsidRPr="00247744" w:rsidRDefault="00BC3822" w:rsidP="00247744">
      <w:pPr>
        <w:spacing w:before="100" w:beforeAutospacing="1" w:after="100" w:afterAutospacing="1" w:line="240" w:lineRule="auto"/>
        <w:jc w:val="center"/>
        <w:rPr>
          <w:rFonts w:ascii="Times New Roman" w:eastAsia="Times New Roman" w:hAnsi="Times New Roman" w:cs="Times New Roman"/>
          <w:sz w:val="24"/>
          <w:szCs w:val="24"/>
          <w:lang w:val="vi-VN"/>
        </w:rPr>
      </w:pPr>
      <w:r w:rsidRPr="00BC3822">
        <w:rPr>
          <w:rFonts w:ascii="Arial" w:eastAsia="Times New Roman" w:hAnsi="Arial" w:cs="Arial"/>
          <w:i/>
          <w:iCs/>
          <w:color w:val="000000"/>
          <w:sz w:val="21"/>
          <w:szCs w:val="21"/>
          <w:lang w:val="vi-VN"/>
        </w:rPr>
        <w:t>Bảng 1</w:t>
      </w:r>
      <w:r w:rsidRPr="00BC3822">
        <w:rPr>
          <w:rFonts w:ascii="Arial" w:eastAsia="Times New Roman" w:hAnsi="Arial" w:cs="Arial"/>
          <w:i/>
          <w:iCs/>
          <w:color w:val="000000"/>
          <w:sz w:val="21"/>
          <w:szCs w:val="21"/>
          <w:lang w:val="en-GB"/>
        </w:rPr>
        <w:t>6</w:t>
      </w:r>
      <w:r w:rsidRPr="00BC3822">
        <w:rPr>
          <w:rFonts w:ascii="Arial" w:eastAsia="Times New Roman" w:hAnsi="Arial" w:cs="Arial"/>
          <w:i/>
          <w:iCs/>
          <w:color w:val="000000"/>
          <w:sz w:val="21"/>
          <w:szCs w:val="21"/>
          <w:lang w:val="vi-VN"/>
        </w:rPr>
        <w:t>: Đánh giá mức độ thay đổi trọng lượng cơ thể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741"/>
        <w:gridCol w:w="3329"/>
      </w:tblGrid>
      <w:tr w:rsidR="00247744" w:rsidRPr="00247744" w:rsidTr="002477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Khoảng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Giảm cân đáng kể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Giảm cân nghiêm trọng (%)</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 –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2</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5</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3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7,5</w:t>
            </w:r>
          </w:p>
        </w:tc>
      </w:tr>
      <w:tr w:rsidR="00247744" w:rsidRPr="00247744" w:rsidTr="00247744">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6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 10</w:t>
            </w:r>
          </w:p>
        </w:tc>
      </w:tr>
    </w:tbl>
    <w:p w:rsidR="00BC3822" w:rsidRPr="00BC3822" w:rsidRDefault="00BC3822" w:rsidP="00BC3822">
      <w:pPr>
        <w:spacing w:before="100" w:beforeAutospacing="1" w:after="100" w:afterAutospacing="1" w:line="240" w:lineRule="auto"/>
        <w:rPr>
          <w:rFonts w:ascii="Times New Roman" w:eastAsia="Times New Roman" w:hAnsi="Times New Roman" w:cs="Times New Roman"/>
          <w:sz w:val="24"/>
          <w:szCs w:val="24"/>
        </w:rPr>
      </w:pPr>
    </w:p>
    <w:p w:rsidR="00BC3822" w:rsidRPr="00BC3822" w:rsidRDefault="00BC3822" w:rsidP="00BC3822">
      <w:pPr>
        <w:spacing w:before="100" w:beforeAutospacing="1" w:after="100" w:afterAutospacing="1" w:line="360" w:lineRule="auto"/>
        <w:ind w:left="360" w:hanging="360"/>
        <w:jc w:val="both"/>
        <w:rPr>
          <w:rFonts w:ascii="Times New Roman" w:eastAsia="Times New Roman" w:hAnsi="Times New Roman" w:cs="Times New Roman"/>
          <w:sz w:val="24"/>
          <w:szCs w:val="24"/>
        </w:rPr>
      </w:pPr>
      <w:r w:rsidRPr="00BC3822">
        <w:rPr>
          <w:rFonts w:ascii="Arial" w:eastAsia="Times New Roman" w:hAnsi="Arial" w:cs="Arial"/>
          <w:color w:val="000000"/>
          <w:sz w:val="21"/>
          <w:szCs w:val="21"/>
        </w:rPr>
        <w:t>   −      Ngoài ra trên thực hành lâm sàng, mức độ giảm cân được áp dụng như một tiêu chí để để sàng lọc và đánh giá tình trạng suy dinh dưỡng của người bệnh. Mức độ giảm cân nặng &gt;5% trong vòng 6 tháng qua, hoặc &gt;10% sau 6 tháng được coi là 1 tiêu chí để đánh giá suy dinh dưỡng [17]. Các ngưỡng đề xuất ở một số công cụ sàng lọc SDD trong bệnh viện cụ thể như sau:</w:t>
      </w:r>
    </w:p>
    <w:p w:rsidR="00247744" w:rsidRPr="00247744" w:rsidRDefault="00BC3822" w:rsidP="00247744">
      <w:pPr>
        <w:spacing w:before="100" w:beforeAutospacing="1" w:after="100" w:afterAutospacing="1" w:line="240" w:lineRule="auto"/>
        <w:jc w:val="center"/>
        <w:rPr>
          <w:rFonts w:ascii="Times New Roman" w:eastAsia="Times New Roman" w:hAnsi="Times New Roman" w:cs="Times New Roman"/>
          <w:sz w:val="24"/>
          <w:szCs w:val="24"/>
          <w:lang w:val="vi-VN"/>
        </w:rPr>
      </w:pPr>
      <w:r w:rsidRPr="00BC3822">
        <w:rPr>
          <w:rFonts w:ascii="Arial" w:eastAsia="Times New Roman" w:hAnsi="Arial" w:cs="Arial"/>
          <w:i/>
          <w:iCs/>
          <w:color w:val="000000"/>
          <w:sz w:val="21"/>
          <w:szCs w:val="21"/>
          <w:lang w:val="vi-VN"/>
        </w:rPr>
        <w:lastRenderedPageBreak/>
        <w:t>Bảng 1</w:t>
      </w:r>
      <w:r w:rsidRPr="00BC3822">
        <w:rPr>
          <w:rFonts w:ascii="Arial" w:eastAsia="Times New Roman" w:hAnsi="Arial" w:cs="Arial"/>
          <w:i/>
          <w:iCs/>
          <w:color w:val="000000"/>
          <w:sz w:val="21"/>
          <w:szCs w:val="21"/>
          <w:lang w:val="en-GB"/>
        </w:rPr>
        <w:t>7</w:t>
      </w:r>
      <w:r w:rsidRPr="00BC3822">
        <w:rPr>
          <w:rFonts w:ascii="Arial" w:eastAsia="Times New Roman" w:hAnsi="Arial" w:cs="Arial"/>
          <w:i/>
          <w:iCs/>
          <w:color w:val="000000"/>
          <w:sz w:val="21"/>
          <w:szCs w:val="21"/>
          <w:lang w:val="vi-VN"/>
        </w:rPr>
        <w:t xml:space="preserve">: </w:t>
      </w:r>
      <w:r w:rsidRPr="00BC3822">
        <w:rPr>
          <w:rFonts w:ascii="Arial" w:eastAsia="Times New Roman" w:hAnsi="Arial" w:cs="Arial"/>
          <w:i/>
          <w:iCs/>
          <w:color w:val="000000"/>
          <w:sz w:val="21"/>
          <w:szCs w:val="21"/>
          <w:lang w:val="en-GB"/>
        </w:rPr>
        <w:t>Sàng lọc đ</w:t>
      </w:r>
      <w:r w:rsidRPr="00BC3822">
        <w:rPr>
          <w:rFonts w:ascii="Arial" w:eastAsia="Times New Roman" w:hAnsi="Arial" w:cs="Arial"/>
          <w:i/>
          <w:iCs/>
          <w:color w:val="000000"/>
          <w:sz w:val="21"/>
          <w:szCs w:val="21"/>
          <w:lang w:val="vi-VN"/>
        </w:rPr>
        <w:t xml:space="preserve">ánh giá </w:t>
      </w:r>
      <w:r w:rsidRPr="00BC3822">
        <w:rPr>
          <w:rFonts w:ascii="Arial" w:eastAsia="Times New Roman" w:hAnsi="Arial" w:cs="Arial"/>
          <w:i/>
          <w:iCs/>
          <w:color w:val="000000"/>
          <w:sz w:val="21"/>
          <w:szCs w:val="21"/>
          <w:lang w:val="en-GB"/>
        </w:rPr>
        <w:t xml:space="preserve">nguy cơ SDD dựa vào </w:t>
      </w:r>
      <w:r w:rsidRPr="00BC3822">
        <w:rPr>
          <w:rFonts w:ascii="Arial" w:eastAsia="Times New Roman" w:hAnsi="Arial" w:cs="Arial"/>
          <w:i/>
          <w:iCs/>
          <w:color w:val="000000"/>
          <w:sz w:val="21"/>
          <w:szCs w:val="21"/>
          <w:lang w:val="vi-VN"/>
        </w:rPr>
        <w:t>thay đổi trọng lượng cơ thể [1</w:t>
      </w:r>
      <w:r w:rsidRPr="00BC3822">
        <w:rPr>
          <w:rFonts w:ascii="Arial" w:eastAsia="Times New Roman" w:hAnsi="Arial" w:cs="Arial"/>
          <w:i/>
          <w:iCs/>
          <w:color w:val="000000"/>
          <w:sz w:val="21"/>
          <w:szCs w:val="21"/>
          <w:lang w:val="en-GB"/>
        </w:rPr>
        <w:t>7</w:t>
      </w:r>
      <w:r w:rsidRPr="00BC3822">
        <w:rPr>
          <w:rFonts w:ascii="Arial" w:eastAsia="Times New Roman" w:hAnsi="Arial" w:cs="Arial"/>
          <w:i/>
          <w:iCs/>
          <w:color w:val="000000"/>
          <w:sz w:val="21"/>
          <w:szCs w:val="21"/>
          <w:lang w:val="vi-VN"/>
        </w:rPr>
        <w:t>]</w:t>
      </w: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3480"/>
        <w:gridCol w:w="2175"/>
      </w:tblGrid>
      <w:tr w:rsidR="00247744" w:rsidRPr="00247744" w:rsidTr="002477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Công cụ sàng lọc*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Mức cân nặng giảm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Nguy cơ SDD</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NRS - 2002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&gt;5% trong 3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Nhẹ</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&gt;5% trong 2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Vừa</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&gt;5% trong 1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Nghiêm trọng/cao</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MNA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1–3 kg trong những tháng trước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Nhẹ</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&gt;3 kg tháng trước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Nghiêm trọng/cao</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b/>
                <w:bCs/>
                <w:sz w:val="24"/>
                <w:szCs w:val="24"/>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5-10% trong 3-6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Vừa</w:t>
            </w:r>
          </w:p>
        </w:tc>
      </w:tr>
      <w:tr w:rsidR="00247744" w:rsidRPr="00247744" w:rsidTr="002477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&gt;10% trong 3-6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47744" w:rsidRPr="00247744" w:rsidRDefault="00247744" w:rsidP="00247744">
            <w:pPr>
              <w:spacing w:after="0" w:line="240" w:lineRule="auto"/>
              <w:rPr>
                <w:rFonts w:ascii="Times New Roman" w:eastAsia="Times New Roman" w:hAnsi="Times New Roman" w:cs="Times New Roman"/>
                <w:sz w:val="24"/>
                <w:szCs w:val="24"/>
              </w:rPr>
            </w:pPr>
            <w:r w:rsidRPr="00247744">
              <w:rPr>
                <w:rFonts w:ascii="Times New Roman" w:eastAsia="Times New Roman" w:hAnsi="Times New Roman" w:cs="Times New Roman"/>
                <w:sz w:val="24"/>
                <w:szCs w:val="24"/>
              </w:rPr>
              <w:t>Nghiêm trọng/cao</w:t>
            </w:r>
          </w:p>
        </w:tc>
      </w:tr>
    </w:tbl>
    <w:p w:rsidR="00BC3822" w:rsidRPr="00BC3822" w:rsidRDefault="00BC3822" w:rsidP="00BC3822">
      <w:pPr>
        <w:spacing w:before="100" w:beforeAutospacing="1" w:after="100" w:afterAutospacing="1" w:line="240" w:lineRule="auto"/>
        <w:rPr>
          <w:rFonts w:ascii="Times New Roman" w:eastAsia="Times New Roman" w:hAnsi="Times New Roman" w:cs="Times New Roman"/>
          <w:sz w:val="24"/>
          <w:szCs w:val="24"/>
        </w:rPr>
      </w:pPr>
    </w:p>
    <w:p w:rsidR="00BC3822" w:rsidRPr="00BC3822" w:rsidRDefault="00BC3822" w:rsidP="00BC3822">
      <w:pPr>
        <w:spacing w:before="100" w:beforeAutospacing="1" w:after="100" w:afterAutospacing="1" w:line="240" w:lineRule="auto"/>
        <w:jc w:val="both"/>
        <w:rPr>
          <w:rFonts w:ascii="Times New Roman" w:eastAsia="Times New Roman" w:hAnsi="Times New Roman" w:cs="Times New Roman"/>
          <w:sz w:val="24"/>
          <w:szCs w:val="24"/>
        </w:rPr>
      </w:pPr>
      <w:r w:rsidRPr="00BC3822">
        <w:rPr>
          <w:rFonts w:ascii="Arial" w:eastAsia="Times New Roman" w:hAnsi="Arial" w:cs="Arial"/>
          <w:i/>
          <w:iCs/>
          <w:color w:val="000000"/>
          <w:sz w:val="21"/>
          <w:szCs w:val="21"/>
        </w:rPr>
        <w:t xml:space="preserve">      *NRS-2002 = Nutritional Risk Screening-2002</w:t>
      </w:r>
    </w:p>
    <w:p w:rsidR="00BC3822" w:rsidRPr="00BC3822" w:rsidRDefault="00BC3822" w:rsidP="00BC3822">
      <w:pPr>
        <w:spacing w:before="100" w:beforeAutospacing="1" w:after="100" w:afterAutospacing="1" w:line="240" w:lineRule="auto"/>
        <w:ind w:left="357"/>
        <w:jc w:val="both"/>
        <w:rPr>
          <w:rFonts w:ascii="Times New Roman" w:eastAsia="Times New Roman" w:hAnsi="Times New Roman" w:cs="Times New Roman"/>
          <w:sz w:val="24"/>
          <w:szCs w:val="24"/>
        </w:rPr>
      </w:pPr>
      <w:r w:rsidRPr="00BC3822">
        <w:rPr>
          <w:rFonts w:ascii="Arial" w:eastAsia="Times New Roman" w:hAnsi="Arial" w:cs="Arial"/>
          <w:i/>
          <w:iCs/>
          <w:color w:val="000000"/>
          <w:sz w:val="21"/>
          <w:szCs w:val="21"/>
        </w:rPr>
        <w:t>MNA-SF = Mini Nutritional Assessment-Short Form</w:t>
      </w:r>
    </w:p>
    <w:p w:rsidR="00BC3822" w:rsidRPr="00BC3822" w:rsidRDefault="00BC3822" w:rsidP="00BC3822">
      <w:pPr>
        <w:spacing w:before="100" w:beforeAutospacing="1" w:after="100" w:afterAutospacing="1" w:line="240" w:lineRule="auto"/>
        <w:ind w:left="357"/>
        <w:jc w:val="both"/>
        <w:rPr>
          <w:rFonts w:ascii="Times New Roman" w:eastAsia="Times New Roman" w:hAnsi="Times New Roman" w:cs="Times New Roman"/>
          <w:sz w:val="24"/>
          <w:szCs w:val="24"/>
        </w:rPr>
      </w:pPr>
      <w:r w:rsidRPr="00BC3822">
        <w:rPr>
          <w:rFonts w:ascii="Arial" w:eastAsia="Times New Roman" w:hAnsi="Arial" w:cs="Arial"/>
          <w:i/>
          <w:iCs/>
          <w:color w:val="000000"/>
          <w:sz w:val="21"/>
          <w:szCs w:val="21"/>
        </w:rPr>
        <w:t>MUST = Malnutrition Universal Screening Tool</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822"/>
    <w:rsid w:val="001E13C8"/>
    <w:rsid w:val="001E7EAC"/>
    <w:rsid w:val="00247744"/>
    <w:rsid w:val="00BC3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382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C38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3822"/>
    <w:rPr>
      <w:b/>
      <w:bCs/>
    </w:rPr>
  </w:style>
  <w:style w:type="paragraph" w:styleId="Caption">
    <w:name w:val="caption"/>
    <w:basedOn w:val="Normal"/>
    <w:uiPriority w:val="35"/>
    <w:qFormat/>
    <w:rsid w:val="00BC382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C3822"/>
    <w:rPr>
      <w:i/>
      <w:iCs/>
    </w:rPr>
  </w:style>
  <w:style w:type="character" w:customStyle="1" w:styleId="fontstyle01">
    <w:name w:val="fontstyle01"/>
    <w:basedOn w:val="DefaultParagraphFont"/>
    <w:rsid w:val="00BC3822"/>
  </w:style>
  <w:style w:type="character" w:customStyle="1" w:styleId="fontstyle21">
    <w:name w:val="fontstyle21"/>
    <w:basedOn w:val="DefaultParagraphFont"/>
    <w:rsid w:val="00BC3822"/>
  </w:style>
  <w:style w:type="table" w:styleId="TableGrid">
    <w:name w:val="Table Grid"/>
    <w:basedOn w:val="TableNormal"/>
    <w:uiPriority w:val="59"/>
    <w:rsid w:val="00BC3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3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822"/>
    <w:rPr>
      <w:rFonts w:ascii="Tahoma" w:hAnsi="Tahoma" w:cs="Tahoma"/>
      <w:sz w:val="16"/>
      <w:szCs w:val="16"/>
    </w:rPr>
  </w:style>
  <w:style w:type="character" w:customStyle="1" w:styleId="citation-232">
    <w:name w:val="citation-232"/>
    <w:basedOn w:val="DefaultParagraphFont"/>
    <w:rsid w:val="00BC3822"/>
  </w:style>
  <w:style w:type="character" w:customStyle="1" w:styleId="citation-256">
    <w:name w:val="citation-256"/>
    <w:basedOn w:val="DefaultParagraphFont"/>
    <w:rsid w:val="00BC3822"/>
  </w:style>
  <w:style w:type="character" w:customStyle="1" w:styleId="citation-252">
    <w:name w:val="citation-252"/>
    <w:basedOn w:val="DefaultParagraphFont"/>
    <w:rsid w:val="00BC3822"/>
  </w:style>
  <w:style w:type="character" w:customStyle="1" w:styleId="citation-248">
    <w:name w:val="citation-248"/>
    <w:basedOn w:val="DefaultParagraphFont"/>
    <w:rsid w:val="00BC3822"/>
  </w:style>
  <w:style w:type="character" w:customStyle="1" w:styleId="citation-244">
    <w:name w:val="citation-244"/>
    <w:basedOn w:val="DefaultParagraphFont"/>
    <w:rsid w:val="00BC3822"/>
  </w:style>
  <w:style w:type="character" w:customStyle="1" w:styleId="citation-240">
    <w:name w:val="citation-240"/>
    <w:basedOn w:val="DefaultParagraphFont"/>
    <w:rsid w:val="00BC3822"/>
  </w:style>
  <w:style w:type="character" w:customStyle="1" w:styleId="citation-236">
    <w:name w:val="citation-236"/>
    <w:basedOn w:val="DefaultParagraphFont"/>
    <w:rsid w:val="00BC3822"/>
  </w:style>
  <w:style w:type="character" w:customStyle="1" w:styleId="citation-228">
    <w:name w:val="citation-228"/>
    <w:basedOn w:val="DefaultParagraphFont"/>
    <w:rsid w:val="00BC3822"/>
  </w:style>
  <w:style w:type="character" w:customStyle="1" w:styleId="citation-224">
    <w:name w:val="citation-224"/>
    <w:basedOn w:val="DefaultParagraphFont"/>
    <w:rsid w:val="00BC3822"/>
  </w:style>
  <w:style w:type="character" w:customStyle="1" w:styleId="citation-220">
    <w:name w:val="citation-220"/>
    <w:basedOn w:val="DefaultParagraphFont"/>
    <w:rsid w:val="00BC3822"/>
  </w:style>
  <w:style w:type="character" w:customStyle="1" w:styleId="citation-216">
    <w:name w:val="citation-216"/>
    <w:basedOn w:val="DefaultParagraphFont"/>
    <w:rsid w:val="00BC3822"/>
  </w:style>
  <w:style w:type="character" w:customStyle="1" w:styleId="citation-213">
    <w:name w:val="citation-213"/>
    <w:basedOn w:val="DefaultParagraphFont"/>
    <w:rsid w:val="00BC3822"/>
  </w:style>
  <w:style w:type="character" w:customStyle="1" w:styleId="citation-211">
    <w:name w:val="citation-211"/>
    <w:basedOn w:val="DefaultParagraphFont"/>
    <w:rsid w:val="00BC3822"/>
  </w:style>
  <w:style w:type="character" w:customStyle="1" w:styleId="citation-209">
    <w:name w:val="citation-209"/>
    <w:basedOn w:val="DefaultParagraphFont"/>
    <w:rsid w:val="00BC3822"/>
  </w:style>
  <w:style w:type="character" w:customStyle="1" w:styleId="citation-207">
    <w:name w:val="citation-207"/>
    <w:basedOn w:val="DefaultParagraphFont"/>
    <w:rsid w:val="00BC3822"/>
  </w:style>
  <w:style w:type="table" w:styleId="LightShading">
    <w:name w:val="Light Shading"/>
    <w:basedOn w:val="TableNormal"/>
    <w:uiPriority w:val="60"/>
    <w:rsid w:val="00BC38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itation-443">
    <w:name w:val="citation-443"/>
    <w:basedOn w:val="DefaultParagraphFont"/>
    <w:rsid w:val="00247744"/>
  </w:style>
  <w:style w:type="character" w:customStyle="1" w:styleId="citation-442">
    <w:name w:val="citation-442"/>
    <w:basedOn w:val="DefaultParagraphFont"/>
    <w:rsid w:val="00247744"/>
  </w:style>
  <w:style w:type="character" w:customStyle="1" w:styleId="citation-441">
    <w:name w:val="citation-441"/>
    <w:basedOn w:val="DefaultParagraphFont"/>
    <w:rsid w:val="00247744"/>
  </w:style>
  <w:style w:type="character" w:customStyle="1" w:styleId="citation-440">
    <w:name w:val="citation-440"/>
    <w:basedOn w:val="DefaultParagraphFont"/>
    <w:rsid w:val="00247744"/>
  </w:style>
  <w:style w:type="character" w:customStyle="1" w:styleId="citation-439">
    <w:name w:val="citation-439"/>
    <w:basedOn w:val="DefaultParagraphFont"/>
    <w:rsid w:val="00247744"/>
  </w:style>
  <w:style w:type="character" w:customStyle="1" w:styleId="citation-438">
    <w:name w:val="citation-438"/>
    <w:basedOn w:val="DefaultParagraphFont"/>
    <w:rsid w:val="00247744"/>
  </w:style>
  <w:style w:type="character" w:customStyle="1" w:styleId="citation-437">
    <w:name w:val="citation-437"/>
    <w:basedOn w:val="DefaultParagraphFont"/>
    <w:rsid w:val="00247744"/>
  </w:style>
  <w:style w:type="character" w:customStyle="1" w:styleId="citation-436">
    <w:name w:val="citation-436"/>
    <w:basedOn w:val="DefaultParagraphFont"/>
    <w:rsid w:val="00247744"/>
  </w:style>
  <w:style w:type="character" w:customStyle="1" w:styleId="citation-435">
    <w:name w:val="citation-435"/>
    <w:basedOn w:val="DefaultParagraphFont"/>
    <w:rsid w:val="0024774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382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C38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3822"/>
    <w:rPr>
      <w:b/>
      <w:bCs/>
    </w:rPr>
  </w:style>
  <w:style w:type="paragraph" w:styleId="Caption">
    <w:name w:val="caption"/>
    <w:basedOn w:val="Normal"/>
    <w:uiPriority w:val="35"/>
    <w:qFormat/>
    <w:rsid w:val="00BC382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C3822"/>
    <w:rPr>
      <w:i/>
      <w:iCs/>
    </w:rPr>
  </w:style>
  <w:style w:type="character" w:customStyle="1" w:styleId="fontstyle01">
    <w:name w:val="fontstyle01"/>
    <w:basedOn w:val="DefaultParagraphFont"/>
    <w:rsid w:val="00BC3822"/>
  </w:style>
  <w:style w:type="character" w:customStyle="1" w:styleId="fontstyle21">
    <w:name w:val="fontstyle21"/>
    <w:basedOn w:val="DefaultParagraphFont"/>
    <w:rsid w:val="00BC3822"/>
  </w:style>
  <w:style w:type="table" w:styleId="TableGrid">
    <w:name w:val="Table Grid"/>
    <w:basedOn w:val="TableNormal"/>
    <w:uiPriority w:val="59"/>
    <w:rsid w:val="00BC3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3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822"/>
    <w:rPr>
      <w:rFonts w:ascii="Tahoma" w:hAnsi="Tahoma" w:cs="Tahoma"/>
      <w:sz w:val="16"/>
      <w:szCs w:val="16"/>
    </w:rPr>
  </w:style>
  <w:style w:type="character" w:customStyle="1" w:styleId="citation-232">
    <w:name w:val="citation-232"/>
    <w:basedOn w:val="DefaultParagraphFont"/>
    <w:rsid w:val="00BC3822"/>
  </w:style>
  <w:style w:type="character" w:customStyle="1" w:styleId="citation-256">
    <w:name w:val="citation-256"/>
    <w:basedOn w:val="DefaultParagraphFont"/>
    <w:rsid w:val="00BC3822"/>
  </w:style>
  <w:style w:type="character" w:customStyle="1" w:styleId="citation-252">
    <w:name w:val="citation-252"/>
    <w:basedOn w:val="DefaultParagraphFont"/>
    <w:rsid w:val="00BC3822"/>
  </w:style>
  <w:style w:type="character" w:customStyle="1" w:styleId="citation-248">
    <w:name w:val="citation-248"/>
    <w:basedOn w:val="DefaultParagraphFont"/>
    <w:rsid w:val="00BC3822"/>
  </w:style>
  <w:style w:type="character" w:customStyle="1" w:styleId="citation-244">
    <w:name w:val="citation-244"/>
    <w:basedOn w:val="DefaultParagraphFont"/>
    <w:rsid w:val="00BC3822"/>
  </w:style>
  <w:style w:type="character" w:customStyle="1" w:styleId="citation-240">
    <w:name w:val="citation-240"/>
    <w:basedOn w:val="DefaultParagraphFont"/>
    <w:rsid w:val="00BC3822"/>
  </w:style>
  <w:style w:type="character" w:customStyle="1" w:styleId="citation-236">
    <w:name w:val="citation-236"/>
    <w:basedOn w:val="DefaultParagraphFont"/>
    <w:rsid w:val="00BC3822"/>
  </w:style>
  <w:style w:type="character" w:customStyle="1" w:styleId="citation-228">
    <w:name w:val="citation-228"/>
    <w:basedOn w:val="DefaultParagraphFont"/>
    <w:rsid w:val="00BC3822"/>
  </w:style>
  <w:style w:type="character" w:customStyle="1" w:styleId="citation-224">
    <w:name w:val="citation-224"/>
    <w:basedOn w:val="DefaultParagraphFont"/>
    <w:rsid w:val="00BC3822"/>
  </w:style>
  <w:style w:type="character" w:customStyle="1" w:styleId="citation-220">
    <w:name w:val="citation-220"/>
    <w:basedOn w:val="DefaultParagraphFont"/>
    <w:rsid w:val="00BC3822"/>
  </w:style>
  <w:style w:type="character" w:customStyle="1" w:styleId="citation-216">
    <w:name w:val="citation-216"/>
    <w:basedOn w:val="DefaultParagraphFont"/>
    <w:rsid w:val="00BC3822"/>
  </w:style>
  <w:style w:type="character" w:customStyle="1" w:styleId="citation-213">
    <w:name w:val="citation-213"/>
    <w:basedOn w:val="DefaultParagraphFont"/>
    <w:rsid w:val="00BC3822"/>
  </w:style>
  <w:style w:type="character" w:customStyle="1" w:styleId="citation-211">
    <w:name w:val="citation-211"/>
    <w:basedOn w:val="DefaultParagraphFont"/>
    <w:rsid w:val="00BC3822"/>
  </w:style>
  <w:style w:type="character" w:customStyle="1" w:styleId="citation-209">
    <w:name w:val="citation-209"/>
    <w:basedOn w:val="DefaultParagraphFont"/>
    <w:rsid w:val="00BC3822"/>
  </w:style>
  <w:style w:type="character" w:customStyle="1" w:styleId="citation-207">
    <w:name w:val="citation-207"/>
    <w:basedOn w:val="DefaultParagraphFont"/>
    <w:rsid w:val="00BC3822"/>
  </w:style>
  <w:style w:type="table" w:styleId="LightShading">
    <w:name w:val="Light Shading"/>
    <w:basedOn w:val="TableNormal"/>
    <w:uiPriority w:val="60"/>
    <w:rsid w:val="00BC38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itation-443">
    <w:name w:val="citation-443"/>
    <w:basedOn w:val="DefaultParagraphFont"/>
    <w:rsid w:val="00247744"/>
  </w:style>
  <w:style w:type="character" w:customStyle="1" w:styleId="citation-442">
    <w:name w:val="citation-442"/>
    <w:basedOn w:val="DefaultParagraphFont"/>
    <w:rsid w:val="00247744"/>
  </w:style>
  <w:style w:type="character" w:customStyle="1" w:styleId="citation-441">
    <w:name w:val="citation-441"/>
    <w:basedOn w:val="DefaultParagraphFont"/>
    <w:rsid w:val="00247744"/>
  </w:style>
  <w:style w:type="character" w:customStyle="1" w:styleId="citation-440">
    <w:name w:val="citation-440"/>
    <w:basedOn w:val="DefaultParagraphFont"/>
    <w:rsid w:val="00247744"/>
  </w:style>
  <w:style w:type="character" w:customStyle="1" w:styleId="citation-439">
    <w:name w:val="citation-439"/>
    <w:basedOn w:val="DefaultParagraphFont"/>
    <w:rsid w:val="00247744"/>
  </w:style>
  <w:style w:type="character" w:customStyle="1" w:styleId="citation-438">
    <w:name w:val="citation-438"/>
    <w:basedOn w:val="DefaultParagraphFont"/>
    <w:rsid w:val="00247744"/>
  </w:style>
  <w:style w:type="character" w:customStyle="1" w:styleId="citation-437">
    <w:name w:val="citation-437"/>
    <w:basedOn w:val="DefaultParagraphFont"/>
    <w:rsid w:val="00247744"/>
  </w:style>
  <w:style w:type="character" w:customStyle="1" w:styleId="citation-436">
    <w:name w:val="citation-436"/>
    <w:basedOn w:val="DefaultParagraphFont"/>
    <w:rsid w:val="00247744"/>
  </w:style>
  <w:style w:type="character" w:customStyle="1" w:styleId="citation-435">
    <w:name w:val="citation-435"/>
    <w:basedOn w:val="DefaultParagraphFont"/>
    <w:rsid w:val="00247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7150">
      <w:bodyDiv w:val="1"/>
      <w:marLeft w:val="0"/>
      <w:marRight w:val="0"/>
      <w:marTop w:val="0"/>
      <w:marBottom w:val="0"/>
      <w:divBdr>
        <w:top w:val="none" w:sz="0" w:space="0" w:color="auto"/>
        <w:left w:val="none" w:sz="0" w:space="0" w:color="auto"/>
        <w:bottom w:val="none" w:sz="0" w:space="0" w:color="auto"/>
        <w:right w:val="none" w:sz="0" w:space="0" w:color="auto"/>
      </w:divBdr>
      <w:divsChild>
        <w:div w:id="906258749">
          <w:marLeft w:val="0"/>
          <w:marRight w:val="0"/>
          <w:marTop w:val="0"/>
          <w:marBottom w:val="0"/>
          <w:divBdr>
            <w:top w:val="none" w:sz="0" w:space="0" w:color="auto"/>
            <w:left w:val="none" w:sz="0" w:space="0" w:color="auto"/>
            <w:bottom w:val="none" w:sz="0" w:space="0" w:color="auto"/>
            <w:right w:val="none" w:sz="0" w:space="0" w:color="auto"/>
          </w:divBdr>
          <w:divsChild>
            <w:div w:id="13218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0888">
      <w:bodyDiv w:val="1"/>
      <w:marLeft w:val="0"/>
      <w:marRight w:val="0"/>
      <w:marTop w:val="0"/>
      <w:marBottom w:val="0"/>
      <w:divBdr>
        <w:top w:val="none" w:sz="0" w:space="0" w:color="auto"/>
        <w:left w:val="none" w:sz="0" w:space="0" w:color="auto"/>
        <w:bottom w:val="none" w:sz="0" w:space="0" w:color="auto"/>
        <w:right w:val="none" w:sz="0" w:space="0" w:color="auto"/>
      </w:divBdr>
      <w:divsChild>
        <w:div w:id="578714032">
          <w:marLeft w:val="0"/>
          <w:marRight w:val="0"/>
          <w:marTop w:val="0"/>
          <w:marBottom w:val="0"/>
          <w:divBdr>
            <w:top w:val="none" w:sz="0" w:space="0" w:color="auto"/>
            <w:left w:val="none" w:sz="0" w:space="0" w:color="auto"/>
            <w:bottom w:val="none" w:sz="0" w:space="0" w:color="auto"/>
            <w:right w:val="none" w:sz="0" w:space="0" w:color="auto"/>
          </w:divBdr>
          <w:divsChild>
            <w:div w:id="93552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3909">
      <w:bodyDiv w:val="1"/>
      <w:marLeft w:val="0"/>
      <w:marRight w:val="0"/>
      <w:marTop w:val="0"/>
      <w:marBottom w:val="0"/>
      <w:divBdr>
        <w:top w:val="none" w:sz="0" w:space="0" w:color="auto"/>
        <w:left w:val="none" w:sz="0" w:space="0" w:color="auto"/>
        <w:bottom w:val="none" w:sz="0" w:space="0" w:color="auto"/>
        <w:right w:val="none" w:sz="0" w:space="0" w:color="auto"/>
      </w:divBdr>
      <w:divsChild>
        <w:div w:id="577176643">
          <w:marLeft w:val="0"/>
          <w:marRight w:val="0"/>
          <w:marTop w:val="0"/>
          <w:marBottom w:val="0"/>
          <w:divBdr>
            <w:top w:val="none" w:sz="0" w:space="0" w:color="auto"/>
            <w:left w:val="none" w:sz="0" w:space="0" w:color="auto"/>
            <w:bottom w:val="none" w:sz="0" w:space="0" w:color="auto"/>
            <w:right w:val="none" w:sz="0" w:space="0" w:color="auto"/>
          </w:divBdr>
          <w:divsChild>
            <w:div w:id="1891576677">
              <w:marLeft w:val="0"/>
              <w:marRight w:val="0"/>
              <w:marTop w:val="0"/>
              <w:marBottom w:val="0"/>
              <w:divBdr>
                <w:top w:val="none" w:sz="0" w:space="0" w:color="auto"/>
                <w:left w:val="none" w:sz="0" w:space="0" w:color="auto"/>
                <w:bottom w:val="none" w:sz="0" w:space="0" w:color="auto"/>
                <w:right w:val="none" w:sz="0" w:space="0" w:color="auto"/>
              </w:divBdr>
            </w:div>
            <w:div w:id="1381520262">
              <w:marLeft w:val="0"/>
              <w:marRight w:val="0"/>
              <w:marTop w:val="0"/>
              <w:marBottom w:val="0"/>
              <w:divBdr>
                <w:top w:val="none" w:sz="0" w:space="0" w:color="auto"/>
                <w:left w:val="none" w:sz="0" w:space="0" w:color="auto"/>
                <w:bottom w:val="none" w:sz="0" w:space="0" w:color="auto"/>
                <w:right w:val="none" w:sz="0" w:space="0" w:color="auto"/>
              </w:divBdr>
            </w:div>
            <w:div w:id="1873498099">
              <w:marLeft w:val="0"/>
              <w:marRight w:val="0"/>
              <w:marTop w:val="0"/>
              <w:marBottom w:val="0"/>
              <w:divBdr>
                <w:top w:val="none" w:sz="0" w:space="0" w:color="auto"/>
                <w:left w:val="none" w:sz="0" w:space="0" w:color="auto"/>
                <w:bottom w:val="none" w:sz="0" w:space="0" w:color="auto"/>
                <w:right w:val="none" w:sz="0" w:space="0" w:color="auto"/>
              </w:divBdr>
            </w:div>
            <w:div w:id="880216341">
              <w:marLeft w:val="0"/>
              <w:marRight w:val="0"/>
              <w:marTop w:val="0"/>
              <w:marBottom w:val="0"/>
              <w:divBdr>
                <w:top w:val="none" w:sz="0" w:space="0" w:color="auto"/>
                <w:left w:val="none" w:sz="0" w:space="0" w:color="auto"/>
                <w:bottom w:val="none" w:sz="0" w:space="0" w:color="auto"/>
                <w:right w:val="none" w:sz="0" w:space="0" w:color="auto"/>
              </w:divBdr>
            </w:div>
            <w:div w:id="93137075">
              <w:marLeft w:val="0"/>
              <w:marRight w:val="0"/>
              <w:marTop w:val="0"/>
              <w:marBottom w:val="0"/>
              <w:divBdr>
                <w:top w:val="none" w:sz="0" w:space="0" w:color="auto"/>
                <w:left w:val="none" w:sz="0" w:space="0" w:color="auto"/>
                <w:bottom w:val="none" w:sz="0" w:space="0" w:color="auto"/>
                <w:right w:val="none" w:sz="0" w:space="0" w:color="auto"/>
              </w:divBdr>
            </w:div>
            <w:div w:id="1875926761">
              <w:marLeft w:val="0"/>
              <w:marRight w:val="0"/>
              <w:marTop w:val="0"/>
              <w:marBottom w:val="0"/>
              <w:divBdr>
                <w:top w:val="none" w:sz="0" w:space="0" w:color="auto"/>
                <w:left w:val="none" w:sz="0" w:space="0" w:color="auto"/>
                <w:bottom w:val="none" w:sz="0" w:space="0" w:color="auto"/>
                <w:right w:val="none" w:sz="0" w:space="0" w:color="auto"/>
              </w:divBdr>
            </w:div>
            <w:div w:id="888569722">
              <w:marLeft w:val="0"/>
              <w:marRight w:val="0"/>
              <w:marTop w:val="0"/>
              <w:marBottom w:val="0"/>
              <w:divBdr>
                <w:top w:val="none" w:sz="0" w:space="0" w:color="auto"/>
                <w:left w:val="none" w:sz="0" w:space="0" w:color="auto"/>
                <w:bottom w:val="none" w:sz="0" w:space="0" w:color="auto"/>
                <w:right w:val="none" w:sz="0" w:space="0" w:color="auto"/>
              </w:divBdr>
            </w:div>
            <w:div w:id="734085851">
              <w:marLeft w:val="0"/>
              <w:marRight w:val="0"/>
              <w:marTop w:val="0"/>
              <w:marBottom w:val="0"/>
              <w:divBdr>
                <w:top w:val="none" w:sz="0" w:space="0" w:color="auto"/>
                <w:left w:val="none" w:sz="0" w:space="0" w:color="auto"/>
                <w:bottom w:val="none" w:sz="0" w:space="0" w:color="auto"/>
                <w:right w:val="none" w:sz="0" w:space="0" w:color="auto"/>
              </w:divBdr>
            </w:div>
            <w:div w:id="1912688255">
              <w:marLeft w:val="0"/>
              <w:marRight w:val="0"/>
              <w:marTop w:val="0"/>
              <w:marBottom w:val="0"/>
              <w:divBdr>
                <w:top w:val="none" w:sz="0" w:space="0" w:color="auto"/>
                <w:left w:val="none" w:sz="0" w:space="0" w:color="auto"/>
                <w:bottom w:val="none" w:sz="0" w:space="0" w:color="auto"/>
                <w:right w:val="none" w:sz="0" w:space="0" w:color="auto"/>
              </w:divBdr>
            </w:div>
            <w:div w:id="2318081">
              <w:marLeft w:val="0"/>
              <w:marRight w:val="0"/>
              <w:marTop w:val="0"/>
              <w:marBottom w:val="0"/>
              <w:divBdr>
                <w:top w:val="none" w:sz="0" w:space="0" w:color="auto"/>
                <w:left w:val="none" w:sz="0" w:space="0" w:color="auto"/>
                <w:bottom w:val="none" w:sz="0" w:space="0" w:color="auto"/>
                <w:right w:val="none" w:sz="0" w:space="0" w:color="auto"/>
              </w:divBdr>
            </w:div>
            <w:div w:id="1361056074">
              <w:marLeft w:val="0"/>
              <w:marRight w:val="0"/>
              <w:marTop w:val="0"/>
              <w:marBottom w:val="0"/>
              <w:divBdr>
                <w:top w:val="none" w:sz="0" w:space="0" w:color="auto"/>
                <w:left w:val="none" w:sz="0" w:space="0" w:color="auto"/>
                <w:bottom w:val="none" w:sz="0" w:space="0" w:color="auto"/>
                <w:right w:val="none" w:sz="0" w:space="0" w:color="auto"/>
              </w:divBdr>
            </w:div>
            <w:div w:id="1437166950">
              <w:marLeft w:val="0"/>
              <w:marRight w:val="0"/>
              <w:marTop w:val="0"/>
              <w:marBottom w:val="0"/>
              <w:divBdr>
                <w:top w:val="none" w:sz="0" w:space="0" w:color="auto"/>
                <w:left w:val="none" w:sz="0" w:space="0" w:color="auto"/>
                <w:bottom w:val="none" w:sz="0" w:space="0" w:color="auto"/>
                <w:right w:val="none" w:sz="0" w:space="0" w:color="auto"/>
              </w:divBdr>
            </w:div>
            <w:div w:id="452140101">
              <w:marLeft w:val="0"/>
              <w:marRight w:val="0"/>
              <w:marTop w:val="0"/>
              <w:marBottom w:val="0"/>
              <w:divBdr>
                <w:top w:val="none" w:sz="0" w:space="0" w:color="auto"/>
                <w:left w:val="none" w:sz="0" w:space="0" w:color="auto"/>
                <w:bottom w:val="none" w:sz="0" w:space="0" w:color="auto"/>
                <w:right w:val="none" w:sz="0" w:space="0" w:color="auto"/>
              </w:divBdr>
            </w:div>
            <w:div w:id="567617582">
              <w:marLeft w:val="0"/>
              <w:marRight w:val="0"/>
              <w:marTop w:val="0"/>
              <w:marBottom w:val="0"/>
              <w:divBdr>
                <w:top w:val="none" w:sz="0" w:space="0" w:color="auto"/>
                <w:left w:val="none" w:sz="0" w:space="0" w:color="auto"/>
                <w:bottom w:val="none" w:sz="0" w:space="0" w:color="auto"/>
                <w:right w:val="none" w:sz="0" w:space="0" w:color="auto"/>
              </w:divBdr>
            </w:div>
            <w:div w:id="1899824205">
              <w:marLeft w:val="0"/>
              <w:marRight w:val="0"/>
              <w:marTop w:val="0"/>
              <w:marBottom w:val="0"/>
              <w:divBdr>
                <w:top w:val="none" w:sz="0" w:space="0" w:color="auto"/>
                <w:left w:val="none" w:sz="0" w:space="0" w:color="auto"/>
                <w:bottom w:val="none" w:sz="0" w:space="0" w:color="auto"/>
                <w:right w:val="none" w:sz="0" w:space="0" w:color="auto"/>
              </w:divBdr>
            </w:div>
            <w:div w:id="2932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3123">
      <w:bodyDiv w:val="1"/>
      <w:marLeft w:val="0"/>
      <w:marRight w:val="0"/>
      <w:marTop w:val="0"/>
      <w:marBottom w:val="0"/>
      <w:divBdr>
        <w:top w:val="none" w:sz="0" w:space="0" w:color="auto"/>
        <w:left w:val="none" w:sz="0" w:space="0" w:color="auto"/>
        <w:bottom w:val="none" w:sz="0" w:space="0" w:color="auto"/>
        <w:right w:val="none" w:sz="0" w:space="0" w:color="auto"/>
      </w:divBdr>
      <w:divsChild>
        <w:div w:id="1168785993">
          <w:marLeft w:val="0"/>
          <w:marRight w:val="0"/>
          <w:marTop w:val="0"/>
          <w:marBottom w:val="0"/>
          <w:divBdr>
            <w:top w:val="none" w:sz="0" w:space="0" w:color="auto"/>
            <w:left w:val="none" w:sz="0" w:space="0" w:color="auto"/>
            <w:bottom w:val="none" w:sz="0" w:space="0" w:color="auto"/>
            <w:right w:val="none" w:sz="0" w:space="0" w:color="auto"/>
          </w:divBdr>
          <w:divsChild>
            <w:div w:id="261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6154">
      <w:bodyDiv w:val="1"/>
      <w:marLeft w:val="0"/>
      <w:marRight w:val="0"/>
      <w:marTop w:val="0"/>
      <w:marBottom w:val="0"/>
      <w:divBdr>
        <w:top w:val="none" w:sz="0" w:space="0" w:color="auto"/>
        <w:left w:val="none" w:sz="0" w:space="0" w:color="auto"/>
        <w:bottom w:val="none" w:sz="0" w:space="0" w:color="auto"/>
        <w:right w:val="none" w:sz="0" w:space="0" w:color="auto"/>
      </w:divBdr>
      <w:divsChild>
        <w:div w:id="790515638">
          <w:marLeft w:val="0"/>
          <w:marRight w:val="0"/>
          <w:marTop w:val="0"/>
          <w:marBottom w:val="0"/>
          <w:divBdr>
            <w:top w:val="none" w:sz="0" w:space="0" w:color="auto"/>
            <w:left w:val="none" w:sz="0" w:space="0" w:color="auto"/>
            <w:bottom w:val="none" w:sz="0" w:space="0" w:color="auto"/>
            <w:right w:val="none" w:sz="0" w:space="0" w:color="auto"/>
          </w:divBdr>
          <w:divsChild>
            <w:div w:id="18911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8513">
      <w:bodyDiv w:val="1"/>
      <w:marLeft w:val="0"/>
      <w:marRight w:val="0"/>
      <w:marTop w:val="0"/>
      <w:marBottom w:val="0"/>
      <w:divBdr>
        <w:top w:val="none" w:sz="0" w:space="0" w:color="auto"/>
        <w:left w:val="none" w:sz="0" w:space="0" w:color="auto"/>
        <w:bottom w:val="none" w:sz="0" w:space="0" w:color="auto"/>
        <w:right w:val="none" w:sz="0" w:space="0" w:color="auto"/>
      </w:divBdr>
      <w:divsChild>
        <w:div w:id="133453267">
          <w:marLeft w:val="0"/>
          <w:marRight w:val="0"/>
          <w:marTop w:val="0"/>
          <w:marBottom w:val="0"/>
          <w:divBdr>
            <w:top w:val="none" w:sz="0" w:space="0" w:color="auto"/>
            <w:left w:val="none" w:sz="0" w:space="0" w:color="auto"/>
            <w:bottom w:val="none" w:sz="0" w:space="0" w:color="auto"/>
            <w:right w:val="none" w:sz="0" w:space="0" w:color="auto"/>
          </w:divBdr>
          <w:divsChild>
            <w:div w:id="19547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8585">
      <w:bodyDiv w:val="1"/>
      <w:marLeft w:val="0"/>
      <w:marRight w:val="0"/>
      <w:marTop w:val="0"/>
      <w:marBottom w:val="0"/>
      <w:divBdr>
        <w:top w:val="none" w:sz="0" w:space="0" w:color="auto"/>
        <w:left w:val="none" w:sz="0" w:space="0" w:color="auto"/>
        <w:bottom w:val="none" w:sz="0" w:space="0" w:color="auto"/>
        <w:right w:val="none" w:sz="0" w:space="0" w:color="auto"/>
      </w:divBdr>
      <w:divsChild>
        <w:div w:id="1427144600">
          <w:marLeft w:val="0"/>
          <w:marRight w:val="0"/>
          <w:marTop w:val="0"/>
          <w:marBottom w:val="0"/>
          <w:divBdr>
            <w:top w:val="none" w:sz="0" w:space="0" w:color="auto"/>
            <w:left w:val="none" w:sz="0" w:space="0" w:color="auto"/>
            <w:bottom w:val="none" w:sz="0" w:space="0" w:color="auto"/>
            <w:right w:val="none" w:sz="0" w:space="0" w:color="auto"/>
          </w:divBdr>
          <w:divsChild>
            <w:div w:id="2137943799">
              <w:marLeft w:val="0"/>
              <w:marRight w:val="0"/>
              <w:marTop w:val="0"/>
              <w:marBottom w:val="0"/>
              <w:divBdr>
                <w:top w:val="none" w:sz="0" w:space="0" w:color="auto"/>
                <w:left w:val="none" w:sz="0" w:space="0" w:color="auto"/>
                <w:bottom w:val="none" w:sz="0" w:space="0" w:color="auto"/>
                <w:right w:val="none" w:sz="0" w:space="0" w:color="auto"/>
              </w:divBdr>
            </w:div>
            <w:div w:id="1129783493">
              <w:marLeft w:val="0"/>
              <w:marRight w:val="0"/>
              <w:marTop w:val="0"/>
              <w:marBottom w:val="0"/>
              <w:divBdr>
                <w:top w:val="none" w:sz="0" w:space="0" w:color="auto"/>
                <w:left w:val="none" w:sz="0" w:space="0" w:color="auto"/>
                <w:bottom w:val="none" w:sz="0" w:space="0" w:color="auto"/>
                <w:right w:val="none" w:sz="0" w:space="0" w:color="auto"/>
              </w:divBdr>
            </w:div>
            <w:div w:id="112226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6383">
      <w:bodyDiv w:val="1"/>
      <w:marLeft w:val="0"/>
      <w:marRight w:val="0"/>
      <w:marTop w:val="0"/>
      <w:marBottom w:val="0"/>
      <w:divBdr>
        <w:top w:val="none" w:sz="0" w:space="0" w:color="auto"/>
        <w:left w:val="none" w:sz="0" w:space="0" w:color="auto"/>
        <w:bottom w:val="none" w:sz="0" w:space="0" w:color="auto"/>
        <w:right w:val="none" w:sz="0" w:space="0" w:color="auto"/>
      </w:divBdr>
      <w:divsChild>
        <w:div w:id="602882187">
          <w:marLeft w:val="0"/>
          <w:marRight w:val="0"/>
          <w:marTop w:val="0"/>
          <w:marBottom w:val="0"/>
          <w:divBdr>
            <w:top w:val="none" w:sz="0" w:space="0" w:color="auto"/>
            <w:left w:val="none" w:sz="0" w:space="0" w:color="auto"/>
            <w:bottom w:val="none" w:sz="0" w:space="0" w:color="auto"/>
            <w:right w:val="none" w:sz="0" w:space="0" w:color="auto"/>
          </w:divBdr>
          <w:divsChild>
            <w:div w:id="8141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8409">
      <w:bodyDiv w:val="1"/>
      <w:marLeft w:val="0"/>
      <w:marRight w:val="0"/>
      <w:marTop w:val="0"/>
      <w:marBottom w:val="0"/>
      <w:divBdr>
        <w:top w:val="none" w:sz="0" w:space="0" w:color="auto"/>
        <w:left w:val="none" w:sz="0" w:space="0" w:color="auto"/>
        <w:bottom w:val="none" w:sz="0" w:space="0" w:color="auto"/>
        <w:right w:val="none" w:sz="0" w:space="0" w:color="auto"/>
      </w:divBdr>
      <w:divsChild>
        <w:div w:id="1731421535">
          <w:marLeft w:val="0"/>
          <w:marRight w:val="0"/>
          <w:marTop w:val="0"/>
          <w:marBottom w:val="0"/>
          <w:divBdr>
            <w:top w:val="none" w:sz="0" w:space="0" w:color="auto"/>
            <w:left w:val="none" w:sz="0" w:space="0" w:color="auto"/>
            <w:bottom w:val="none" w:sz="0" w:space="0" w:color="auto"/>
            <w:right w:val="none" w:sz="0" w:space="0" w:color="auto"/>
          </w:divBdr>
        </w:div>
        <w:div w:id="1425615711">
          <w:marLeft w:val="0"/>
          <w:marRight w:val="0"/>
          <w:marTop w:val="0"/>
          <w:marBottom w:val="0"/>
          <w:divBdr>
            <w:top w:val="none" w:sz="0" w:space="0" w:color="auto"/>
            <w:left w:val="none" w:sz="0" w:space="0" w:color="auto"/>
            <w:bottom w:val="none" w:sz="0" w:space="0" w:color="auto"/>
            <w:right w:val="none" w:sz="0" w:space="0" w:color="auto"/>
          </w:divBdr>
          <w:divsChild>
            <w:div w:id="397745786">
              <w:marLeft w:val="0"/>
              <w:marRight w:val="0"/>
              <w:marTop w:val="0"/>
              <w:marBottom w:val="0"/>
              <w:divBdr>
                <w:top w:val="none" w:sz="0" w:space="0" w:color="auto"/>
                <w:left w:val="none" w:sz="0" w:space="0" w:color="auto"/>
                <w:bottom w:val="none" w:sz="0" w:space="0" w:color="auto"/>
                <w:right w:val="none" w:sz="0" w:space="0" w:color="auto"/>
              </w:divBdr>
            </w:div>
            <w:div w:id="853765275">
              <w:marLeft w:val="0"/>
              <w:marRight w:val="0"/>
              <w:marTop w:val="0"/>
              <w:marBottom w:val="0"/>
              <w:divBdr>
                <w:top w:val="none" w:sz="0" w:space="0" w:color="auto"/>
                <w:left w:val="none" w:sz="0" w:space="0" w:color="auto"/>
                <w:bottom w:val="none" w:sz="0" w:space="0" w:color="auto"/>
                <w:right w:val="none" w:sz="0" w:space="0" w:color="auto"/>
              </w:divBdr>
            </w:div>
            <w:div w:id="605386592">
              <w:marLeft w:val="0"/>
              <w:marRight w:val="0"/>
              <w:marTop w:val="0"/>
              <w:marBottom w:val="0"/>
              <w:divBdr>
                <w:top w:val="none" w:sz="0" w:space="0" w:color="auto"/>
                <w:left w:val="none" w:sz="0" w:space="0" w:color="auto"/>
                <w:bottom w:val="none" w:sz="0" w:space="0" w:color="auto"/>
                <w:right w:val="none" w:sz="0" w:space="0" w:color="auto"/>
              </w:divBdr>
            </w:div>
          </w:divsChild>
        </w:div>
        <w:div w:id="1601834400">
          <w:marLeft w:val="0"/>
          <w:marRight w:val="0"/>
          <w:marTop w:val="0"/>
          <w:marBottom w:val="0"/>
          <w:divBdr>
            <w:top w:val="none" w:sz="0" w:space="0" w:color="auto"/>
            <w:left w:val="none" w:sz="0" w:space="0" w:color="auto"/>
            <w:bottom w:val="none" w:sz="0" w:space="0" w:color="auto"/>
            <w:right w:val="none" w:sz="0" w:space="0" w:color="auto"/>
          </w:divBdr>
        </w:div>
      </w:divsChild>
    </w:div>
    <w:div w:id="1480074279">
      <w:bodyDiv w:val="1"/>
      <w:marLeft w:val="0"/>
      <w:marRight w:val="0"/>
      <w:marTop w:val="0"/>
      <w:marBottom w:val="0"/>
      <w:divBdr>
        <w:top w:val="none" w:sz="0" w:space="0" w:color="auto"/>
        <w:left w:val="none" w:sz="0" w:space="0" w:color="auto"/>
        <w:bottom w:val="none" w:sz="0" w:space="0" w:color="auto"/>
        <w:right w:val="none" w:sz="0" w:space="0" w:color="auto"/>
      </w:divBdr>
      <w:divsChild>
        <w:div w:id="2078239033">
          <w:marLeft w:val="0"/>
          <w:marRight w:val="0"/>
          <w:marTop w:val="0"/>
          <w:marBottom w:val="0"/>
          <w:divBdr>
            <w:top w:val="none" w:sz="0" w:space="0" w:color="auto"/>
            <w:left w:val="none" w:sz="0" w:space="0" w:color="auto"/>
            <w:bottom w:val="none" w:sz="0" w:space="0" w:color="auto"/>
            <w:right w:val="none" w:sz="0" w:space="0" w:color="auto"/>
          </w:divBdr>
          <w:divsChild>
            <w:div w:id="1048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063301">
      <w:bodyDiv w:val="1"/>
      <w:marLeft w:val="0"/>
      <w:marRight w:val="0"/>
      <w:marTop w:val="0"/>
      <w:marBottom w:val="0"/>
      <w:divBdr>
        <w:top w:val="none" w:sz="0" w:space="0" w:color="auto"/>
        <w:left w:val="none" w:sz="0" w:space="0" w:color="auto"/>
        <w:bottom w:val="none" w:sz="0" w:space="0" w:color="auto"/>
        <w:right w:val="none" w:sz="0" w:space="0" w:color="auto"/>
      </w:divBdr>
      <w:divsChild>
        <w:div w:id="2004241869">
          <w:marLeft w:val="0"/>
          <w:marRight w:val="0"/>
          <w:marTop w:val="0"/>
          <w:marBottom w:val="0"/>
          <w:divBdr>
            <w:top w:val="none" w:sz="0" w:space="0" w:color="auto"/>
            <w:left w:val="none" w:sz="0" w:space="0" w:color="auto"/>
            <w:bottom w:val="none" w:sz="0" w:space="0" w:color="auto"/>
            <w:right w:val="none" w:sz="0" w:space="0" w:color="auto"/>
          </w:divBdr>
          <w:divsChild>
            <w:div w:id="17402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2389">
      <w:bodyDiv w:val="1"/>
      <w:marLeft w:val="0"/>
      <w:marRight w:val="0"/>
      <w:marTop w:val="0"/>
      <w:marBottom w:val="0"/>
      <w:divBdr>
        <w:top w:val="none" w:sz="0" w:space="0" w:color="auto"/>
        <w:left w:val="none" w:sz="0" w:space="0" w:color="auto"/>
        <w:bottom w:val="none" w:sz="0" w:space="0" w:color="auto"/>
        <w:right w:val="none" w:sz="0" w:space="0" w:color="auto"/>
      </w:divBdr>
      <w:divsChild>
        <w:div w:id="565797704">
          <w:marLeft w:val="0"/>
          <w:marRight w:val="0"/>
          <w:marTop w:val="0"/>
          <w:marBottom w:val="0"/>
          <w:divBdr>
            <w:top w:val="none" w:sz="0" w:space="0" w:color="auto"/>
            <w:left w:val="none" w:sz="0" w:space="0" w:color="auto"/>
            <w:bottom w:val="none" w:sz="0" w:space="0" w:color="auto"/>
            <w:right w:val="none" w:sz="0" w:space="0" w:color="auto"/>
          </w:divBdr>
          <w:divsChild>
            <w:div w:id="19551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2188">
      <w:bodyDiv w:val="1"/>
      <w:marLeft w:val="0"/>
      <w:marRight w:val="0"/>
      <w:marTop w:val="0"/>
      <w:marBottom w:val="0"/>
      <w:divBdr>
        <w:top w:val="none" w:sz="0" w:space="0" w:color="auto"/>
        <w:left w:val="none" w:sz="0" w:space="0" w:color="auto"/>
        <w:bottom w:val="none" w:sz="0" w:space="0" w:color="auto"/>
        <w:right w:val="none" w:sz="0" w:space="0" w:color="auto"/>
      </w:divBdr>
      <w:divsChild>
        <w:div w:id="490289769">
          <w:marLeft w:val="0"/>
          <w:marRight w:val="0"/>
          <w:marTop w:val="0"/>
          <w:marBottom w:val="0"/>
          <w:divBdr>
            <w:top w:val="none" w:sz="0" w:space="0" w:color="auto"/>
            <w:left w:val="none" w:sz="0" w:space="0" w:color="auto"/>
            <w:bottom w:val="none" w:sz="0" w:space="0" w:color="auto"/>
            <w:right w:val="none" w:sz="0" w:space="0" w:color="auto"/>
          </w:divBdr>
          <w:divsChild>
            <w:div w:id="4225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2483">
      <w:bodyDiv w:val="1"/>
      <w:marLeft w:val="0"/>
      <w:marRight w:val="0"/>
      <w:marTop w:val="0"/>
      <w:marBottom w:val="0"/>
      <w:divBdr>
        <w:top w:val="none" w:sz="0" w:space="0" w:color="auto"/>
        <w:left w:val="none" w:sz="0" w:space="0" w:color="auto"/>
        <w:bottom w:val="none" w:sz="0" w:space="0" w:color="auto"/>
        <w:right w:val="none" w:sz="0" w:space="0" w:color="auto"/>
      </w:divBdr>
      <w:divsChild>
        <w:div w:id="191960812">
          <w:marLeft w:val="0"/>
          <w:marRight w:val="0"/>
          <w:marTop w:val="0"/>
          <w:marBottom w:val="0"/>
          <w:divBdr>
            <w:top w:val="none" w:sz="0" w:space="0" w:color="auto"/>
            <w:left w:val="none" w:sz="0" w:space="0" w:color="auto"/>
            <w:bottom w:val="none" w:sz="0" w:space="0" w:color="auto"/>
            <w:right w:val="none" w:sz="0" w:space="0" w:color="auto"/>
          </w:divBdr>
          <w:divsChild>
            <w:div w:id="87415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1624">
      <w:bodyDiv w:val="1"/>
      <w:marLeft w:val="0"/>
      <w:marRight w:val="0"/>
      <w:marTop w:val="0"/>
      <w:marBottom w:val="0"/>
      <w:divBdr>
        <w:top w:val="none" w:sz="0" w:space="0" w:color="auto"/>
        <w:left w:val="none" w:sz="0" w:space="0" w:color="auto"/>
        <w:bottom w:val="none" w:sz="0" w:space="0" w:color="auto"/>
        <w:right w:val="none" w:sz="0" w:space="0" w:color="auto"/>
      </w:divBdr>
      <w:divsChild>
        <w:div w:id="1961178012">
          <w:marLeft w:val="0"/>
          <w:marRight w:val="0"/>
          <w:marTop w:val="0"/>
          <w:marBottom w:val="0"/>
          <w:divBdr>
            <w:top w:val="none" w:sz="0" w:space="0" w:color="auto"/>
            <w:left w:val="none" w:sz="0" w:space="0" w:color="auto"/>
            <w:bottom w:val="none" w:sz="0" w:space="0" w:color="auto"/>
            <w:right w:val="none" w:sz="0" w:space="0" w:color="auto"/>
          </w:divBdr>
          <w:divsChild>
            <w:div w:id="11685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2981</Words>
  <Characters>16997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2026-08-07T09:15:00Z</dcterms:created>
  <dcterms:modified xsi:type="dcterms:W3CDTF">2026-08-07T09:32:00Z</dcterms:modified>
</cp:coreProperties>
</file>