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2B27C720" w:rsidR="005931F7" w:rsidRPr="00077CCC" w:rsidRDefault="005E3C51"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2.0.</w:t>
          </w:r>
          <w:r w:rsidR="00410215">
            <w:rPr>
              <w:lang w:val="en-GB"/>
            </w:rPr>
            <w:t>1</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45F87040" w:rsidR="00A46DF0" w:rsidRPr="00077CCC" w:rsidRDefault="005E3C51"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2.0.</w:t>
                </w:r>
                <w:r w:rsidR="00410215">
                  <w:rPr>
                    <w:lang w:val="en-US"/>
                  </w:rPr>
                  <w:t>1</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0-06-08T00:00:00Z">
              <w:dateFormat w:val="dd/MM/yyyy"/>
              <w:lid w:val="en-US"/>
              <w:storeMappedDataAs w:val="dateTime"/>
              <w:calendar w:val="gregorian"/>
            </w:date>
          </w:sdtPr>
          <w:sdtEndPr/>
          <w:sdtContent>
            <w:tc>
              <w:tcPr>
                <w:tcW w:w="3779" w:type="pct"/>
              </w:tcPr>
              <w:p w14:paraId="632162F5" w14:textId="65994EC9" w:rsidR="00A46DF0" w:rsidRPr="00077CCC" w:rsidRDefault="00410215" w:rsidP="009033BC">
                <w:pPr>
                  <w:rPr>
                    <w:lang w:val="en-GB"/>
                  </w:rPr>
                </w:pPr>
                <w:r>
                  <w:rPr>
                    <w:lang w:val="en-US"/>
                  </w:rPr>
                  <w:t>0</w:t>
                </w:r>
                <w:r w:rsidR="007A79BF">
                  <w:rPr>
                    <w:lang w:val="en-US"/>
                  </w:rPr>
                  <w:t>8</w:t>
                </w:r>
                <w:r>
                  <w:rPr>
                    <w:lang w:val="en-US"/>
                  </w:rPr>
                  <w:t>/06/2020</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053FA98A" w:rsidR="00A46DF0" w:rsidRPr="00077CCC" w:rsidRDefault="005E3C51"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7A79BF">
                  <w:t xml:space="preserve">Under </w:t>
                </w:r>
                <w:proofErr w:type="spellStart"/>
                <w:r w:rsidR="007A79BF">
                  <w:t>Development</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4AD83B6" w:rsidR="00A46DF0" w:rsidRPr="00077CCC" w:rsidRDefault="007A79BF" w:rsidP="00177972">
            <w:pPr>
              <w:rPr>
                <w:lang w:val="en-GB"/>
              </w:rPr>
            </w:pPr>
            <w:r>
              <w:rPr>
                <w:lang w:val="en-GB"/>
              </w:rPr>
              <w:t>0.1</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5413716A" w:rsidR="00A46DF0" w:rsidRPr="00077CCC" w:rsidRDefault="005E3C51"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10BBC3A5" w:rsidR="00A46DF0" w:rsidRPr="00077CCC" w:rsidRDefault="005E3C51"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731E9C"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5E3C51"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3E4014C6" w:rsidR="005F563F" w:rsidRDefault="007A79BF" w:rsidP="004D73BD">
            <w:r>
              <w:t>08/06/2020</w:t>
            </w:r>
          </w:p>
        </w:tc>
        <w:tc>
          <w:tcPr>
            <w:tcW w:w="2350" w:type="pct"/>
          </w:tcPr>
          <w:p w14:paraId="6DF9C9A0" w14:textId="402F6255" w:rsidR="005F563F" w:rsidRDefault="007A79BF" w:rsidP="004D73BD">
            <w:pPr>
              <w:rPr>
                <w:lang w:val="en-US"/>
              </w:rPr>
            </w:pPr>
            <w:r>
              <w:rPr>
                <w:lang w:val="en-US"/>
              </w:rPr>
              <w:t>Draft for public review</w:t>
            </w:r>
          </w:p>
        </w:tc>
        <w:tc>
          <w:tcPr>
            <w:tcW w:w="754" w:type="pct"/>
          </w:tcPr>
          <w:p w14:paraId="22B8FB49" w14:textId="57DA51F1" w:rsidR="005F563F" w:rsidRDefault="005F563F" w:rsidP="004D73BD">
            <w:pPr>
              <w:rPr>
                <w:lang w:val="en-US"/>
              </w:rPr>
            </w:pPr>
            <w:r>
              <w:rPr>
                <w:lang w:val="en-US"/>
              </w:rPr>
              <w:t>Final</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731E9C"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493FF142"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19DAA614" w14:textId="5C462E72"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74221F3C" w14:textId="7DB3E6EF"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5C15360F" w14:textId="577BA5B0"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2116D2">
              <w:rPr>
                <w:noProof/>
                <w:webHidden/>
              </w:rPr>
              <w:t>6</w:t>
            </w:r>
            <w:r w:rsidR="00E55A0A">
              <w:rPr>
                <w:noProof/>
                <w:webHidden/>
              </w:rPr>
              <w:fldChar w:fldCharType="end"/>
            </w:r>
          </w:hyperlink>
        </w:p>
        <w:p w14:paraId="34C7C1A1" w14:textId="5DC3319A" w:rsidR="00E55A0A" w:rsidRDefault="005E3C5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2116D2">
              <w:rPr>
                <w:noProof/>
                <w:webHidden/>
              </w:rPr>
              <w:t>7</w:t>
            </w:r>
            <w:r w:rsidR="00E55A0A">
              <w:rPr>
                <w:noProof/>
                <w:webHidden/>
              </w:rPr>
              <w:fldChar w:fldCharType="end"/>
            </w:r>
          </w:hyperlink>
        </w:p>
        <w:p w14:paraId="6E5C11B5" w14:textId="189A573E" w:rsidR="00E55A0A" w:rsidRDefault="005E3C5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2116D2">
              <w:rPr>
                <w:noProof/>
                <w:webHidden/>
              </w:rPr>
              <w:t>9</w:t>
            </w:r>
            <w:r w:rsidR="00E55A0A">
              <w:rPr>
                <w:noProof/>
                <w:webHidden/>
              </w:rPr>
              <w:fldChar w:fldCharType="end"/>
            </w:r>
          </w:hyperlink>
        </w:p>
        <w:p w14:paraId="5D202CE3" w14:textId="618C2DA7"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2116D2">
              <w:rPr>
                <w:noProof/>
                <w:webHidden/>
              </w:rPr>
              <w:t>9</w:t>
            </w:r>
            <w:r w:rsidR="00E55A0A">
              <w:rPr>
                <w:noProof/>
                <w:webHidden/>
              </w:rPr>
              <w:fldChar w:fldCharType="end"/>
            </w:r>
          </w:hyperlink>
        </w:p>
        <w:p w14:paraId="3666DC1A" w14:textId="42F44DA7"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2116D2">
              <w:rPr>
                <w:noProof/>
                <w:webHidden/>
              </w:rPr>
              <w:t>10</w:t>
            </w:r>
            <w:r w:rsidR="00E55A0A">
              <w:rPr>
                <w:noProof/>
                <w:webHidden/>
              </w:rPr>
              <w:fldChar w:fldCharType="end"/>
            </w:r>
          </w:hyperlink>
        </w:p>
        <w:p w14:paraId="2316B0E8" w14:textId="76707D0E"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2116D2">
              <w:rPr>
                <w:noProof/>
                <w:webHidden/>
              </w:rPr>
              <w:t>10</w:t>
            </w:r>
            <w:r w:rsidR="00E55A0A">
              <w:rPr>
                <w:noProof/>
                <w:webHidden/>
              </w:rPr>
              <w:fldChar w:fldCharType="end"/>
            </w:r>
          </w:hyperlink>
        </w:p>
        <w:p w14:paraId="388D777E" w14:textId="784A40A1" w:rsidR="00E55A0A" w:rsidRDefault="005E3C5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262DF3FE" w14:textId="7E77520A"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4BF61B3C" w14:textId="2941F485" w:rsidR="00E55A0A" w:rsidRDefault="005E3C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3B7F9CF9" w14:textId="73E03FFD" w:rsidR="00E55A0A" w:rsidRDefault="005E3C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29B5BD92" w14:textId="1290A95C" w:rsidR="00E55A0A" w:rsidRDefault="005E3C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3C365DF6" w14:textId="5D785938"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0CBF6AA1" w14:textId="40AD5BA8" w:rsidR="00E55A0A" w:rsidRDefault="005E3C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266A682C" w14:textId="4461F260" w:rsidR="00E55A0A" w:rsidRDefault="005E3C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5B2B36FA" w14:textId="0E88C084" w:rsidR="00E55A0A" w:rsidRDefault="005E3C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23E8EA3E" w14:textId="6922276C"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396F02B3" w14:textId="21AFB601" w:rsidR="00E55A0A" w:rsidRDefault="005E3C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72C74D03" w14:textId="50B49E7F" w:rsidR="00E55A0A" w:rsidRDefault="005E3C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62E270F0" w14:textId="4AC2868F" w:rsidR="00E55A0A" w:rsidRDefault="005E3C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241382FA" w14:textId="583C47C2"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1B9477DB" w14:textId="75B55217" w:rsidR="00E55A0A" w:rsidRDefault="005E3C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29C6C787" w14:textId="5850C74C" w:rsidR="00E55A0A" w:rsidRDefault="005E3C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49E15E02" w14:textId="024B332F" w:rsidR="00E55A0A" w:rsidRDefault="005E3C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2116D2">
              <w:rPr>
                <w:noProof/>
                <w:webHidden/>
              </w:rPr>
              <w:t>15</w:t>
            </w:r>
            <w:r w:rsidR="00E55A0A">
              <w:rPr>
                <w:noProof/>
                <w:webHidden/>
              </w:rPr>
              <w:fldChar w:fldCharType="end"/>
            </w:r>
          </w:hyperlink>
        </w:p>
        <w:p w14:paraId="65E05601" w14:textId="3B73C395"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6A50580D" w14:textId="50F875F9" w:rsidR="00E55A0A" w:rsidRDefault="005E3C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274ED5F2" w14:textId="3BD70AB6" w:rsidR="00E55A0A" w:rsidRDefault="005E3C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16727BFC" w14:textId="21D12317" w:rsidR="00E55A0A" w:rsidRDefault="005E3C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2116D2">
              <w:rPr>
                <w:noProof/>
                <w:webHidden/>
              </w:rPr>
              <w:t>17</w:t>
            </w:r>
            <w:r w:rsidR="00E55A0A">
              <w:rPr>
                <w:noProof/>
                <w:webHidden/>
              </w:rPr>
              <w:fldChar w:fldCharType="end"/>
            </w:r>
          </w:hyperlink>
        </w:p>
        <w:p w14:paraId="410B2892" w14:textId="6B67B170"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4204174" w14:textId="509CAB06" w:rsidR="00E55A0A" w:rsidRDefault="005E3C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47BE5DE" w14:textId="05C49DDC" w:rsidR="00E55A0A" w:rsidRDefault="005E3C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02E509C" w14:textId="1574522F"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BD75E24" w14:textId="49A4D543" w:rsidR="00E55A0A" w:rsidRDefault="005E3C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0437361" w14:textId="4559395C"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76AE2414" w14:textId="40A2F950" w:rsidR="00E55A0A" w:rsidRDefault="005E3C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11AB1D49" w14:textId="7E057498"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C8F4379" w14:textId="481A2805" w:rsidR="00E55A0A" w:rsidRDefault="005E3C5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F1C5D83" w14:textId="354039D6" w:rsidR="00E55A0A" w:rsidRDefault="005E3C5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0E3C3B71" w14:textId="65F224A3" w:rsidR="00E55A0A" w:rsidRDefault="005E3C5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37C11127" w14:textId="2BF87835" w:rsidR="00E55A0A" w:rsidRDefault="005E3C5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04BBDA5E" w14:textId="04B3B550" w:rsidR="00E55A0A" w:rsidRDefault="005E3C5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35B4E96B" w14:textId="0341ABD9" w:rsidR="00E55A0A" w:rsidRDefault="005E3C5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786B7A38" w14:textId="4E56D260" w:rsidR="00E55A0A" w:rsidRDefault="005E3C5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E3CBA11" w14:textId="48716CE8" w:rsidR="00E55A0A" w:rsidRDefault="005E3C5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0ABB049B" w14:textId="400B9861" w:rsidR="00E55A0A" w:rsidRDefault="005E3C5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3AC6D66" w14:textId="4665D029" w:rsidR="00E55A0A" w:rsidRDefault="005E3C5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8EDB9A5" w14:textId="62971BBA" w:rsidR="00E55A0A" w:rsidRDefault="005E3C5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62F7D5BE" w14:textId="236F191C" w:rsidR="00E55A0A" w:rsidRDefault="005E3C5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58CFBBF4" w14:textId="71C57AAA" w:rsidR="00E55A0A" w:rsidRDefault="005E3C5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346A68FE" w14:textId="4EFC1F42" w:rsidR="00E55A0A" w:rsidRDefault="005E3C5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714A9A95" w14:textId="1A45C43F"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56193CD0" w14:textId="1CFDF6AC"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213EECFA" w14:textId="7AACEF75"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2116D2">
              <w:rPr>
                <w:noProof/>
                <w:webHidden/>
              </w:rPr>
              <w:t>23</w:t>
            </w:r>
            <w:r w:rsidR="00E55A0A">
              <w:rPr>
                <w:noProof/>
                <w:webHidden/>
              </w:rPr>
              <w:fldChar w:fldCharType="end"/>
            </w:r>
          </w:hyperlink>
        </w:p>
        <w:p w14:paraId="0615FE80" w14:textId="4E844B16"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2116D2">
              <w:rPr>
                <w:noProof/>
                <w:webHidden/>
              </w:rPr>
              <w:t>23</w:t>
            </w:r>
            <w:r w:rsidR="00E55A0A">
              <w:rPr>
                <w:noProof/>
                <w:webHidden/>
              </w:rPr>
              <w:fldChar w:fldCharType="end"/>
            </w:r>
          </w:hyperlink>
        </w:p>
        <w:p w14:paraId="14D13983" w14:textId="1D4A1F98" w:rsidR="00E55A0A" w:rsidRDefault="005E3C5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3998153B" w14:textId="1707E723"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1A734C95" w14:textId="5FA60290" w:rsidR="00E55A0A" w:rsidRDefault="005E3C5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544DA2EE" w14:textId="3E2F5E7F" w:rsidR="00E55A0A" w:rsidRDefault="005E3C5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2116D2">
              <w:rPr>
                <w:noProof/>
                <w:webHidden/>
              </w:rPr>
              <w:t>26</w:t>
            </w:r>
            <w:r w:rsidR="00E55A0A">
              <w:rPr>
                <w:noProof/>
                <w:webHidden/>
              </w:rPr>
              <w:fldChar w:fldCharType="end"/>
            </w:r>
          </w:hyperlink>
        </w:p>
        <w:p w14:paraId="41706425" w14:textId="20BDBCBC" w:rsidR="00E55A0A" w:rsidRDefault="005E3C5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2116D2">
              <w:rPr>
                <w:noProof/>
                <w:webHidden/>
              </w:rPr>
              <w:t>28</w:t>
            </w:r>
            <w:r w:rsidR="00E55A0A">
              <w:rPr>
                <w:noProof/>
                <w:webHidden/>
              </w:rPr>
              <w:fldChar w:fldCharType="end"/>
            </w:r>
          </w:hyperlink>
        </w:p>
        <w:p w14:paraId="0FBEB78F" w14:textId="175AD72C" w:rsidR="00E55A0A" w:rsidRDefault="005E3C5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2116D2">
              <w:rPr>
                <w:noProof/>
                <w:webHidden/>
              </w:rPr>
              <w:t>30</w:t>
            </w:r>
            <w:r w:rsidR="00E55A0A">
              <w:rPr>
                <w:noProof/>
                <w:webHidden/>
              </w:rPr>
              <w:fldChar w:fldCharType="end"/>
            </w:r>
          </w:hyperlink>
        </w:p>
        <w:p w14:paraId="2294B3CE" w14:textId="210DEEFC" w:rsidR="00E55A0A" w:rsidRDefault="005E3C51">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2116D2">
              <w:rPr>
                <w:noProof/>
                <w:webHidden/>
              </w:rPr>
              <w:t>32</w:t>
            </w:r>
            <w:r w:rsidR="00E55A0A">
              <w:rPr>
                <w:noProof/>
                <w:webHidden/>
              </w:rPr>
              <w:fldChar w:fldCharType="end"/>
            </w:r>
          </w:hyperlink>
        </w:p>
        <w:p w14:paraId="3DC2AAEC" w14:textId="4D2ADD61" w:rsidR="00E55A0A" w:rsidRDefault="005E3C51">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2116D2">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369FD110"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2116D2">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077CCC">
      <w:pPr>
        <w:pStyle w:val="Heading1"/>
        <w:pageBreakBefore/>
        <w:numPr>
          <w:ilvl w:val="0"/>
          <w:numId w:val="37"/>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4FD6716D" w:rsidR="00077CCC" w:rsidRPr="00077CCC" w:rsidRDefault="00077CCC" w:rsidP="00077CCC">
      <w:pPr>
        <w:rPr>
          <w:lang w:val="en-US"/>
        </w:rPr>
      </w:pPr>
      <w:r w:rsidRPr="00077CCC">
        <w:rPr>
          <w:lang w:val="en-US"/>
        </w:rPr>
        <w:t>The objective of this work is to produce an updated release of the DCAT Application Profile based on requests for change coming from real-world implementations of the specification</w:t>
      </w:r>
      <w:r w:rsidR="007C2BB8">
        <w:rPr>
          <w:lang w:val="en-US"/>
        </w:rPr>
        <w:t xml:space="preserve"> and an alignment with the release of W3C DCAT 2.0</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00B56CA8"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2116D2">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130C4241" w14:textId="77777777" w:rsidR="00077CCC" w:rsidRPr="00077CCC" w:rsidRDefault="00077CCC" w:rsidP="00077CCC">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58567AE6" w14:textId="77777777" w:rsidR="00077CCC" w:rsidRPr="00077CCC" w:rsidRDefault="00077CCC" w:rsidP="00542D1A">
      <w:pPr>
        <w:pStyle w:val="Bulletpoint1"/>
        <w:spacing w:after="120"/>
        <w:ind w:left="360"/>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14:paraId="08B5A7BE" w14:textId="77777777" w:rsidR="00077CCC" w:rsidRPr="00077CCC" w:rsidRDefault="00077CCC" w:rsidP="00542D1A">
      <w:pPr>
        <w:pStyle w:val="Bulletpoint1"/>
        <w:spacing w:after="120"/>
        <w:ind w:left="360"/>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14:paraId="3BF0E3DD" w14:textId="77777777" w:rsidR="00077CCC" w:rsidRPr="00077CCC" w:rsidRDefault="00077CCC" w:rsidP="00542D1A">
      <w:pPr>
        <w:pStyle w:val="Bulletpoint1"/>
        <w:spacing w:after="120"/>
        <w:ind w:left="360"/>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68ED228E" w14:textId="77777777" w:rsidR="00077CCC" w:rsidRPr="00077CCC" w:rsidRDefault="00077CCC" w:rsidP="00542D1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F4FED4D" w14:textId="62C49969" w:rsidR="00077CCC" w:rsidRPr="00077CCC" w:rsidRDefault="00077CCC" w:rsidP="00077CCC">
      <w:pPr>
        <w:rPr>
          <w:lang w:val="en-US"/>
        </w:rPr>
      </w:pPr>
      <w:r w:rsidRPr="00077CCC">
        <w:rPr>
          <w:lang w:val="en-US"/>
        </w:rPr>
        <w:t xml:space="preserve">Classes are classified as ‘Mandatory’ in section </w:t>
      </w:r>
      <w:r w:rsidR="00DC5A8D">
        <w:fldChar w:fldCharType="begin"/>
      </w:r>
      <w:r w:rsidR="00DC5A8D" w:rsidRPr="004F6CC4">
        <w:rPr>
          <w:lang w:val="en-US"/>
        </w:rPr>
        <w:instrText xml:space="preserve"> REF _Ref355809216 \r \h  \* MERGEFORMAT </w:instrText>
      </w:r>
      <w:r w:rsidR="00DC5A8D">
        <w:fldChar w:fldCharType="separate"/>
      </w:r>
      <w:r w:rsidR="002116D2">
        <w:rPr>
          <w:lang w:val="en-US"/>
        </w:rPr>
        <w:t>3.1</w:t>
      </w:r>
      <w:r w:rsidR="00DC5A8D">
        <w:fldChar w:fldCharType="end"/>
      </w:r>
      <w:r w:rsidRPr="00077CCC">
        <w:rPr>
          <w:lang w:val="en-US"/>
        </w:rPr>
        <w:t xml:space="preserve"> if they appear as the range of one of the mandatory properties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Pr="00077CCC">
        <w:rPr>
          <w:lang w:val="en-US"/>
        </w:rPr>
        <w:t xml:space="preserve">. </w:t>
      </w:r>
    </w:p>
    <w:p w14:paraId="384FAF17" w14:textId="0E485197" w:rsidR="00077CCC" w:rsidRPr="00077CCC" w:rsidRDefault="00077CCC" w:rsidP="00077CCC">
      <w:pPr>
        <w:rPr>
          <w:lang w:val="en-US"/>
        </w:rPr>
      </w:pPr>
      <w:r w:rsidRPr="00077CCC">
        <w:rPr>
          <w:lang w:val="en-US"/>
        </w:rPr>
        <w:lastRenderedPageBreak/>
        <w:t xml:space="preserve">The class ‘Distribution’ is classified as ‘Recommended’ in section </w:t>
      </w:r>
      <w:r w:rsidR="00DC5A8D">
        <w:fldChar w:fldCharType="begin"/>
      </w:r>
      <w:r w:rsidR="00DC5A8D" w:rsidRPr="004F6CC4">
        <w:rPr>
          <w:lang w:val="en-US"/>
        </w:rPr>
        <w:instrText xml:space="preserve"> REF _Ref362173290 \r \h  \* MERGEFORMAT </w:instrText>
      </w:r>
      <w:r w:rsidR="00DC5A8D">
        <w:fldChar w:fldCharType="separate"/>
      </w:r>
      <w:r w:rsidR="002116D2">
        <w:rPr>
          <w:lang w:val="en-US"/>
        </w:rPr>
        <w:t>0</w:t>
      </w:r>
      <w:r w:rsidR="00DC5A8D">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can be expected that in the majority of cases Datasets do have downloadable Distributions, and in such cases the provision of information on the Distribution is mandatory. </w:t>
      </w:r>
    </w:p>
    <w:p w14:paraId="63FCD29B" w14:textId="0D00DE14" w:rsidR="00077CCC" w:rsidRPr="00077CCC" w:rsidRDefault="00077CCC" w:rsidP="00077CCC">
      <w:pPr>
        <w:rPr>
          <w:lang w:val="en-US"/>
        </w:rPr>
      </w:pPr>
      <w:r w:rsidRPr="00077CCC">
        <w:rPr>
          <w:lang w:val="en-US"/>
        </w:rPr>
        <w:t xml:space="preserve">All other classes are classified as ‘Optional’ in section </w:t>
      </w:r>
      <w:r w:rsidR="00DC5A8D">
        <w:fldChar w:fldCharType="begin"/>
      </w:r>
      <w:r w:rsidR="00DC5A8D" w:rsidRPr="004F6CC4">
        <w:rPr>
          <w:lang w:val="en-US"/>
        </w:rPr>
        <w:instrText xml:space="preserve"> REF _Ref362173374 \r \h  \* MERGEFORMAT </w:instrText>
      </w:r>
      <w:r w:rsidR="00DC5A8D">
        <w:fldChar w:fldCharType="separate"/>
      </w:r>
      <w:r w:rsidR="002116D2">
        <w:rPr>
          <w:lang w:val="en-US"/>
        </w:rPr>
        <w:t>0</w:t>
      </w:r>
      <w:r w:rsidR="00DC5A8D">
        <w:fldChar w:fldCharType="end"/>
      </w:r>
      <w:r w:rsidRPr="00077CCC">
        <w:rPr>
          <w:lang w:val="en-US"/>
        </w:rPr>
        <w:t xml:space="preserve">. A further description of the optional classes is only included as a sub-section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Pr="00077CCC">
        <w:rPr>
          <w:lang w:val="en-US"/>
        </w:rPr>
        <w:t xml:space="preserve"> if the Application Profile specifies mandatory or recommended properties for them. </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t xml:space="preserve">foaf: </w:t>
      </w:r>
      <w:hyperlink r:id="rId18" w:history="1">
        <w:r w:rsidRPr="00077CCC">
          <w:rPr>
            <w:rStyle w:val="Hyperlink"/>
            <w:lang w:val="da-DK"/>
          </w:rPr>
          <w:t>http://xmlns.com/foaf/0.1/</w:t>
        </w:r>
      </w:hyperlink>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9"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proofErr w:type="spellStart"/>
      <w:r>
        <w:t>odrl</w:t>
      </w:r>
      <w:proofErr w:type="spellEnd"/>
      <w:r>
        <w:t>:</w:t>
      </w:r>
      <w:r w:rsidRPr="00B44972">
        <w:t xml:space="preserve"> </w:t>
      </w:r>
      <w:hyperlink r:id="rId20"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proofErr w:type="spellStart"/>
      <w:r>
        <w:t>prov</w:t>
      </w:r>
      <w:proofErr w:type="spellEnd"/>
      <w:r>
        <w:t xml:space="preserve">: </w:t>
      </w:r>
      <w:hyperlink r:id="rId21"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2"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3"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4"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5"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6"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7"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8"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9" w:history="1">
        <w:r w:rsidRPr="00077CCC">
          <w:rPr>
            <w:rStyle w:val="Hyperlink"/>
          </w:rPr>
          <w:t>http://www.w3.org/2006/vcard/ns#</w:t>
        </w:r>
      </w:hyperlink>
    </w:p>
    <w:p w14:paraId="3BFE80AA" w14:textId="2664EFEB" w:rsidR="009D1AA7" w:rsidRDefault="009D1AA7" w:rsidP="009D1AA7">
      <w:pPr>
        <w:pStyle w:val="Bulletpoint1"/>
        <w:ind w:left="360"/>
        <w:contextualSpacing/>
        <w:jc w:val="left"/>
        <w:rPr>
          <w:rStyle w:val="Hyperlink"/>
          <w:color w:val="auto"/>
          <w:u w:val="none"/>
        </w:rPr>
      </w:pPr>
      <w:r>
        <w:rPr>
          <w:noProof/>
        </w:rPr>
        <w:t>time:</w:t>
      </w:r>
      <w:r w:rsidRPr="009D1AA7">
        <w:t xml:space="preserve"> </w:t>
      </w:r>
      <w:hyperlink r:id="rId30" w:history="1">
        <w:r w:rsidRPr="009D1AA7">
          <w:rPr>
            <w:rStyle w:val="Hyperlink"/>
            <w:noProof/>
          </w:rPr>
          <w:t>http://www.w3.org/2006/time#</w:t>
        </w:r>
      </w:hyperlink>
    </w:p>
    <w:p w14:paraId="5D90328F" w14:textId="77777777" w:rsidR="00B44972" w:rsidRPr="00077CCC" w:rsidRDefault="00B44972" w:rsidP="00D16657">
      <w:pPr>
        <w:pStyle w:val="Bulletpoint1"/>
        <w:numPr>
          <w:ilvl w:val="0"/>
          <w:numId w:val="0"/>
        </w:numPr>
        <w:spacing w:after="120"/>
        <w:ind w:left="360"/>
        <w:jc w:val="left"/>
      </w:pPr>
    </w:p>
    <w:p w14:paraId="7FF07A7A" w14:textId="77777777" w:rsidR="00077CCC" w:rsidRDefault="00077CCC" w:rsidP="00077CCC">
      <w:pPr>
        <w:rPr>
          <w:lang w:val="en-US"/>
        </w:rPr>
      </w:pPr>
      <w:bookmarkStart w:id="58" w:name="_Toc415175843"/>
      <w:bookmarkStart w:id="59" w:name="_Toc415224579"/>
      <w:bookmarkStart w:id="60" w:name="_Toc415582017"/>
      <w:bookmarkStart w:id="61" w:name="_Ref352006691"/>
      <w:bookmarkEnd w:id="58"/>
      <w:bookmarkEnd w:id="59"/>
      <w:bookmarkEnd w:id="60"/>
      <w:r w:rsidRPr="00077CCC">
        <w:rPr>
          <w:lang w:val="en-US"/>
        </w:rPr>
        <w:t>Application Profile classes</w:t>
      </w:r>
      <w:bookmarkEnd w:id="57"/>
      <w:bookmarkEnd w:id="61"/>
      <w:r w:rsidR="00351CAE">
        <w:rPr>
          <w:lang w:val="en-US"/>
        </w:rPr>
        <w:t xml:space="preserve"> </w:t>
      </w:r>
      <w:r w:rsidRPr="00077CCC">
        <w:rPr>
          <w:noProof/>
          <w:lang w:val="en-US"/>
        </w:rPr>
        <w:t>shows</w:t>
      </w:r>
      <w:r w:rsidRPr="00077CCC">
        <w:rPr>
          <w:lang w:val="en-US"/>
        </w:rPr>
        <w:t xml:space="preserve"> a UML diagram of all classes and properties included in the DCAT Application Profile.</w:t>
      </w:r>
    </w:p>
    <w:p w14:paraId="4797950D" w14:textId="072C2EFD" w:rsidR="009F69A6" w:rsidRDefault="004430EA" w:rsidP="004B0DD1">
      <w:pPr>
        <w:keepNext/>
      </w:pPr>
      <w:r>
        <w:rPr>
          <w:noProof/>
          <w:lang w:val="en-GB" w:eastAsia="en-GB"/>
        </w:rPr>
        <w:lastRenderedPageBreak/>
        <w:drawing>
          <wp:inline distT="0" distB="0" distL="0" distR="0" wp14:anchorId="0B278A07" wp14:editId="4531BCF9">
            <wp:extent cx="5394960" cy="435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94960" cy="4351020"/>
                    </a:xfrm>
                    <a:prstGeom prst="rect">
                      <a:avLst/>
                    </a:prstGeom>
                    <a:noFill/>
                    <a:ln>
                      <a:noFill/>
                    </a:ln>
                  </pic:spPr>
                </pic:pic>
              </a:graphicData>
            </a:graphic>
          </wp:inline>
        </w:drawing>
      </w:r>
    </w:p>
    <w:p w14:paraId="1D3E01F2" w14:textId="2CEA2F85" w:rsidR="009F69A6" w:rsidRPr="00077CCC" w:rsidRDefault="009F69A6" w:rsidP="009F69A6">
      <w:pPr>
        <w:pStyle w:val="Caption"/>
        <w:jc w:val="center"/>
        <w:rPr>
          <w:lang w:val="en-US"/>
        </w:rPr>
      </w:pPr>
      <w:bookmarkStart w:id="62" w:name="_Toc25919792"/>
      <w:r>
        <w:t xml:space="preserve">Figure </w:t>
      </w:r>
      <w:r w:rsidR="00C364E4">
        <w:fldChar w:fldCharType="begin"/>
      </w:r>
      <w:r>
        <w:instrText xml:space="preserve"> SEQ Figure \* ARABIC </w:instrText>
      </w:r>
      <w:r w:rsidR="00C364E4">
        <w:fldChar w:fldCharType="separate"/>
      </w:r>
      <w:r w:rsidR="002116D2">
        <w:rPr>
          <w:noProof/>
        </w:rPr>
        <w:t>1</w:t>
      </w:r>
      <w:r w:rsidR="00C364E4">
        <w:fldChar w:fldCharType="end"/>
      </w:r>
      <w:r>
        <w:t xml:space="preserve"> - DCAT Application Profile UML Class Diagram</w:t>
      </w:r>
      <w:bookmarkEnd w:id="62"/>
    </w:p>
    <w:p w14:paraId="6EDD5BCE" w14:textId="77777777" w:rsidR="00077CCC" w:rsidRPr="00077CCC" w:rsidRDefault="00077CCC" w:rsidP="00E75001">
      <w:pPr>
        <w:pStyle w:val="Heading1"/>
      </w:pPr>
      <w:bookmarkStart w:id="63" w:name="_Toc415582727"/>
      <w:bookmarkStart w:id="64" w:name="_Ref415760135"/>
      <w:bookmarkStart w:id="65" w:name="_Toc525647757"/>
      <w:bookmarkStart w:id="66" w:name="_Toc20834456"/>
      <w:r w:rsidRPr="00077CCC">
        <w:t xml:space="preserve">Application Profile </w:t>
      </w:r>
      <w:r w:rsidRPr="00E75001">
        <w:t>classes</w:t>
      </w:r>
      <w:bookmarkEnd w:id="63"/>
      <w:bookmarkEnd w:id="64"/>
      <w:bookmarkEnd w:id="65"/>
      <w:bookmarkEnd w:id="66"/>
    </w:p>
    <w:p w14:paraId="3D17E532" w14:textId="77777777" w:rsidR="00077CCC" w:rsidRPr="00077CCC" w:rsidRDefault="00077CCC" w:rsidP="00E75001">
      <w:pPr>
        <w:pStyle w:val="Heading2"/>
      </w:pPr>
      <w:bookmarkStart w:id="67" w:name="_Ref355809216"/>
      <w:bookmarkStart w:id="68" w:name="_Toc525647758"/>
      <w:bookmarkStart w:id="69" w:name="_Toc20834457"/>
      <w:r w:rsidRPr="00077CCC">
        <w:t xml:space="preserve">Mandatory </w:t>
      </w:r>
      <w:r w:rsidRPr="00E75001">
        <w:t>Classes</w:t>
      </w:r>
      <w:bookmarkEnd w:id="67"/>
      <w:bookmarkEnd w:id="68"/>
      <w:bookmarkEnd w:id="6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731E9C"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3"/>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5E3C51" w:rsidP="00B42159">
            <w:pPr>
              <w:pStyle w:val="Tableentry"/>
            </w:pPr>
            <w:hyperlink r:id="rId32" w:anchor="term_Agent" w:history="1">
              <w:r w:rsidR="00077CCC" w:rsidRPr="00077CCC">
                <w:rPr>
                  <w:rStyle w:val="Hyperlink"/>
                  <w:noProof/>
                </w:rPr>
                <w:t>http://xmlns.com/foaf/spec/#term_Agent</w:t>
              </w:r>
            </w:hyperlink>
            <w:r w:rsidR="00077CCC" w:rsidRPr="00077CCC">
              <w:rPr>
                <w:noProof/>
              </w:rPr>
              <w:t xml:space="preserve"> ,</w:t>
            </w:r>
            <w:hyperlink r:id="rId33" w:history="1">
              <w:r w:rsidR="00077CCC" w:rsidRPr="00077CCC">
                <w:rPr>
                  <w:rStyle w:val="Hyperlink"/>
                </w:rPr>
                <w:t>http://www.w3.org/TR/vocab-org/</w:t>
              </w:r>
            </w:hyperlink>
          </w:p>
        </w:tc>
      </w:tr>
      <w:tr w:rsidR="00077CCC" w:rsidRPr="00731E9C"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5E3C51" w:rsidP="00B42159">
            <w:pPr>
              <w:pStyle w:val="Tableentry"/>
            </w:pPr>
            <w:hyperlink r:id="rId34" w:anchor="class-catalog" w:history="1">
              <w:r w:rsidR="00077CCC" w:rsidRPr="00077CCC">
                <w:rPr>
                  <w:rStyle w:val="Hyperlink"/>
                </w:rPr>
                <w:t>http://www.w3.org/TR/2013/WD-vocab-dcat-20130312/#class-catalog</w:t>
              </w:r>
            </w:hyperlink>
          </w:p>
        </w:tc>
      </w:tr>
      <w:tr w:rsidR="00077CCC" w:rsidRPr="00731E9C"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5E3C51" w:rsidP="00B42159">
            <w:pPr>
              <w:pStyle w:val="Tableentry"/>
            </w:pPr>
            <w:hyperlink r:id="rId35" w:anchor="class-dataset" w:history="1">
              <w:r w:rsidR="00077CCC" w:rsidRPr="00077CCC">
                <w:rPr>
                  <w:rStyle w:val="Hyperlink"/>
                </w:rPr>
                <w:t>http://www.w3.org/TR/2013/WD-vocab-dcat-20130312/#class-dataset</w:t>
              </w:r>
            </w:hyperlink>
          </w:p>
        </w:tc>
      </w:tr>
      <w:tr w:rsidR="00077CCC" w:rsidRPr="00731E9C"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4"/>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5E3C51" w:rsidP="00B42159">
            <w:pPr>
              <w:pStyle w:val="Tableentry"/>
            </w:pPr>
            <w:hyperlink r:id="rId36" w:anchor="section-Literals" w:history="1">
              <w:r w:rsidR="00077CCC" w:rsidRPr="00077CCC">
                <w:rPr>
                  <w:rStyle w:val="Hyperlink"/>
                </w:rPr>
                <w:t>http://www.w3.org/TR/rdf-concepts/#section-Literals</w:t>
              </w:r>
            </w:hyperlink>
          </w:p>
        </w:tc>
      </w:tr>
      <w:tr w:rsidR="00077CCC" w:rsidRPr="00731E9C"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5E3C51" w:rsidP="00B42159">
            <w:pPr>
              <w:pStyle w:val="Tableentry"/>
            </w:pPr>
            <w:hyperlink r:id="rId37" w:anchor="ch_resource" w:history="1">
              <w:r w:rsidR="00077CCC" w:rsidRPr="00077CCC">
                <w:rPr>
                  <w:rStyle w:val="Hyperlink"/>
                </w:rPr>
                <w:t>http://www.w3.org/TR/rdf-schema/#ch_resource</w:t>
              </w:r>
            </w:hyperlink>
          </w:p>
        </w:tc>
      </w:tr>
    </w:tbl>
    <w:p w14:paraId="3C124ABC" w14:textId="77777777" w:rsidR="00E75001" w:rsidRPr="00351CAE" w:rsidRDefault="00E75001" w:rsidP="007815DB">
      <w:pPr>
        <w:rPr>
          <w:lang w:val="en-GB"/>
        </w:rPr>
      </w:pPr>
      <w:bookmarkStart w:id="70" w:name="_Toc429930824"/>
      <w:bookmarkStart w:id="71" w:name="_Toc430520826"/>
      <w:bookmarkStart w:id="72" w:name="_Toc430520891"/>
      <w:bookmarkStart w:id="73" w:name="_Toc430521087"/>
      <w:bookmarkStart w:id="74" w:name="_Toc430521180"/>
      <w:bookmarkStart w:id="75" w:name="_Toc430857074"/>
      <w:bookmarkStart w:id="76" w:name="_Ref362173290"/>
      <w:bookmarkStart w:id="77" w:name="_Toc525647759"/>
      <w:bookmarkStart w:id="78" w:name="_Ref361599209"/>
      <w:bookmarkEnd w:id="70"/>
      <w:bookmarkEnd w:id="71"/>
      <w:bookmarkEnd w:id="72"/>
      <w:bookmarkEnd w:id="73"/>
      <w:bookmarkEnd w:id="74"/>
      <w:bookmarkEnd w:id="75"/>
    </w:p>
    <w:p w14:paraId="24C9DB8D" w14:textId="77777777" w:rsidR="00077CCC" w:rsidRPr="00077CCC" w:rsidRDefault="00077CCC" w:rsidP="00E75001">
      <w:pPr>
        <w:pStyle w:val="Heading2"/>
      </w:pPr>
      <w:bookmarkStart w:id="79" w:name="_Toc20834458"/>
      <w:r w:rsidRPr="00077CCC">
        <w:t xml:space="preserve">Recommended </w:t>
      </w:r>
      <w:r w:rsidRPr="00E75001">
        <w:t>Class</w:t>
      </w:r>
      <w:bookmarkEnd w:id="76"/>
      <w:r w:rsidRPr="00E75001">
        <w:t>es</w:t>
      </w:r>
      <w:bookmarkEnd w:id="77"/>
      <w:bookmarkEnd w:id="7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731E9C"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5E3C51" w:rsidP="00B42159">
            <w:pPr>
              <w:pStyle w:val="Tableentry"/>
              <w:rPr>
                <w:rStyle w:val="Hyperlink"/>
              </w:rPr>
            </w:pPr>
            <w:hyperlink r:id="rId38" w:anchor="class-category-and-category-scheme" w:history="1">
              <w:r w:rsidR="00077CCC" w:rsidRPr="00077CCC">
                <w:rPr>
                  <w:rStyle w:val="Hyperlink"/>
                </w:rPr>
                <w:t>http://www.w3.org/TR/2013/WD-vocab-dcat-20130312/#class-category-and-category-scheme</w:t>
              </w:r>
            </w:hyperlink>
          </w:p>
        </w:tc>
      </w:tr>
      <w:tr w:rsidR="00077CCC" w:rsidRPr="00731E9C"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5E3C51" w:rsidP="00B42159">
            <w:pPr>
              <w:pStyle w:val="Tableentry"/>
              <w:rPr>
                <w:rStyle w:val="Hyperlink"/>
              </w:rPr>
            </w:pPr>
            <w:hyperlink r:id="rId39" w:anchor="class-category-and-category-scheme" w:history="1">
              <w:r w:rsidR="00077CCC" w:rsidRPr="00077CCC">
                <w:rPr>
                  <w:rStyle w:val="Hyperlink"/>
                </w:rPr>
                <w:t>http://www.w3.org/TR/2013/WD-vocab-dcat-20130312/#class-category-and-category-scheme</w:t>
              </w:r>
            </w:hyperlink>
          </w:p>
        </w:tc>
      </w:tr>
      <w:tr w:rsidR="00077CCC" w:rsidRPr="00731E9C"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5E3C51" w:rsidP="00B42159">
            <w:pPr>
              <w:pStyle w:val="Tableentry"/>
            </w:pPr>
            <w:hyperlink r:id="rId40" w:anchor="class-distribution" w:history="1">
              <w:r w:rsidR="00077CCC" w:rsidRPr="00077CCC">
                <w:rPr>
                  <w:rStyle w:val="Hyperlink"/>
                </w:rPr>
                <w:t>http://www.w3.org/TR/2013/WD-vocab-dcat-20130312/#class-distribution</w:t>
              </w:r>
            </w:hyperlink>
          </w:p>
        </w:tc>
      </w:tr>
      <w:tr w:rsidR="00077CCC" w:rsidRPr="00731E9C"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5E3C51" w:rsidP="00B42159">
            <w:pPr>
              <w:pStyle w:val="Tableentry"/>
            </w:pPr>
            <w:hyperlink r:id="rId41" w:anchor="LicenseDocument" w:history="1">
              <w:r w:rsidR="00077CCC" w:rsidRPr="00077CCC">
                <w:rPr>
                  <w:rStyle w:val="Hyperlink"/>
                </w:rPr>
                <w:t>http://dublincore.org/documents/2012/06/14/dcmi-terms/?v=terms#LicenseDocument</w:t>
              </w:r>
            </w:hyperlink>
          </w:p>
        </w:tc>
      </w:tr>
    </w:tbl>
    <w:p w14:paraId="450C0E7D" w14:textId="77777777" w:rsidR="00E75001" w:rsidRPr="00351CAE" w:rsidRDefault="00E75001" w:rsidP="007815DB">
      <w:pPr>
        <w:rPr>
          <w:lang w:val="en-GB"/>
        </w:rPr>
      </w:pPr>
      <w:bookmarkStart w:id="80" w:name="_Toc429930826"/>
      <w:bookmarkStart w:id="81" w:name="_Toc430520828"/>
      <w:bookmarkStart w:id="82" w:name="_Toc430520893"/>
      <w:bookmarkStart w:id="83" w:name="_Toc430521089"/>
      <w:bookmarkStart w:id="84" w:name="_Toc430521182"/>
      <w:bookmarkStart w:id="85" w:name="_Toc430857076"/>
      <w:bookmarkStart w:id="86" w:name="_Ref362173374"/>
      <w:bookmarkStart w:id="87" w:name="_Toc525647760"/>
      <w:bookmarkEnd w:id="80"/>
      <w:bookmarkEnd w:id="81"/>
      <w:bookmarkEnd w:id="82"/>
      <w:bookmarkEnd w:id="83"/>
      <w:bookmarkEnd w:id="84"/>
      <w:bookmarkEnd w:id="85"/>
    </w:p>
    <w:p w14:paraId="7A94B8E2" w14:textId="77777777" w:rsidR="00077CCC" w:rsidRPr="00077CCC" w:rsidRDefault="00077CCC" w:rsidP="00E75001">
      <w:pPr>
        <w:pStyle w:val="Heading2"/>
      </w:pPr>
      <w:bookmarkStart w:id="88" w:name="_Toc20834459"/>
      <w:r w:rsidRPr="00077CCC">
        <w:t>Optional Classes</w:t>
      </w:r>
      <w:bookmarkEnd w:id="78"/>
      <w:bookmarkEnd w:id="86"/>
      <w:bookmarkEnd w:id="87"/>
      <w:bookmarkEnd w:id="88"/>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731E9C"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5E3C51" w:rsidP="00B42159">
            <w:pPr>
              <w:pStyle w:val="Tableentry"/>
            </w:pPr>
            <w:hyperlink r:id="rId42" w:anchor="class-catalog-record" w:history="1">
              <w:r w:rsidR="00077CCC" w:rsidRPr="00077CCC">
                <w:rPr>
                  <w:rStyle w:val="Hyperlink"/>
                </w:rPr>
                <w:t>http://www.w3.org/TR/2013/WD-vocab-dcat-20130312/#class-catalog-record</w:t>
              </w:r>
            </w:hyperlink>
          </w:p>
        </w:tc>
      </w:tr>
      <w:tr w:rsidR="00367020" w:rsidRPr="00731E9C"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5E3C51" w:rsidP="00B42159">
            <w:pPr>
              <w:pStyle w:val="Tableentry"/>
            </w:pPr>
            <w:hyperlink r:id="rId43" w:history="1">
              <w:r w:rsidR="00367020" w:rsidRPr="005357E9">
                <w:rPr>
                  <w:rStyle w:val="Hyperlink"/>
                </w:rPr>
                <w:t>https://www.w3.org/TR/vocab-dcat-2/#Class:Data_Service</w:t>
              </w:r>
            </w:hyperlink>
          </w:p>
        </w:tc>
      </w:tr>
      <w:tr w:rsidR="00077CCC" w:rsidRPr="00731E9C"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5E3C51" w:rsidP="00B42159">
            <w:pPr>
              <w:pStyle w:val="Tableentry"/>
            </w:pPr>
            <w:hyperlink r:id="rId44"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731E9C"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5E3C51" w:rsidP="00B42159">
            <w:pPr>
              <w:pStyle w:val="Tableentry"/>
            </w:pPr>
            <w:hyperlink r:id="rId45" w:anchor="term_Document" w:history="1">
              <w:r w:rsidR="00077CCC" w:rsidRPr="00077CCC">
                <w:rPr>
                  <w:rStyle w:val="Hyperlink"/>
                </w:rPr>
                <w:t>http://xmlns.com/foaf/spec/#term_Document</w:t>
              </w:r>
            </w:hyperlink>
          </w:p>
        </w:tc>
      </w:tr>
      <w:tr w:rsidR="00077CCC" w:rsidRPr="00731E9C"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513A8C38" w:rsidR="00077CCC" w:rsidRPr="00077CCC" w:rsidRDefault="005E3C51" w:rsidP="00B42159">
            <w:pPr>
              <w:pStyle w:val="Tableentry"/>
            </w:pPr>
            <w:hyperlink r:id="rId46" w:history="1">
              <w:r w:rsidR="002C5CC3" w:rsidRPr="002C5CC3">
                <w:rPr>
                  <w:rStyle w:val="Hyperlink"/>
                </w:rPr>
                <w:t>https://www.dublincore.org/specifications/dublin-core/dcmi-terms/2012-06-14/#terms-Frequency</w:t>
              </w:r>
            </w:hyperlink>
          </w:p>
        </w:tc>
      </w:tr>
      <w:tr w:rsidR="00077CCC" w:rsidRPr="00731E9C"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5E3C51" w:rsidP="00B42159">
            <w:pPr>
              <w:pStyle w:val="Tableentry"/>
            </w:pPr>
            <w:hyperlink r:id="rId47" w:anchor="identifier" w:history="1">
              <w:r w:rsidR="00077CCC" w:rsidRPr="00077CCC">
                <w:rPr>
                  <w:rStyle w:val="Hyperlink"/>
                </w:rPr>
                <w:t>http://www.w3.org/TR/vocab-adms/#identifier</w:t>
              </w:r>
            </w:hyperlink>
          </w:p>
        </w:tc>
      </w:tr>
      <w:tr w:rsidR="00077CCC" w:rsidRPr="00731E9C" w14:paraId="117627D1" w14:textId="77777777" w:rsidTr="00B42159">
        <w:trPr>
          <w:cantSplit/>
        </w:trPr>
        <w:tc>
          <w:tcPr>
            <w:tcW w:w="1310" w:type="dxa"/>
          </w:tcPr>
          <w:p w14:paraId="184E0BBE" w14:textId="77777777" w:rsidR="00077CCC" w:rsidRPr="00077CCC" w:rsidRDefault="00077CCC" w:rsidP="00B42159">
            <w:pPr>
              <w:pStyle w:val="Tableentry"/>
            </w:pPr>
            <w:r w:rsidRPr="00077CCC">
              <w:lastRenderedPageBreak/>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5E3C51" w:rsidP="00B42159">
            <w:pPr>
              <w:pStyle w:val="Tableentry"/>
            </w:pPr>
            <w:hyperlink r:id="rId48" w:anchor="d4e181" w:history="1">
              <w:r w:rsidR="00077CCC" w:rsidRPr="00077CCC">
                <w:rPr>
                  <w:rStyle w:val="Hyperlink"/>
                </w:rPr>
                <w:t>http://www.w3.org/TR/2014/NOTE-vcard-rdf-20140522/#d4e181</w:t>
              </w:r>
            </w:hyperlink>
          </w:p>
        </w:tc>
      </w:tr>
      <w:tr w:rsidR="00077CCC" w:rsidRPr="00731E9C" w14:paraId="45718D79" w14:textId="77777777" w:rsidTr="00B42159">
        <w:trPr>
          <w:cantSplit/>
        </w:trPr>
        <w:tc>
          <w:tcPr>
            <w:tcW w:w="1310" w:type="dxa"/>
          </w:tcPr>
          <w:p w14:paraId="7CE23199" w14:textId="77777777" w:rsidR="00077CCC" w:rsidRPr="00077CCC" w:rsidRDefault="00077CCC" w:rsidP="00B42159">
            <w:pPr>
              <w:pStyle w:val="Tableentry"/>
            </w:pPr>
            <w:r w:rsidRPr="00077CCC">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065ADE11" w:rsidR="00077CCC" w:rsidRPr="00077CCC" w:rsidRDefault="005E3C51" w:rsidP="00B42159">
            <w:pPr>
              <w:pStyle w:val="Tableentry"/>
            </w:pPr>
            <w:hyperlink r:id="rId49" w:history="1">
              <w:r w:rsidR="002C5CC3" w:rsidRPr="002C5CC3">
                <w:rPr>
                  <w:rStyle w:val="Hyperlink"/>
                </w:rPr>
                <w:t>https://www.dublincore.org/specifications/dublin-core/dcmi-terms/2012-06-14/#terms-LinguisticSystem</w:t>
              </w:r>
            </w:hyperlink>
          </w:p>
        </w:tc>
      </w:tr>
      <w:tr w:rsidR="00077CCC" w:rsidRPr="00731E9C"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5"/>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37D73B8B" w:rsidR="00077CCC" w:rsidRPr="00077CCC" w:rsidRDefault="005E3C51" w:rsidP="00B42159">
            <w:pPr>
              <w:pStyle w:val="Tableentry"/>
            </w:pPr>
            <w:hyperlink r:id="rId50" w:history="1">
              <w:r w:rsidR="002C5CC3" w:rsidRPr="002C5CC3">
                <w:rPr>
                  <w:rStyle w:val="Hyperlink"/>
                </w:rPr>
                <w:t>https://www.dublincore.org/specifications/dublin-core/dcmi-terms/2012-06-14/#terms-Location</w:t>
              </w:r>
            </w:hyperlink>
          </w:p>
        </w:tc>
      </w:tr>
      <w:tr w:rsidR="00077CCC" w:rsidRPr="00731E9C"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48635F3A" w:rsidR="00077CCC" w:rsidRPr="00077CCC" w:rsidRDefault="005E3C51" w:rsidP="00B42159">
            <w:pPr>
              <w:pStyle w:val="Tableentry"/>
            </w:pPr>
            <w:hyperlink r:id="rId51" w:history="1">
              <w:r w:rsidR="002C5CC3" w:rsidRPr="002C5CC3">
                <w:rPr>
                  <w:rStyle w:val="Hyperlink"/>
                </w:rPr>
                <w:t>https://www.dublincore.org/specifications/dublin-core/dcmi-terms/2012-06-14/#terms-MediaType</w:t>
              </w:r>
            </w:hyperlink>
          </w:p>
        </w:tc>
      </w:tr>
      <w:tr w:rsidR="00077CCC" w:rsidRPr="00731E9C"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62363DE9" w:rsidR="00077CCC" w:rsidRPr="00077CCC" w:rsidRDefault="005E3C51" w:rsidP="00B42159">
            <w:pPr>
              <w:pStyle w:val="Tableentry"/>
            </w:pPr>
            <w:hyperlink r:id="rId52" w:history="1">
              <w:r w:rsidR="002C5CC3" w:rsidRPr="002C5CC3">
                <w:rPr>
                  <w:rStyle w:val="Hyperlink"/>
                </w:rPr>
                <w:t>https://www.dublincore.org/specifications/dublin-core/dcmi-terms/2012-06-14/#terms-PeriodOfTime</w:t>
              </w:r>
            </w:hyperlink>
          </w:p>
        </w:tc>
      </w:tr>
      <w:tr w:rsidR="00077CCC" w:rsidRPr="00731E9C"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5E3C51" w:rsidP="00B42159">
            <w:pPr>
              <w:pStyle w:val="Tableentry"/>
            </w:pPr>
            <w:hyperlink r:id="rId53" w:anchor="dcterms-type" w:history="1">
              <w:r w:rsidR="00077CCC" w:rsidRPr="00077CCC">
                <w:rPr>
                  <w:rStyle w:val="Hyperlink"/>
                </w:rPr>
                <w:t>http://www.w3.org/TR/vocab-adms/#dcterms-type</w:t>
              </w:r>
            </w:hyperlink>
          </w:p>
        </w:tc>
      </w:tr>
      <w:tr w:rsidR="003F6A79" w:rsidRPr="00731E9C"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5E3C51" w:rsidP="00B42159">
            <w:pPr>
              <w:pStyle w:val="Tableentry"/>
            </w:pPr>
            <w:hyperlink r:id="rId54" w:history="1">
              <w:r w:rsidR="003F6A79" w:rsidRPr="005357E9">
                <w:rPr>
                  <w:rStyle w:val="Hyperlink"/>
                </w:rPr>
                <w:t>https://www.w3.org/TR/vocab-dcat-2/#Class:Relationship</w:t>
              </w:r>
            </w:hyperlink>
          </w:p>
        </w:tc>
      </w:tr>
      <w:tr w:rsidR="00077CCC" w:rsidRPr="00731E9C"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65F4E63A" w:rsidR="00077CCC" w:rsidRPr="00077CCC" w:rsidRDefault="005E3C51" w:rsidP="00B42159">
            <w:pPr>
              <w:pStyle w:val="Tableentry"/>
            </w:pPr>
            <w:hyperlink r:id="rId55" w:history="1">
              <w:r w:rsidR="002C5CC3" w:rsidRPr="002C5CC3">
                <w:rPr>
                  <w:rStyle w:val="Hyperlink"/>
                </w:rPr>
                <w:t>https://www.dublincore.org/specifications/dublin-core/dcmi-terms/2012-06-14/#terms-RightsStatement</w:t>
              </w:r>
            </w:hyperlink>
          </w:p>
        </w:tc>
      </w:tr>
      <w:tr w:rsidR="003F6A79" w:rsidRPr="00731E9C"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5E3C51" w:rsidP="00B42159">
            <w:pPr>
              <w:pStyle w:val="Tableentry"/>
            </w:pPr>
            <w:hyperlink r:id="rId56" w:history="1">
              <w:r w:rsidR="003F6A79" w:rsidRPr="005357E9">
                <w:rPr>
                  <w:rStyle w:val="Hyperlink"/>
                </w:rPr>
                <w:t>https://www.w3.org/TR/vocab-dcat-2/#Class:Role</w:t>
              </w:r>
            </w:hyperlink>
          </w:p>
        </w:tc>
      </w:tr>
      <w:tr w:rsidR="00077CCC" w:rsidRPr="00731E9C"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3C8FB947" w:rsidR="00077CCC" w:rsidRPr="00077CCC" w:rsidRDefault="005E3C51" w:rsidP="00B42159">
            <w:pPr>
              <w:pStyle w:val="Tableentry"/>
            </w:pPr>
            <w:hyperlink r:id="rId57" w:history="1">
              <w:r w:rsidR="002C5CC3" w:rsidRPr="002C5CC3">
                <w:rPr>
                  <w:rStyle w:val="Hyperlink"/>
                </w:rPr>
                <w:t>https://www.dublincore.org/specifications/dublin-core/dcmi-terms/2012-06-14/#terms-Standard</w:t>
              </w:r>
            </w:hyperlink>
          </w:p>
        </w:tc>
      </w:tr>
      <w:tr w:rsidR="00077CCC" w:rsidRPr="00731E9C"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5E3C51" w:rsidP="00B42159">
            <w:pPr>
              <w:pStyle w:val="Tableentry"/>
            </w:pPr>
            <w:hyperlink r:id="rId58" w:anchor="status" w:history="1">
              <w:r w:rsidR="00077CCC" w:rsidRPr="00077CCC">
                <w:rPr>
                  <w:rStyle w:val="Hyperlink"/>
                </w:rPr>
                <w:t>http://www.w3.org/TR/vocab-adms/#status</w:t>
              </w:r>
            </w:hyperlink>
          </w:p>
        </w:tc>
      </w:tr>
      <w:tr w:rsidR="00077CCC" w:rsidRPr="00731E9C"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2EB0489D" w:rsidR="00077CCC" w:rsidRPr="00077CCC" w:rsidRDefault="005E3C51" w:rsidP="00B42159">
            <w:pPr>
              <w:pStyle w:val="Tableentry"/>
            </w:pPr>
            <w:hyperlink r:id="rId59" w:history="1">
              <w:r w:rsidR="002C5CC3" w:rsidRPr="002C5CC3">
                <w:rPr>
                  <w:rStyle w:val="Hyperlink"/>
                </w:rPr>
                <w:t>https://www.dublincore.org/specifications/dublin-core/dcmi-terms/2012-06-14/#terms-ProvenanceStatement</w:t>
              </w:r>
            </w:hyperlink>
          </w:p>
        </w:tc>
      </w:tr>
    </w:tbl>
    <w:p w14:paraId="667C9A64" w14:textId="77777777" w:rsidR="00077CCC" w:rsidRPr="00077CCC" w:rsidRDefault="00077CCC" w:rsidP="00077CCC">
      <w:pPr>
        <w:rPr>
          <w:lang w:val="en-GB"/>
        </w:rPr>
      </w:pPr>
    </w:p>
    <w:p w14:paraId="553BD7C0" w14:textId="77777777" w:rsidR="00077CCC" w:rsidRPr="00077CCC" w:rsidRDefault="00077CCC" w:rsidP="00077CCC">
      <w:pPr>
        <w:spacing w:after="0"/>
        <w:jc w:val="left"/>
        <w:rPr>
          <w:b/>
          <w:smallCaps/>
          <w:lang w:val="en-GB"/>
        </w:rPr>
      </w:pPr>
      <w:bookmarkStart w:id="89" w:name="_Ref352005889"/>
      <w:r w:rsidRPr="00077CCC">
        <w:rPr>
          <w:lang w:val="en-GB"/>
        </w:rPr>
        <w:br w:type="page"/>
      </w:r>
    </w:p>
    <w:p w14:paraId="73D0D064" w14:textId="77777777" w:rsidR="00077CCC" w:rsidRPr="00077CCC" w:rsidRDefault="00077CCC" w:rsidP="00E75001">
      <w:pPr>
        <w:pStyle w:val="Heading1"/>
      </w:pPr>
      <w:bookmarkStart w:id="90" w:name="_Ref415759978"/>
      <w:bookmarkStart w:id="91" w:name="_Toc525647761"/>
      <w:bookmarkStart w:id="92" w:name="_Toc20834460"/>
      <w:r w:rsidRPr="00077CCC">
        <w:lastRenderedPageBreak/>
        <w:t xml:space="preserve">DCAT Application Profile </w:t>
      </w:r>
      <w:r w:rsidRPr="00E75001">
        <w:t>Properties</w:t>
      </w:r>
      <w:r w:rsidRPr="00077CCC">
        <w:t xml:space="preserve"> per Class</w:t>
      </w:r>
      <w:bookmarkEnd w:id="89"/>
      <w:bookmarkEnd w:id="90"/>
      <w:bookmarkEnd w:id="91"/>
      <w:bookmarkEnd w:id="92"/>
    </w:p>
    <w:p w14:paraId="2CD77EE5" w14:textId="2CB14982" w:rsidR="00077CCC" w:rsidRPr="00077CCC" w:rsidRDefault="00077CCC" w:rsidP="00077CCC">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DCAT-AP wants to emphasize their usage. A property which is not mentioned but would be applicable for a class according to DCAT 2.0 specification is considered out of scope for DCAT-AP.</w:t>
      </w:r>
    </w:p>
    <w:p w14:paraId="622BE6B0" w14:textId="77777777" w:rsidR="00077CCC" w:rsidRPr="00077CCC" w:rsidRDefault="00077CCC" w:rsidP="00E75001">
      <w:pPr>
        <w:pStyle w:val="Heading2"/>
      </w:pPr>
      <w:bookmarkStart w:id="93" w:name="_Toc525647762"/>
      <w:bookmarkStart w:id="94" w:name="_Toc20834461"/>
      <w:r w:rsidRPr="00E75001">
        <w:t>Catalogue</w:t>
      </w:r>
      <w:bookmarkEnd w:id="93"/>
      <w:bookmarkEnd w:id="94"/>
    </w:p>
    <w:p w14:paraId="493DE36D" w14:textId="77777777" w:rsidR="00077CCC" w:rsidRPr="00077CCC" w:rsidRDefault="00077CCC" w:rsidP="00E75001">
      <w:pPr>
        <w:pStyle w:val="Heading3"/>
      </w:pPr>
      <w:bookmarkStart w:id="95" w:name="_Ref351894671"/>
      <w:bookmarkStart w:id="96" w:name="_Toc525647763"/>
      <w:bookmarkStart w:id="97" w:name="_Toc20834462"/>
      <w:r w:rsidRPr="00077CCC">
        <w:t>Mandatory properties</w:t>
      </w:r>
      <w:bookmarkEnd w:id="95"/>
      <w:r w:rsidRPr="00077CCC">
        <w:t xml:space="preserve"> for </w:t>
      </w:r>
      <w:r w:rsidRPr="00E75001">
        <w:t>Catalogue</w:t>
      </w:r>
      <w:bookmarkEnd w:id="96"/>
      <w:bookmarkEnd w:id="9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5C3E64FB"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2116D2">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98" w:name="_Toc525647764"/>
    </w:p>
    <w:p w14:paraId="08B49D3F" w14:textId="77777777" w:rsidR="00077CCC" w:rsidRPr="00077CCC" w:rsidRDefault="00077CCC" w:rsidP="00E75001">
      <w:pPr>
        <w:pStyle w:val="Heading3"/>
      </w:pPr>
      <w:bookmarkStart w:id="99" w:name="_Toc20834463"/>
      <w:r w:rsidRPr="00077CCC">
        <w:t>Recommended properties for Catalogue</w:t>
      </w:r>
      <w:bookmarkEnd w:id="98"/>
      <w:bookmarkEnd w:id="9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100" w:name="_Toc525647765"/>
    </w:p>
    <w:p w14:paraId="301BBC90" w14:textId="77777777" w:rsidR="00077CCC" w:rsidRPr="00077CCC" w:rsidRDefault="00077CCC" w:rsidP="00E75001">
      <w:pPr>
        <w:pStyle w:val="Heading3"/>
      </w:pPr>
      <w:bookmarkStart w:id="101" w:name="_Toc20834464"/>
      <w:r w:rsidRPr="00077CCC">
        <w:t>Optional properties for Catalogue</w:t>
      </w:r>
      <w:bookmarkEnd w:id="100"/>
      <w:bookmarkEnd w:id="10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lastRenderedPageBreak/>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7777777" w:rsidR="00BB220D" w:rsidRPr="00077CCC" w:rsidRDefault="00BB220D" w:rsidP="00B42159">
            <w:pPr>
              <w:pStyle w:val="Tableentry"/>
            </w:pPr>
            <w:r>
              <w:t xml:space="preserve">This property refers to the </w:t>
            </w:r>
            <w:r w:rsidRPr="00BB220D">
              <w:t xml:space="preserve"> entity </w:t>
            </w:r>
            <w:r>
              <w:t xml:space="preserve">primarily </w:t>
            </w:r>
            <w:r w:rsidRPr="00BB220D">
              <w:t xml:space="preserve">responsible for producing the </w:t>
            </w:r>
            <w:r>
              <w:t>catalogue</w:t>
            </w:r>
          </w:p>
        </w:tc>
        <w:tc>
          <w:tcPr>
            <w:tcW w:w="709" w:type="dxa"/>
            <w:shd w:val="clear" w:color="auto" w:fill="F2F2F2" w:themeFill="background1" w:themeFillShade="F2"/>
          </w:tcPr>
          <w:p w14:paraId="36F1DA8C" w14:textId="77777777" w:rsidR="00BB220D" w:rsidRPr="00077CCC" w:rsidRDefault="00BB220D" w:rsidP="00B42159">
            <w:pPr>
              <w:pStyle w:val="Tableentry"/>
            </w:pPr>
            <w:r>
              <w:t>0..1</w:t>
            </w:r>
          </w:p>
        </w:tc>
      </w:tr>
    </w:tbl>
    <w:p w14:paraId="351E89F5" w14:textId="77777777" w:rsidR="00077CCC" w:rsidRPr="00077CCC" w:rsidRDefault="00077CCC" w:rsidP="00D16657">
      <w:pPr>
        <w:pStyle w:val="Heading2"/>
        <w:spacing w:before="240"/>
        <w:ind w:left="1202"/>
      </w:pPr>
      <w:bookmarkStart w:id="102" w:name="_Toc429930830"/>
      <w:bookmarkStart w:id="103" w:name="_Toc430520832"/>
      <w:bookmarkStart w:id="104" w:name="_Toc430520897"/>
      <w:bookmarkStart w:id="105" w:name="_Toc430521093"/>
      <w:bookmarkStart w:id="106" w:name="_Toc430521186"/>
      <w:bookmarkStart w:id="107" w:name="_Toc430857080"/>
      <w:bookmarkStart w:id="108" w:name="_Toc525647766"/>
      <w:bookmarkStart w:id="109" w:name="_Toc20834470"/>
      <w:bookmarkEnd w:id="102"/>
      <w:bookmarkEnd w:id="103"/>
      <w:bookmarkEnd w:id="104"/>
      <w:bookmarkEnd w:id="105"/>
      <w:bookmarkEnd w:id="106"/>
      <w:bookmarkEnd w:id="107"/>
      <w:r w:rsidRPr="00E75001">
        <w:t>Catalogue</w:t>
      </w:r>
      <w:r w:rsidRPr="00077CCC">
        <w:t xml:space="preserve"> Record</w:t>
      </w:r>
      <w:bookmarkEnd w:id="108"/>
      <w:bookmarkEnd w:id="109"/>
    </w:p>
    <w:p w14:paraId="6F9F4EF2" w14:textId="77777777" w:rsidR="00077CCC" w:rsidRPr="00077CCC" w:rsidRDefault="00077CCC" w:rsidP="00E75001">
      <w:pPr>
        <w:pStyle w:val="Heading3"/>
      </w:pPr>
      <w:bookmarkStart w:id="110" w:name="_Ref355818604"/>
      <w:bookmarkStart w:id="111" w:name="_Toc525647767"/>
      <w:bookmarkStart w:id="112" w:name="_Toc20834471"/>
      <w:r w:rsidRPr="00077CCC">
        <w:t>Mandatory properties for Catalogue Record</w:t>
      </w:r>
      <w:bookmarkEnd w:id="110"/>
      <w:bookmarkEnd w:id="111"/>
      <w:bookmarkEnd w:id="11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13" w:name="_Ref355173529"/>
      <w:bookmarkStart w:id="114" w:name="_Toc525647768"/>
      <w:bookmarkStart w:id="115" w:name="_Toc20834472"/>
      <w:r w:rsidRPr="00077CCC">
        <w:t>Recommended properties for Catalogue Record</w:t>
      </w:r>
      <w:bookmarkEnd w:id="113"/>
      <w:bookmarkEnd w:id="114"/>
      <w:bookmarkEnd w:id="11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16" w:name="_Toc525647769"/>
    </w:p>
    <w:p w14:paraId="4DDA613D" w14:textId="77777777" w:rsidR="00077CCC" w:rsidRPr="00077CCC" w:rsidRDefault="00077CCC" w:rsidP="00E75001">
      <w:pPr>
        <w:pStyle w:val="Heading3"/>
      </w:pPr>
      <w:bookmarkStart w:id="117" w:name="_Toc20834473"/>
      <w:r w:rsidRPr="00077CCC">
        <w:t>Optional properties for Catalogue Record</w:t>
      </w:r>
      <w:bookmarkEnd w:id="116"/>
      <w:bookmarkEnd w:id="1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18" w:name="_Toc429930832"/>
      <w:bookmarkStart w:id="119" w:name="_Toc430520834"/>
      <w:bookmarkStart w:id="120" w:name="_Toc430520899"/>
      <w:bookmarkStart w:id="121" w:name="_Toc430521095"/>
      <w:bookmarkStart w:id="122" w:name="_Toc430521188"/>
      <w:bookmarkStart w:id="123" w:name="_Toc430857082"/>
      <w:bookmarkStart w:id="124" w:name="_Toc525647770"/>
      <w:bookmarkEnd w:id="118"/>
      <w:bookmarkEnd w:id="119"/>
      <w:bookmarkEnd w:id="120"/>
      <w:bookmarkEnd w:id="121"/>
      <w:bookmarkEnd w:id="122"/>
      <w:bookmarkEnd w:id="123"/>
    </w:p>
    <w:p w14:paraId="1DD77B88" w14:textId="77777777" w:rsidR="00042759" w:rsidRDefault="00042759" w:rsidP="00E75001">
      <w:pPr>
        <w:pStyle w:val="Heading2"/>
      </w:pPr>
      <w:bookmarkStart w:id="125" w:name="_Toc20834474"/>
      <w:r>
        <w:t>Data Service</w:t>
      </w:r>
      <w:bookmarkEnd w:id="125"/>
      <w:r>
        <w:t xml:space="preserve"> </w:t>
      </w:r>
    </w:p>
    <w:p w14:paraId="6EAAC66D" w14:textId="77777777" w:rsidR="00042759" w:rsidRPr="00077CCC" w:rsidRDefault="00042759" w:rsidP="00042759">
      <w:pPr>
        <w:pStyle w:val="Heading3"/>
      </w:pPr>
      <w:bookmarkStart w:id="126" w:name="_Toc20834475"/>
      <w:bookmarkStart w:id="127" w:name="_Ref20898527"/>
      <w:r w:rsidRPr="00077CCC">
        <w:t>Mandatory properties for Data</w:t>
      </w:r>
      <w:r>
        <w:t xml:space="preserve"> Service</w:t>
      </w:r>
      <w:bookmarkEnd w:id="126"/>
      <w:bookmarkEnd w:id="12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lastRenderedPageBreak/>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28" w:name="_Toc20834476"/>
      <w:r>
        <w:t>Recommended properties for Data Service</w:t>
      </w:r>
      <w:bookmarkEnd w:id="128"/>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9"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30" w:name="_Toc20834478"/>
      <w:r w:rsidRPr="00E75001">
        <w:t>Dataset</w:t>
      </w:r>
      <w:bookmarkEnd w:id="124"/>
      <w:bookmarkEnd w:id="130"/>
      <w:r w:rsidR="00042759">
        <w:t xml:space="preserve"> </w:t>
      </w:r>
    </w:p>
    <w:p w14:paraId="5A6B1D07" w14:textId="77777777" w:rsidR="00077CCC" w:rsidRPr="00077CCC" w:rsidRDefault="00077CCC" w:rsidP="00E75001">
      <w:pPr>
        <w:pStyle w:val="Heading3"/>
      </w:pPr>
      <w:bookmarkStart w:id="131" w:name="_Ref351894436"/>
      <w:bookmarkStart w:id="132" w:name="_Toc525647771"/>
      <w:bookmarkStart w:id="133" w:name="_Toc20834479"/>
      <w:r w:rsidRPr="00077CCC">
        <w:t>Mandatory properties</w:t>
      </w:r>
      <w:bookmarkEnd w:id="131"/>
      <w:r w:rsidRPr="00077CCC">
        <w:t xml:space="preserve"> for Dataset</w:t>
      </w:r>
      <w:bookmarkEnd w:id="132"/>
      <w:bookmarkEnd w:id="13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34" w:name="_Toc525647772"/>
      <w:bookmarkStart w:id="135" w:name="_Toc20834480"/>
      <w:r w:rsidRPr="00077CCC">
        <w:t>Recommended properties for Dataset</w:t>
      </w:r>
      <w:bookmarkEnd w:id="134"/>
      <w:bookmarkEnd w:id="135"/>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lastRenderedPageBreak/>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r w:rsidRPr="00077CCC">
              <w:rPr>
                <w:noProof/>
              </w:rPr>
              <w:t>dct</w:t>
            </w:r>
            <w:r w:rsidRPr="00077CCC">
              <w:t>:subject</w:t>
            </w:r>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36" w:name="_Ref355813295"/>
      <w:bookmarkStart w:id="137" w:name="_Toc525647773"/>
      <w:bookmarkStart w:id="138" w:name="_Toc20834481"/>
      <w:r w:rsidRPr="00077CCC">
        <w:t>Optional properties for Dataset</w:t>
      </w:r>
      <w:bookmarkEnd w:id="136"/>
      <w:bookmarkEnd w:id="137"/>
      <w:bookmarkEnd w:id="138"/>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1D8A7041" w:rsidR="00B66820" w:rsidRPr="00077CCC" w:rsidRDefault="00B66820" w:rsidP="00B66820">
            <w:pPr>
              <w:pStyle w:val="Tableentry"/>
            </w:pPr>
            <w:r>
              <w:t xml:space="preserve">This property refers to the </w:t>
            </w:r>
            <w:r w:rsidRPr="00BB220D">
              <w:t xml:space="preserve"> entity </w:t>
            </w:r>
            <w:r>
              <w:t xml:space="preserve">primarily </w:t>
            </w:r>
            <w:r w:rsidRPr="00BB220D">
              <w:t>responsible for producing th</w:t>
            </w:r>
            <w:r>
              <w:t>e dataset</w:t>
            </w:r>
          </w:p>
        </w:tc>
        <w:tc>
          <w:tcPr>
            <w:tcW w:w="709" w:type="dxa"/>
          </w:tcPr>
          <w:p w14:paraId="69C96B85" w14:textId="5F53F4A4" w:rsidR="00B66820" w:rsidRPr="00077CCC" w:rsidRDefault="00B66820" w:rsidP="00B66820">
            <w:pPr>
              <w:pStyle w:val="Tableentry"/>
            </w:pPr>
            <w:r>
              <w:t>0..1</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lastRenderedPageBreak/>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6"/>
            </w:r>
            <w:r w:rsidRPr="00077CCC">
              <w:t xml:space="preserve">, </w:t>
            </w:r>
            <w:proofErr w:type="spellStart"/>
            <w:r w:rsidRPr="00077CCC">
              <w:t>DataCite</w:t>
            </w:r>
            <w:proofErr w:type="spellEnd"/>
            <w:r w:rsidRPr="00077CCC">
              <w:rPr>
                <w:rStyle w:val="FootnoteReference"/>
              </w:rPr>
              <w:footnoteReference w:id="17"/>
            </w:r>
            <w:r w:rsidRPr="00077CCC">
              <w:t>, DOI</w:t>
            </w:r>
            <w:r w:rsidRPr="00077CCC">
              <w:rPr>
                <w:rStyle w:val="FootnoteReference"/>
              </w:rPr>
              <w:footnoteReference w:id="18"/>
            </w:r>
            <w:r w:rsidRPr="00077CCC">
              <w:t>, EZID</w:t>
            </w:r>
            <w:r w:rsidRPr="00077CCC">
              <w:rPr>
                <w:rStyle w:val="FootnoteReference"/>
              </w:rPr>
              <w:footnoteReference w:id="19"/>
            </w:r>
            <w:r w:rsidRPr="00077CCC">
              <w:t xml:space="preserve"> or W3ID</w:t>
            </w:r>
            <w:r w:rsidRPr="00077CCC">
              <w:rPr>
                <w:rStyle w:val="FootnoteReference"/>
              </w:rPr>
              <w:footnoteReference w:id="20"/>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2062ECC9" w:rsidR="00B66820" w:rsidRPr="00077CCC" w:rsidRDefault="00B66820" w:rsidP="00B66820">
            <w:pPr>
              <w:pStyle w:val="Tableentry"/>
            </w:pPr>
            <w:r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63255D3E" w:rsidR="00B66820" w:rsidRPr="00077CCC" w:rsidRDefault="00B66820" w:rsidP="00B66820">
            <w:pPr>
              <w:pStyle w:val="Tableentry"/>
            </w:pPr>
            <w:r>
              <w:t>0..n</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28E8AEA9" w:rsidR="00B66820" w:rsidRPr="00077CCC" w:rsidRDefault="00B66820" w:rsidP="00B66820">
            <w:pPr>
              <w:pStyle w:val="Tableentry"/>
            </w:pPr>
            <w:r>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59A69F0A" w:rsidR="00B66820" w:rsidRPr="00077CCC" w:rsidRDefault="00B66820" w:rsidP="00B66820">
            <w:pPr>
              <w:pStyle w:val="Tableentry"/>
            </w:pPr>
            <w:r>
              <w:t>0..n</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77777777" w:rsidR="00077CCC" w:rsidRPr="00077CCC" w:rsidRDefault="00077CCC" w:rsidP="00B42159">
            <w:pPr>
              <w:pStyle w:val="Tableentry"/>
            </w:pPr>
            <w:r w:rsidRPr="00077CCC">
              <w:t>This property refers to the type of the Dataset. A controlled vocabulary for the values has not been established.</w:t>
            </w:r>
          </w:p>
        </w:tc>
        <w:tc>
          <w:tcPr>
            <w:tcW w:w="709" w:type="dxa"/>
          </w:tcPr>
          <w:p w14:paraId="41A9EA26" w14:textId="77777777" w:rsidR="00077CCC" w:rsidRPr="00077CCC" w:rsidRDefault="00077CCC" w:rsidP="00B42159">
            <w:pPr>
              <w:pStyle w:val="Tableentry"/>
            </w:pPr>
            <w:r w:rsidRPr="00077CCC">
              <w:t>0..1</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9" w:name="_Toc429930834"/>
      <w:bookmarkStart w:id="140" w:name="_Toc430520836"/>
      <w:bookmarkStart w:id="141" w:name="_Toc430520901"/>
      <w:bookmarkStart w:id="142" w:name="_Toc430521097"/>
      <w:bookmarkStart w:id="143" w:name="_Toc430521190"/>
      <w:bookmarkStart w:id="144" w:name="_Toc430857084"/>
      <w:bookmarkStart w:id="145" w:name="_Toc525647774"/>
      <w:bookmarkEnd w:id="139"/>
      <w:bookmarkEnd w:id="140"/>
      <w:bookmarkEnd w:id="141"/>
      <w:bookmarkEnd w:id="142"/>
      <w:bookmarkEnd w:id="143"/>
      <w:bookmarkEnd w:id="144"/>
    </w:p>
    <w:p w14:paraId="1725E325" w14:textId="77777777" w:rsidR="00077CCC" w:rsidRPr="00077CCC" w:rsidRDefault="00077CCC" w:rsidP="00E75001">
      <w:pPr>
        <w:pStyle w:val="Heading2"/>
      </w:pPr>
      <w:bookmarkStart w:id="146" w:name="_Toc20834482"/>
      <w:r w:rsidRPr="00077CCC">
        <w:t>Distribution</w:t>
      </w:r>
      <w:bookmarkEnd w:id="145"/>
      <w:bookmarkEnd w:id="146"/>
    </w:p>
    <w:p w14:paraId="2387D098" w14:textId="77777777" w:rsidR="00077CCC" w:rsidRPr="00077CCC" w:rsidRDefault="00077CCC" w:rsidP="00E75001">
      <w:pPr>
        <w:pStyle w:val="Heading3"/>
      </w:pPr>
      <w:bookmarkStart w:id="147" w:name="_Ref351894525"/>
      <w:bookmarkStart w:id="148" w:name="_Toc525647775"/>
      <w:bookmarkStart w:id="149" w:name="_Toc20834483"/>
      <w:r w:rsidRPr="00077CCC">
        <w:t>Mandatory propert</w:t>
      </w:r>
      <w:bookmarkEnd w:id="147"/>
      <w:r w:rsidRPr="00077CCC">
        <w:t>ies for Distribution</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lastRenderedPageBreak/>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50" w:name="_Toc525647776"/>
    </w:p>
    <w:p w14:paraId="68571B9E" w14:textId="77777777" w:rsidR="00077CCC" w:rsidRPr="00077CCC" w:rsidRDefault="00077CCC" w:rsidP="00E75001">
      <w:pPr>
        <w:pStyle w:val="Heading3"/>
      </w:pPr>
      <w:bookmarkStart w:id="151" w:name="_Toc20834484"/>
      <w:r w:rsidRPr="00077CCC">
        <w:t>Recommended properties for Distribution</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52" w:name="_Toc525647777"/>
    </w:p>
    <w:p w14:paraId="6EF08C4C" w14:textId="77777777" w:rsidR="00077CCC" w:rsidRPr="00077CCC" w:rsidRDefault="00077CCC" w:rsidP="00E75001">
      <w:pPr>
        <w:pStyle w:val="Heading3"/>
      </w:pPr>
      <w:bookmarkStart w:id="153" w:name="_Toc20834485"/>
      <w:r w:rsidRPr="00077CCC">
        <w:t>Optional properties for Distribution</w:t>
      </w:r>
      <w:bookmarkEnd w:id="152"/>
      <w:bookmarkEnd w:id="153"/>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lastRenderedPageBreak/>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7899DB65" w:rsidR="00014FF4" w:rsidRPr="00077CCC" w:rsidRDefault="00014FF4" w:rsidP="00014FF4">
            <w:pPr>
              <w:pStyle w:val="Tableentry"/>
              <w:rPr>
                <w:noProof/>
              </w:rPr>
            </w:pPr>
            <w:r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4F20223B" w:rsidR="00014FF4" w:rsidRPr="00077CCC" w:rsidRDefault="00014FF4" w:rsidP="00014FF4">
            <w:pPr>
              <w:pStyle w:val="Tableentry"/>
            </w:pPr>
            <w:r w:rsidRPr="00BE3D42">
              <w:t>0..n</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2C57070F"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753F2D42" w:rsidR="00014FF4" w:rsidRPr="00077CCC" w:rsidRDefault="00014FF4" w:rsidP="00014FF4">
            <w:pPr>
              <w:pStyle w:val="Tableentry"/>
            </w:pPr>
            <w:r w:rsidRPr="00BE3D42">
              <w:t>0..n</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54" w:name="_Toc525647778"/>
      <w:bookmarkStart w:id="155" w:name="_Toc20834486"/>
      <w:r w:rsidRPr="00E75001">
        <w:t>Agent</w:t>
      </w:r>
      <w:bookmarkEnd w:id="154"/>
      <w:bookmarkEnd w:id="155"/>
    </w:p>
    <w:p w14:paraId="56BB7EB8" w14:textId="77777777" w:rsidR="00077CCC" w:rsidRPr="00077CCC" w:rsidRDefault="00077CCC" w:rsidP="00E75001">
      <w:pPr>
        <w:pStyle w:val="Heading3"/>
      </w:pPr>
      <w:bookmarkStart w:id="156" w:name="_Ref352086315"/>
      <w:bookmarkStart w:id="157" w:name="_Toc525647779"/>
      <w:bookmarkStart w:id="158" w:name="_Toc20834487"/>
      <w:r w:rsidRPr="00077CCC">
        <w:t>Mandatory propert</w:t>
      </w:r>
      <w:bookmarkEnd w:id="156"/>
      <w:r w:rsidRPr="00077CCC">
        <w:t>y for Agent</w:t>
      </w:r>
      <w:bookmarkEnd w:id="157"/>
      <w:bookmarkEnd w:id="15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9" w:name="_Toc525647780"/>
    </w:p>
    <w:p w14:paraId="3B70188F" w14:textId="77777777" w:rsidR="00077CCC" w:rsidRPr="00077CCC" w:rsidRDefault="00077CCC" w:rsidP="00E75001">
      <w:pPr>
        <w:pStyle w:val="Heading3"/>
      </w:pPr>
      <w:bookmarkStart w:id="160" w:name="_Toc20834488"/>
      <w:r w:rsidRPr="00077CCC">
        <w:t>Recommended property for Agent</w:t>
      </w:r>
      <w:bookmarkEnd w:id="159"/>
      <w:bookmarkEnd w:id="16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61" w:name="_Toc429930837"/>
      <w:bookmarkStart w:id="162" w:name="_Toc430520839"/>
      <w:bookmarkStart w:id="163" w:name="_Toc430520904"/>
      <w:bookmarkStart w:id="164" w:name="_Toc430521100"/>
      <w:bookmarkStart w:id="165" w:name="_Toc430521193"/>
      <w:bookmarkStart w:id="166" w:name="_Toc430857087"/>
      <w:bookmarkStart w:id="167" w:name="_Toc525647781"/>
      <w:bookmarkEnd w:id="161"/>
      <w:bookmarkEnd w:id="162"/>
      <w:bookmarkEnd w:id="163"/>
      <w:bookmarkEnd w:id="164"/>
      <w:bookmarkEnd w:id="165"/>
      <w:bookmarkEnd w:id="166"/>
    </w:p>
    <w:p w14:paraId="5207FB53" w14:textId="77777777" w:rsidR="00077CCC" w:rsidRPr="00077CCC" w:rsidRDefault="00077CCC" w:rsidP="00E75001">
      <w:pPr>
        <w:pStyle w:val="Heading2"/>
      </w:pPr>
      <w:bookmarkStart w:id="168" w:name="_Toc20834489"/>
      <w:r w:rsidRPr="00077CCC">
        <w:t xml:space="preserve">Category </w:t>
      </w:r>
      <w:r w:rsidRPr="00E75001">
        <w:t>Scheme</w:t>
      </w:r>
      <w:bookmarkEnd w:id="167"/>
      <w:bookmarkEnd w:id="168"/>
    </w:p>
    <w:p w14:paraId="17417D31" w14:textId="77777777" w:rsidR="00077CCC" w:rsidRPr="00077CCC" w:rsidRDefault="00077CCC" w:rsidP="00E75001">
      <w:pPr>
        <w:pStyle w:val="Heading3"/>
      </w:pPr>
      <w:bookmarkStart w:id="169" w:name="_Ref352086570"/>
      <w:bookmarkStart w:id="170" w:name="_Toc525647782"/>
      <w:bookmarkStart w:id="171" w:name="_Toc20834490"/>
      <w:r w:rsidRPr="00077CCC">
        <w:t>Mandatory propert</w:t>
      </w:r>
      <w:bookmarkEnd w:id="169"/>
      <w:r w:rsidRPr="00077CCC">
        <w:t>y for Category Scheme</w:t>
      </w:r>
      <w:bookmarkEnd w:id="170"/>
      <w:bookmarkEnd w:id="17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72" w:name="_Toc429930839"/>
      <w:bookmarkStart w:id="173" w:name="_Toc430520841"/>
      <w:bookmarkStart w:id="174" w:name="_Toc430520906"/>
      <w:bookmarkStart w:id="175" w:name="_Toc430521102"/>
      <w:bookmarkStart w:id="176" w:name="_Toc430521195"/>
      <w:bookmarkStart w:id="177" w:name="_Toc430857089"/>
      <w:bookmarkStart w:id="178" w:name="_Toc525647783"/>
      <w:bookmarkEnd w:id="172"/>
      <w:bookmarkEnd w:id="173"/>
      <w:bookmarkEnd w:id="174"/>
      <w:bookmarkEnd w:id="175"/>
      <w:bookmarkEnd w:id="176"/>
      <w:bookmarkEnd w:id="177"/>
    </w:p>
    <w:p w14:paraId="54882420" w14:textId="77777777" w:rsidR="00077CCC" w:rsidRPr="00077CCC" w:rsidRDefault="00077CCC" w:rsidP="00E75001">
      <w:pPr>
        <w:pStyle w:val="Heading2"/>
      </w:pPr>
      <w:bookmarkStart w:id="179" w:name="_Toc20834491"/>
      <w:r w:rsidRPr="00077CCC">
        <w:t>Category</w:t>
      </w:r>
      <w:bookmarkEnd w:id="178"/>
      <w:bookmarkEnd w:id="179"/>
    </w:p>
    <w:p w14:paraId="05DEC47B" w14:textId="77777777" w:rsidR="00077CCC" w:rsidRPr="00077CCC" w:rsidRDefault="00077CCC" w:rsidP="00E75001">
      <w:pPr>
        <w:pStyle w:val="Heading3"/>
      </w:pPr>
      <w:bookmarkStart w:id="180" w:name="_Ref352086582"/>
      <w:bookmarkStart w:id="181" w:name="_Toc525647784"/>
      <w:bookmarkStart w:id="182" w:name="_Toc20834492"/>
      <w:r w:rsidRPr="00077CCC">
        <w:t>Mandatory propert</w:t>
      </w:r>
      <w:bookmarkEnd w:id="180"/>
      <w:r w:rsidRPr="00077CCC">
        <w:t>y for Category</w:t>
      </w:r>
      <w:bookmarkEnd w:id="181"/>
      <w:bookmarkEnd w:id="18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83" w:name="_Toc429930841"/>
      <w:bookmarkStart w:id="184" w:name="_Toc430520843"/>
      <w:bookmarkStart w:id="185" w:name="_Toc430520908"/>
      <w:bookmarkStart w:id="186" w:name="_Toc430521104"/>
      <w:bookmarkStart w:id="187" w:name="_Toc430521197"/>
      <w:bookmarkStart w:id="188" w:name="_Toc430857091"/>
      <w:bookmarkStart w:id="189" w:name="_Toc525647785"/>
      <w:bookmarkStart w:id="190" w:name="_Ref355810206"/>
      <w:bookmarkEnd w:id="183"/>
      <w:bookmarkEnd w:id="184"/>
      <w:bookmarkEnd w:id="185"/>
      <w:bookmarkEnd w:id="186"/>
      <w:bookmarkEnd w:id="187"/>
      <w:bookmarkEnd w:id="188"/>
    </w:p>
    <w:p w14:paraId="24F1C1DF" w14:textId="77777777" w:rsidR="00077CCC" w:rsidRPr="00077CCC" w:rsidRDefault="00077CCC" w:rsidP="00E75001">
      <w:pPr>
        <w:pStyle w:val="Heading2"/>
      </w:pPr>
      <w:bookmarkStart w:id="191" w:name="_Toc20834493"/>
      <w:r w:rsidRPr="00077CCC">
        <w:lastRenderedPageBreak/>
        <w:t>Checksum</w:t>
      </w:r>
      <w:bookmarkEnd w:id="189"/>
      <w:bookmarkEnd w:id="191"/>
    </w:p>
    <w:p w14:paraId="69A74513" w14:textId="77777777" w:rsidR="00077CCC" w:rsidRPr="00077CCC" w:rsidRDefault="00077CCC" w:rsidP="00E75001">
      <w:pPr>
        <w:pStyle w:val="Heading3"/>
      </w:pPr>
      <w:bookmarkStart w:id="192" w:name="_Toc525647786"/>
      <w:bookmarkStart w:id="193" w:name="_Toc20834494"/>
      <w:r w:rsidRPr="00077CCC">
        <w:t>Mandatory properties for Checksum</w:t>
      </w:r>
      <w:bookmarkEnd w:id="192"/>
      <w:bookmarkEnd w:id="193"/>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77777777"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94" w:name="_Toc525647787"/>
    </w:p>
    <w:p w14:paraId="5748306E" w14:textId="77777777" w:rsidR="00077CCC" w:rsidRPr="00077CCC" w:rsidRDefault="00077CCC" w:rsidP="00E75001">
      <w:pPr>
        <w:pStyle w:val="Heading2"/>
      </w:pPr>
      <w:bookmarkStart w:id="195" w:name="_Toc20834495"/>
      <w:r w:rsidRPr="00077CCC">
        <w:t>Identifier</w:t>
      </w:r>
      <w:bookmarkEnd w:id="194"/>
      <w:bookmarkEnd w:id="195"/>
    </w:p>
    <w:p w14:paraId="0776C79A" w14:textId="77777777" w:rsidR="00077CCC" w:rsidRPr="00077CCC" w:rsidRDefault="00077CCC" w:rsidP="00E75001">
      <w:pPr>
        <w:pStyle w:val="Heading3"/>
      </w:pPr>
      <w:bookmarkStart w:id="196" w:name="_Toc525647788"/>
      <w:bookmarkStart w:id="197" w:name="_Toc20834496"/>
      <w:r w:rsidRPr="00077CCC">
        <w:t>Mandatory property for Identifier</w:t>
      </w:r>
      <w:bookmarkEnd w:id="196"/>
      <w:bookmarkEnd w:id="19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1"/>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D27F850" w:rsidR="00077CCC" w:rsidRPr="00077CCC" w:rsidRDefault="00653CC9" w:rsidP="00B42159">
            <w:pPr>
              <w:pStyle w:val="Tableentry"/>
            </w:pPr>
            <w:r>
              <w:t>1</w:t>
            </w:r>
            <w:r w:rsidR="00077CCC" w:rsidRPr="00077CCC">
              <w:t>..1</w:t>
            </w:r>
          </w:p>
        </w:tc>
      </w:tr>
    </w:tbl>
    <w:p w14:paraId="368EFF65" w14:textId="77777777" w:rsidR="00077CCC" w:rsidRPr="00077CCC" w:rsidRDefault="00077CCC" w:rsidP="00E75001">
      <w:pPr>
        <w:pStyle w:val="Heading2"/>
      </w:pPr>
      <w:bookmarkStart w:id="198" w:name="_Toc429930844"/>
      <w:bookmarkStart w:id="199" w:name="_Toc430520846"/>
      <w:bookmarkStart w:id="200" w:name="_Toc430520911"/>
      <w:bookmarkStart w:id="201" w:name="_Toc430521107"/>
      <w:bookmarkStart w:id="202" w:name="_Toc430521200"/>
      <w:bookmarkStart w:id="203" w:name="_Toc430857094"/>
      <w:bookmarkStart w:id="204" w:name="_Toc525647789"/>
      <w:bookmarkStart w:id="205" w:name="_Toc20834497"/>
      <w:bookmarkEnd w:id="198"/>
      <w:bookmarkEnd w:id="199"/>
      <w:bookmarkEnd w:id="200"/>
      <w:bookmarkEnd w:id="201"/>
      <w:bookmarkEnd w:id="202"/>
      <w:bookmarkEnd w:id="203"/>
      <w:r w:rsidRPr="00077CCC">
        <w:t>Licence Document</w:t>
      </w:r>
      <w:bookmarkEnd w:id="190"/>
      <w:bookmarkEnd w:id="204"/>
      <w:bookmarkEnd w:id="205"/>
    </w:p>
    <w:p w14:paraId="26E89FD5" w14:textId="77777777" w:rsidR="00077CCC" w:rsidRPr="00077CCC" w:rsidRDefault="00077CCC" w:rsidP="00E75001">
      <w:pPr>
        <w:pStyle w:val="Heading3"/>
      </w:pPr>
      <w:bookmarkStart w:id="206" w:name="_Toc525647790"/>
      <w:bookmarkStart w:id="207" w:name="_Toc20834498"/>
      <w:r w:rsidRPr="00077CCC">
        <w:t>Recommended property for Licence Document</w:t>
      </w:r>
      <w:bookmarkEnd w:id="206"/>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208" w:name="_Toc429930846"/>
      <w:bookmarkStart w:id="209" w:name="_Toc430520848"/>
      <w:bookmarkStart w:id="210" w:name="_Toc430520913"/>
      <w:bookmarkStart w:id="211" w:name="_Toc430521109"/>
      <w:bookmarkStart w:id="212" w:name="_Toc430521202"/>
      <w:bookmarkStart w:id="213" w:name="_Toc430857096"/>
      <w:bookmarkStart w:id="214" w:name="_Toc525647791"/>
      <w:bookmarkEnd w:id="208"/>
      <w:bookmarkEnd w:id="209"/>
      <w:bookmarkEnd w:id="210"/>
      <w:bookmarkEnd w:id="211"/>
      <w:bookmarkEnd w:id="212"/>
      <w:bookmarkEnd w:id="213"/>
    </w:p>
    <w:p w14:paraId="14EF680E" w14:textId="77777777" w:rsidR="00E51D21" w:rsidRDefault="00E51D21" w:rsidP="00E51D21">
      <w:pPr>
        <w:pStyle w:val="Heading2"/>
      </w:pPr>
      <w:bookmarkStart w:id="215" w:name="_Toc20834499"/>
      <w:r>
        <w:t>Location</w:t>
      </w:r>
      <w:bookmarkEnd w:id="215"/>
    </w:p>
    <w:p w14:paraId="3F7790F7" w14:textId="77777777" w:rsidR="00E51D21" w:rsidRDefault="00E51D21" w:rsidP="00E51D21">
      <w:pPr>
        <w:pStyle w:val="Heading3"/>
      </w:pPr>
      <w:bookmarkStart w:id="216" w:name="_Toc20834500"/>
      <w:r>
        <w:t>Recommended properties for Location</w:t>
      </w:r>
      <w:bookmarkEnd w:id="21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731E9C"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17" w:name="_Toc20834501"/>
      <w:r>
        <w:t>Optional properties for Location</w:t>
      </w:r>
      <w:bookmarkEnd w:id="2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18" w:name="_Toc20834502"/>
      <w:r w:rsidRPr="00077CCC">
        <w:lastRenderedPageBreak/>
        <w:t>Period of Time</w:t>
      </w:r>
      <w:bookmarkEnd w:id="214"/>
      <w:bookmarkEnd w:id="218"/>
    </w:p>
    <w:p w14:paraId="7D116E79" w14:textId="77777777" w:rsidR="007D5443" w:rsidRDefault="007D5443" w:rsidP="007D5443">
      <w:pPr>
        <w:pStyle w:val="Heading3"/>
      </w:pPr>
      <w:bookmarkStart w:id="219" w:name="_Toc20834503"/>
      <w:r>
        <w:t>Recommended properties for Period of Time</w:t>
      </w:r>
      <w:bookmarkEnd w:id="219"/>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731E9C"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20" w:name="_Toc525647792"/>
      <w:bookmarkStart w:id="221" w:name="_Toc20834504"/>
      <w:r w:rsidRPr="00077CCC">
        <w:t>Optional properties for Period of Time</w:t>
      </w:r>
      <w:bookmarkEnd w:id="220"/>
      <w:bookmarkEnd w:id="221"/>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22" w:name="_Toc429930848"/>
      <w:bookmarkStart w:id="223" w:name="_Toc430520850"/>
      <w:bookmarkStart w:id="224" w:name="_Toc430520915"/>
      <w:bookmarkStart w:id="225" w:name="_Toc430521111"/>
      <w:bookmarkStart w:id="226" w:name="_Toc430521204"/>
      <w:bookmarkStart w:id="227" w:name="_Toc430857098"/>
      <w:bookmarkStart w:id="228" w:name="_Toc429909291"/>
      <w:bookmarkStart w:id="229" w:name="_Toc429930379"/>
      <w:bookmarkStart w:id="230" w:name="_Toc429930849"/>
      <w:bookmarkStart w:id="231" w:name="_Toc430520851"/>
      <w:bookmarkStart w:id="232" w:name="_Toc430520916"/>
      <w:bookmarkStart w:id="233" w:name="_Toc430521112"/>
      <w:bookmarkStart w:id="234" w:name="_Toc430521205"/>
      <w:bookmarkStart w:id="235" w:name="_Toc430857099"/>
      <w:bookmarkStart w:id="236" w:name="_Toc429909292"/>
      <w:bookmarkStart w:id="237" w:name="_Toc429930380"/>
      <w:bookmarkStart w:id="238" w:name="_Toc429930850"/>
      <w:bookmarkStart w:id="239" w:name="_Toc430520852"/>
      <w:bookmarkStart w:id="240" w:name="_Toc430520917"/>
      <w:bookmarkStart w:id="241" w:name="_Toc430521113"/>
      <w:bookmarkStart w:id="242" w:name="_Toc430521206"/>
      <w:bookmarkStart w:id="243" w:name="_Toc430857100"/>
      <w:bookmarkStart w:id="244" w:name="_Toc429909305"/>
      <w:bookmarkStart w:id="245" w:name="_Toc429930393"/>
      <w:bookmarkStart w:id="246" w:name="_Toc429930863"/>
      <w:bookmarkStart w:id="247" w:name="_Toc430520865"/>
      <w:bookmarkStart w:id="248" w:name="_Toc430520930"/>
      <w:bookmarkStart w:id="249" w:name="_Toc430521126"/>
      <w:bookmarkStart w:id="250" w:name="_Toc430521219"/>
      <w:bookmarkStart w:id="251" w:name="_Toc430857113"/>
      <w:bookmarkStart w:id="252" w:name="_Ref352005921"/>
      <w:bookmarkStart w:id="253" w:name="_Toc52564779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581596EC" w14:textId="77777777" w:rsidR="00D61709" w:rsidRDefault="00E4668E" w:rsidP="00E4668E">
      <w:pPr>
        <w:pStyle w:val="Heading2"/>
      </w:pPr>
      <w:bookmarkStart w:id="254" w:name="_Toc20834505"/>
      <w:r>
        <w:t>Relationship</w:t>
      </w:r>
      <w:bookmarkEnd w:id="254"/>
    </w:p>
    <w:p w14:paraId="4F4BCAC7" w14:textId="77777777" w:rsidR="00E4668E" w:rsidRDefault="00E4668E" w:rsidP="00E4668E">
      <w:pPr>
        <w:pStyle w:val="Heading3"/>
      </w:pPr>
      <w:bookmarkStart w:id="255" w:name="_Toc20834506"/>
      <w:r>
        <w:t>Mandatory properties for Relationship</w:t>
      </w:r>
      <w:bookmarkEnd w:id="255"/>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56" w:name="_Toc20834507"/>
      <w:r w:rsidRPr="00E75001">
        <w:lastRenderedPageBreak/>
        <w:t>Controlled</w:t>
      </w:r>
      <w:r w:rsidRPr="00077CCC">
        <w:t xml:space="preserve"> Vocabularies</w:t>
      </w:r>
      <w:bookmarkEnd w:id="252"/>
      <w:bookmarkEnd w:id="253"/>
      <w:bookmarkEnd w:id="256"/>
    </w:p>
    <w:p w14:paraId="788AAD9A" w14:textId="77777777" w:rsidR="00077CCC" w:rsidRPr="00077CCC" w:rsidRDefault="00077CCC" w:rsidP="00E75001">
      <w:pPr>
        <w:pStyle w:val="Heading2"/>
      </w:pPr>
      <w:bookmarkStart w:id="257" w:name="_Toc525647794"/>
      <w:bookmarkStart w:id="258" w:name="_Toc20834508"/>
      <w:r w:rsidRPr="00077CCC">
        <w:t xml:space="preserve">Requirements for controlled </w:t>
      </w:r>
      <w:r w:rsidRPr="00E75001">
        <w:t>vocabularies</w:t>
      </w:r>
      <w:bookmarkEnd w:id="257"/>
      <w:bookmarkEnd w:id="258"/>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9" w:name="_Ref355169891"/>
      <w:bookmarkStart w:id="260" w:name="_Ref355810277"/>
      <w:bookmarkStart w:id="261" w:name="_Toc525647795"/>
      <w:bookmarkStart w:id="262" w:name="_Toc20834509"/>
      <w:r w:rsidRPr="00077CCC">
        <w:t>Controlled vocabularies</w:t>
      </w:r>
      <w:bookmarkEnd w:id="259"/>
      <w:r w:rsidRPr="00077CCC">
        <w:t xml:space="preserve"> to be </w:t>
      </w:r>
      <w:r w:rsidRPr="00D61709">
        <w:t>used</w:t>
      </w:r>
      <w:bookmarkEnd w:id="260"/>
      <w:bookmarkEnd w:id="261"/>
      <w:bookmarkEnd w:id="262"/>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731E9C"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2"/>
            </w:r>
          </w:p>
        </w:tc>
        <w:tc>
          <w:tcPr>
            <w:tcW w:w="2378" w:type="dxa"/>
          </w:tcPr>
          <w:p w14:paraId="67727375" w14:textId="77777777" w:rsidR="00077CCC" w:rsidRPr="00077CCC" w:rsidRDefault="005E3C51" w:rsidP="00B42159">
            <w:pPr>
              <w:pStyle w:val="Tableentry"/>
            </w:pPr>
            <w:hyperlink r:id="rId60"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731E9C"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731E9C"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731E9C"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3"/>
            </w:r>
          </w:p>
        </w:tc>
        <w:tc>
          <w:tcPr>
            <w:tcW w:w="2378" w:type="dxa"/>
          </w:tcPr>
          <w:p w14:paraId="5EEAE68C" w14:textId="77777777" w:rsidR="00077CCC" w:rsidRPr="00077CCC" w:rsidRDefault="005E3C51" w:rsidP="00B42159">
            <w:pPr>
              <w:pStyle w:val="Tableentry"/>
            </w:pPr>
            <w:hyperlink r:id="rId61"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731E9C"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4"/>
            </w:r>
          </w:p>
        </w:tc>
        <w:tc>
          <w:tcPr>
            <w:tcW w:w="2378" w:type="dxa"/>
          </w:tcPr>
          <w:p w14:paraId="28C15A29" w14:textId="77777777" w:rsidR="00077CCC" w:rsidRPr="00077CCC" w:rsidRDefault="005E3C51" w:rsidP="00B42159">
            <w:pPr>
              <w:pStyle w:val="Tableentry"/>
            </w:pPr>
            <w:hyperlink r:id="rId62"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731E9C"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5"/>
            </w:r>
          </w:p>
        </w:tc>
        <w:tc>
          <w:tcPr>
            <w:tcW w:w="2378" w:type="dxa"/>
          </w:tcPr>
          <w:p w14:paraId="4BBF9820" w14:textId="77777777" w:rsidR="00077CCC" w:rsidRPr="00077CCC" w:rsidRDefault="005E3C51" w:rsidP="00B42159">
            <w:pPr>
              <w:pStyle w:val="Tableentry"/>
            </w:pPr>
            <w:hyperlink r:id="rId63"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731E9C"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6"/>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5E3C51" w:rsidP="00B42159">
            <w:pPr>
              <w:pStyle w:val="Tableentry"/>
            </w:pPr>
            <w:hyperlink r:id="rId64"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731E9C"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7"/>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8"/>
            </w:r>
            <w:r w:rsidRPr="00585FF1">
              <w:t>, EU Vocabularies Plac</w:t>
            </w:r>
            <w:r w:rsidR="00077CCC" w:rsidRPr="00585FF1">
              <w:t>es Named Authority List</w:t>
            </w:r>
            <w:r w:rsidR="00077CCC" w:rsidRPr="00585FF1">
              <w:rPr>
                <w:rStyle w:val="FootnoteReference"/>
              </w:rPr>
              <w:footnoteReference w:id="29"/>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5E3C51" w:rsidP="00B42159">
            <w:pPr>
              <w:pStyle w:val="Tableentry"/>
            </w:pPr>
            <w:hyperlink r:id="rId65" w:history="1">
              <w:r w:rsidR="005A1FDB" w:rsidRPr="00364CB1">
                <w:rPr>
                  <w:rStyle w:val="Hyperlink"/>
                </w:rPr>
                <w:t>http://publications.europa.eu/resource/authority/continent/</w:t>
              </w:r>
            </w:hyperlink>
            <w:r w:rsidR="005A1FDB" w:rsidRPr="00077CCC">
              <w:t xml:space="preserve">, </w:t>
            </w:r>
            <w:hyperlink r:id="rId66" w:history="1">
              <w:r w:rsidR="003E5BCA">
                <w:rPr>
                  <w:rStyle w:val="Hyperlink"/>
                </w:rPr>
                <w:t>http://publications.europa.eu/resource/authority/country</w:t>
              </w:r>
            </w:hyperlink>
            <w:r w:rsidR="00077CCC" w:rsidRPr="00077CCC">
              <w:t xml:space="preserve">, </w:t>
            </w:r>
            <w:hyperlink r:id="rId67"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5E3C51" w:rsidP="00B42159">
            <w:pPr>
              <w:pStyle w:val="Tableentry"/>
            </w:pPr>
            <w:hyperlink r:id="rId68"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731E9C"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5E3C51" w:rsidP="00B42159">
            <w:pPr>
              <w:pStyle w:val="Tableentry"/>
            </w:pPr>
            <w:hyperlink r:id="rId69"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0"/>
            </w:r>
          </w:p>
        </w:tc>
      </w:tr>
      <w:tr w:rsidR="00077CCC" w:rsidRPr="00731E9C"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5E3C51" w:rsidP="00B42159">
            <w:pPr>
              <w:pStyle w:val="Tableentry"/>
            </w:pPr>
            <w:hyperlink r:id="rId70"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731E9C"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5E3C51" w:rsidP="00B42159">
            <w:pPr>
              <w:pStyle w:val="Tableentry"/>
            </w:pPr>
            <w:hyperlink r:id="rId71"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731E9C"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5E3C51" w:rsidP="00B42159">
            <w:pPr>
              <w:pStyle w:val="Tableentry"/>
            </w:pPr>
            <w:hyperlink r:id="rId72" w:history="1">
              <w:r w:rsidR="00BF5A1D" w:rsidRPr="00BF5A1D">
                <w:rPr>
                  <w:rStyle w:val="Hyperlink"/>
                </w:rPr>
                <w:t>http://data.europa.eu/r5r/availability/</w:t>
              </w:r>
            </w:hyperlink>
          </w:p>
        </w:tc>
        <w:tc>
          <w:tcPr>
            <w:tcW w:w="2271" w:type="dxa"/>
          </w:tcPr>
          <w:p w14:paraId="543B1161" w14:textId="4C8FF2F0" w:rsidR="00BF5A1D"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bl>
    <w:p w14:paraId="6CB6596E" w14:textId="77777777" w:rsidR="00D61709" w:rsidRPr="00A4204D" w:rsidRDefault="00D61709" w:rsidP="007815DB">
      <w:pPr>
        <w:rPr>
          <w:lang w:val="en-GB"/>
        </w:rPr>
      </w:pPr>
      <w:bookmarkStart w:id="263" w:name="_Toc429930867"/>
      <w:bookmarkStart w:id="264" w:name="_Toc430520869"/>
      <w:bookmarkStart w:id="265" w:name="_Toc430520934"/>
      <w:bookmarkStart w:id="266" w:name="_Toc430521130"/>
      <w:bookmarkStart w:id="267" w:name="_Toc430521223"/>
      <w:bookmarkStart w:id="268" w:name="_Toc430857117"/>
      <w:bookmarkStart w:id="269" w:name="_Toc525647796"/>
      <w:bookmarkStart w:id="270" w:name="_Ref352084720"/>
      <w:bookmarkEnd w:id="263"/>
      <w:bookmarkEnd w:id="264"/>
      <w:bookmarkEnd w:id="265"/>
      <w:bookmarkEnd w:id="266"/>
      <w:bookmarkEnd w:id="267"/>
      <w:bookmarkEnd w:id="268"/>
    </w:p>
    <w:p w14:paraId="2A91B43E" w14:textId="77777777" w:rsidR="00077CCC" w:rsidRPr="00077CCC" w:rsidRDefault="00077CCC" w:rsidP="00D61709">
      <w:pPr>
        <w:pStyle w:val="Heading2"/>
      </w:pPr>
      <w:bookmarkStart w:id="271" w:name="_Toc20834510"/>
      <w:r w:rsidRPr="00077CCC">
        <w:t xml:space="preserve">Other controlled </w:t>
      </w:r>
      <w:r w:rsidRPr="00D61709">
        <w:t>vocabularies</w:t>
      </w:r>
      <w:bookmarkEnd w:id="269"/>
      <w:bookmarkEnd w:id="271"/>
    </w:p>
    <w:p w14:paraId="32BC7BED" w14:textId="14F6FEAC"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2116D2">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1"/>
      </w:r>
      <w:r w:rsidRPr="00077CCC">
        <w:rPr>
          <w:lang w:val="en-US"/>
        </w:rPr>
        <w:t>, the CERIF standard vocabularies</w:t>
      </w:r>
      <w:r w:rsidRPr="00077CCC">
        <w:rPr>
          <w:rStyle w:val="FootnoteReference"/>
        </w:rPr>
        <w:footnoteReference w:id="32"/>
      </w:r>
      <w:r w:rsidRPr="00077CCC">
        <w:rPr>
          <w:lang w:val="en-US"/>
        </w:rPr>
        <w:t>, the Dewey Decimal Classification</w:t>
      </w:r>
      <w:r w:rsidRPr="00077CCC">
        <w:rPr>
          <w:rStyle w:val="FootnoteReference"/>
        </w:rPr>
        <w:footnoteReference w:id="33"/>
      </w:r>
      <w:r w:rsidRPr="00077CCC">
        <w:rPr>
          <w:lang w:val="en-US"/>
        </w:rPr>
        <w:t xml:space="preserve"> and numerous other schemes.</w:t>
      </w:r>
    </w:p>
    <w:p w14:paraId="03EAFEEE" w14:textId="77777777" w:rsidR="00077CCC" w:rsidRPr="00077CCC" w:rsidRDefault="00077CCC" w:rsidP="00D61709">
      <w:pPr>
        <w:pStyle w:val="Heading2"/>
      </w:pPr>
      <w:bookmarkStart w:id="272" w:name="_Toc525647797"/>
      <w:bookmarkStart w:id="273" w:name="_Toc20834511"/>
      <w:r w:rsidRPr="00D61709">
        <w:t>Licence</w:t>
      </w:r>
      <w:r w:rsidRPr="00077CCC">
        <w:t xml:space="preserve"> vocabularies</w:t>
      </w:r>
      <w:bookmarkEnd w:id="272"/>
      <w:bookmarkEnd w:id="273"/>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4"/>
      </w:r>
      <w:r w:rsidRPr="00077CCC">
        <w:rPr>
          <w:lang w:val="en-US"/>
        </w:rPr>
        <w:t>, and in particular the CC Zero Public Domain Dedication</w:t>
      </w:r>
      <w:r w:rsidRPr="00077CCC">
        <w:rPr>
          <w:rStyle w:val="FootnoteReference"/>
        </w:rPr>
        <w:footnoteReference w:id="35"/>
      </w:r>
      <w:r w:rsidRPr="00077CCC">
        <w:rPr>
          <w:lang w:val="en-US"/>
        </w:rPr>
        <w:t xml:space="preserve">, the Open Data Commons Public Domain Dedication </w:t>
      </w:r>
      <w:r w:rsidRPr="00077CCC">
        <w:rPr>
          <w:lang w:val="en-US"/>
        </w:rPr>
        <w:lastRenderedPageBreak/>
        <w:t>and License (PDDL)</w:t>
      </w:r>
      <w:r w:rsidRPr="00077CCC">
        <w:rPr>
          <w:rStyle w:val="FootnoteReference"/>
        </w:rPr>
        <w:footnoteReference w:id="36"/>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7"/>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8"/>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39"/>
      </w:r>
      <w:r w:rsidRPr="00077CCC">
        <w:rPr>
          <w:lang w:val="en-US"/>
        </w:rPr>
        <w:t xml:space="preserve"> with the Open Data Rights Statement Vocabulary</w:t>
      </w:r>
      <w:r w:rsidRPr="00077CCC">
        <w:rPr>
          <w:rStyle w:val="FootnoteReference"/>
        </w:rPr>
        <w:footnoteReference w:id="40"/>
      </w:r>
      <w:r w:rsidRPr="00077CCC">
        <w:rPr>
          <w:lang w:val="en-US"/>
        </w:rPr>
        <w:t xml:space="preserve"> and by the Open Digital Rights Language (ODRL) Initiative</w:t>
      </w:r>
      <w:r w:rsidRPr="00077CCC">
        <w:rPr>
          <w:rStyle w:val="FootnoteReference"/>
        </w:rPr>
        <w:footnoteReference w:id="41"/>
      </w:r>
      <w:r w:rsidRPr="00077CCC">
        <w:rPr>
          <w:lang w:val="en-US"/>
        </w:rPr>
        <w:t>.</w:t>
      </w:r>
    </w:p>
    <w:p w14:paraId="0CF16660" w14:textId="77777777" w:rsidR="00077CCC" w:rsidRPr="00077CCC" w:rsidRDefault="00077CCC" w:rsidP="00077CCC">
      <w:pPr>
        <w:spacing w:after="0"/>
        <w:jc w:val="left"/>
        <w:rPr>
          <w:b/>
          <w:smallCaps/>
          <w:lang w:val="en-US"/>
        </w:rPr>
      </w:pPr>
      <w:bookmarkStart w:id="274" w:name="_Toc415175847"/>
      <w:bookmarkStart w:id="275" w:name="_Toc415224583"/>
      <w:bookmarkStart w:id="276" w:name="_Toc415582057"/>
      <w:bookmarkStart w:id="277" w:name="_Ref355785025"/>
      <w:bookmarkStart w:id="278" w:name="_Ref355785042"/>
      <w:bookmarkEnd w:id="274"/>
      <w:bookmarkEnd w:id="275"/>
      <w:bookmarkEnd w:id="276"/>
      <w:r w:rsidRPr="00077CCC">
        <w:rPr>
          <w:lang w:val="en-US"/>
        </w:rPr>
        <w:br w:type="page"/>
      </w:r>
    </w:p>
    <w:p w14:paraId="23F11CA3" w14:textId="77777777" w:rsidR="00077CCC" w:rsidRPr="00077CCC" w:rsidRDefault="00077CCC" w:rsidP="00D61709">
      <w:pPr>
        <w:pStyle w:val="Heading1"/>
      </w:pPr>
      <w:bookmarkStart w:id="279" w:name="_Ref415759736"/>
      <w:bookmarkStart w:id="280" w:name="_Ref421466199"/>
      <w:bookmarkStart w:id="281" w:name="_Toc525647798"/>
      <w:bookmarkStart w:id="282" w:name="_Toc20834512"/>
      <w:r w:rsidRPr="00077CCC">
        <w:lastRenderedPageBreak/>
        <w:t>Conformance Statement</w:t>
      </w:r>
      <w:bookmarkEnd w:id="270"/>
      <w:bookmarkEnd w:id="277"/>
      <w:bookmarkEnd w:id="278"/>
      <w:bookmarkEnd w:id="279"/>
      <w:bookmarkEnd w:id="280"/>
      <w:bookmarkEnd w:id="281"/>
      <w:bookmarkEnd w:id="282"/>
    </w:p>
    <w:p w14:paraId="73E44FAF" w14:textId="77777777" w:rsidR="00077CCC" w:rsidRPr="00077CCC" w:rsidRDefault="00077CCC" w:rsidP="00D61709">
      <w:pPr>
        <w:pStyle w:val="Heading2"/>
      </w:pPr>
      <w:bookmarkStart w:id="283" w:name="_Toc525647799"/>
      <w:bookmarkStart w:id="284" w:name="_Toc20834513"/>
      <w:r w:rsidRPr="00077CCC">
        <w:t xml:space="preserve">Provider </w:t>
      </w:r>
      <w:r w:rsidRPr="00D61709">
        <w:t>requirements</w:t>
      </w:r>
      <w:bookmarkEnd w:id="283"/>
      <w:bookmarkEnd w:id="284"/>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4C073512"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2116D2">
        <w:t>4.1.1</w:t>
      </w:r>
      <w:r w:rsidR="00DC5A8D">
        <w:fldChar w:fldCharType="end"/>
      </w:r>
      <w:r w:rsidRPr="00077CCC">
        <w:t>.</w:t>
      </w:r>
    </w:p>
    <w:p w14:paraId="7B624AE8" w14:textId="4F247EF5"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2116D2">
        <w:t>4.2.1</w:t>
      </w:r>
      <w:r w:rsidR="00DC5A8D">
        <w:fldChar w:fldCharType="end"/>
      </w:r>
      <w:r w:rsidRPr="00077CCC">
        <w:t>, if descriptions of Catalogue Records are provided – please note that the provision of descriptions of Catalogue Records is optional.</w:t>
      </w:r>
    </w:p>
    <w:p w14:paraId="04E09CBF" w14:textId="7199C757"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2116D2">
        <w:t>4.4.1</w:t>
      </w:r>
      <w:r w:rsidR="00DC5A8D">
        <w:fldChar w:fldCharType="end"/>
      </w:r>
      <w:r w:rsidRPr="00077CCC">
        <w:t>.</w:t>
      </w:r>
    </w:p>
    <w:p w14:paraId="37EA059B" w14:textId="0240AABA"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2116D2">
        <w:t>4.5.1</w:t>
      </w:r>
      <w:r w:rsidR="00DC5A8D">
        <w:fldChar w:fldCharType="end"/>
      </w:r>
      <w:r w:rsidRPr="00077CCC">
        <w:t>.</w:t>
      </w:r>
    </w:p>
    <w:p w14:paraId="5D8DB315" w14:textId="587ACCCC"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2116D2">
        <w:t>4.3.1</w:t>
      </w:r>
      <w:r>
        <w:fldChar w:fldCharType="end"/>
      </w:r>
    </w:p>
    <w:p w14:paraId="27E5EA52" w14:textId="43688DB6"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2116D2">
        <w:t>4.6.1</w:t>
      </w:r>
      <w:r w:rsidR="00DC5A8D">
        <w:fldChar w:fldCharType="end"/>
      </w:r>
      <w:r w:rsidRPr="00077CCC">
        <w:t>.</w:t>
      </w:r>
    </w:p>
    <w:p w14:paraId="3A5B0B8E" w14:textId="3B949770"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2116D2">
        <w:t>4.7.1</w:t>
      </w:r>
      <w:r w:rsidR="00DC5A8D">
        <w:fldChar w:fldCharType="end"/>
      </w:r>
      <w:r w:rsidRPr="00077CCC">
        <w:t>.</w:t>
      </w:r>
    </w:p>
    <w:p w14:paraId="51D7102A" w14:textId="7E7B3CB2"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2116D2">
        <w:t>4.8.1</w:t>
      </w:r>
      <w:r w:rsidR="00DC5A8D">
        <w:fldChar w:fldCharType="end"/>
      </w:r>
      <w:r w:rsidRPr="00077CCC">
        <w:t>.</w:t>
      </w:r>
    </w:p>
    <w:p w14:paraId="42940355" w14:textId="68F73C5C" w:rsidR="00077CCC" w:rsidRPr="00077CCC" w:rsidRDefault="00077CCC" w:rsidP="00077CCC">
      <w:pPr>
        <w:rPr>
          <w:lang w:val="en-US"/>
        </w:rPr>
      </w:pPr>
      <w:r w:rsidRPr="00077CCC">
        <w:rPr>
          <w:lang w:val="en-US"/>
        </w:rPr>
        <w:t xml:space="preserve">For the properties listed in the table in section </w:t>
      </w:r>
      <w:r w:rsidR="00DC5A8D">
        <w:fldChar w:fldCharType="begin"/>
      </w:r>
      <w:r w:rsidR="00DC5A8D" w:rsidRPr="004F6CC4">
        <w:rPr>
          <w:lang w:val="en-US"/>
        </w:rPr>
        <w:instrText xml:space="preserve"> REF _Ref352005921 \r \h  \* MERGEFORMAT </w:instrText>
      </w:r>
      <w:r w:rsidR="00DC5A8D">
        <w:fldChar w:fldCharType="separate"/>
      </w:r>
      <w:r w:rsidR="002116D2">
        <w:rPr>
          <w:lang w:val="en-US"/>
        </w:rPr>
        <w:t>0</w:t>
      </w:r>
      <w:r w:rsidR="00DC5A8D">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21CF9BEE"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85" w:name="_Toc525647800"/>
      <w:bookmarkStart w:id="286" w:name="_Toc20834514"/>
      <w:r w:rsidRPr="00077CCC">
        <w:t xml:space="preserve">Receiver </w:t>
      </w:r>
      <w:r w:rsidRPr="00D61709">
        <w:t>requirements</w:t>
      </w:r>
      <w:bookmarkEnd w:id="285"/>
      <w:bookmarkEnd w:id="286"/>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23365FE0"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2116D2">
        <w:t>3</w:t>
      </w:r>
      <w:r w:rsidR="00DC5A8D">
        <w:fldChar w:fldCharType="end"/>
      </w:r>
      <w:r w:rsidRPr="00077CCC">
        <w:t>.</w:t>
      </w:r>
    </w:p>
    <w:p w14:paraId="7ECDE508" w14:textId="056EB648"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2116D2">
        <w:t>4</w:t>
      </w:r>
      <w:r w:rsidR="00DC5A8D">
        <w:fldChar w:fldCharType="end"/>
      </w:r>
      <w:r w:rsidRPr="00077CCC">
        <w:t xml:space="preserve">. </w:t>
      </w:r>
    </w:p>
    <w:p w14:paraId="3BD856D9" w14:textId="3BB9CE2D"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2116D2">
        <w:t>5.2</w:t>
      </w:r>
      <w:r w:rsidR="00DC5A8D">
        <w:fldChar w:fldCharType="end"/>
      </w:r>
      <w:r w:rsidRPr="00077CCC">
        <w:t>.</w:t>
      </w:r>
    </w:p>
    <w:p w14:paraId="75888EE2" w14:textId="1D595483"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2116D2">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87" w:name="_Ref430857028"/>
      <w:bookmarkStart w:id="288" w:name="_Toc525647801"/>
      <w:bookmarkStart w:id="289" w:name="_Toc20834515"/>
      <w:r w:rsidRPr="00077CCC">
        <w:t>Agent roles</w:t>
      </w:r>
      <w:bookmarkEnd w:id="287"/>
      <w:bookmarkEnd w:id="288"/>
      <w:bookmarkEnd w:id="289"/>
    </w:p>
    <w:p w14:paraId="777A702F" w14:textId="77777777" w:rsidR="00077CCC" w:rsidRPr="00077CCC" w:rsidRDefault="00077CCC" w:rsidP="00077CCC">
      <w:pPr>
        <w:rPr>
          <w:lang w:val="en-US"/>
        </w:rPr>
      </w:pPr>
      <w:bookmarkStart w:id="290" w:name="_Toc429930404"/>
      <w:bookmarkStart w:id="291" w:name="_Toc429930875"/>
      <w:bookmarkStart w:id="292" w:name="_Toc430520876"/>
      <w:bookmarkStart w:id="293" w:name="_Toc430520941"/>
      <w:bookmarkStart w:id="294" w:name="_Toc430521137"/>
      <w:bookmarkEnd w:id="290"/>
      <w:bookmarkEnd w:id="291"/>
      <w:bookmarkEnd w:id="292"/>
      <w:bookmarkEnd w:id="293"/>
      <w:bookmarkEnd w:id="294"/>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3"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4"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VCard”,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r w:rsidRPr="00077CCC">
        <w:rPr>
          <w:noProof/>
          <w:lang w:val="en-US"/>
        </w:rPr>
        <w:t>dct:rights</w:t>
      </w:r>
      <w:r w:rsidRPr="00077CCC">
        <w:rPr>
          <w:lang w:val="en-US"/>
        </w:rPr>
        <w:t>Holder. A possible source for such additional properties is the Roles Named Authority List</w:t>
      </w:r>
      <w:r w:rsidRPr="00077CCC">
        <w:rPr>
          <w:rStyle w:val="FootnoteReference"/>
        </w:rPr>
        <w:footnoteReference w:id="42"/>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3"/>
      </w:r>
      <w:r w:rsidRPr="00077CCC">
        <w:rPr>
          <w:lang w:val="en-US"/>
        </w:rPr>
        <w:t>, the Library of Congress’ MARC relators</w:t>
      </w:r>
      <w:r w:rsidRPr="00077CCC">
        <w:rPr>
          <w:rStyle w:val="FootnoteReference"/>
        </w:rPr>
        <w:footnoteReference w:id="44"/>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5"/>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6"/>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7"/>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8"/>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5A6343">
        <w:rPr>
          <w:lang w:val="en-US"/>
        </w:rPr>
        <w:t>dcat</w:t>
      </w:r>
      <w:r w:rsidR="00F0657D">
        <w:rPr>
          <w:lang w:val="en-US"/>
        </w:rPr>
        <w:t>:qualifiedRelation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49"/>
      </w:r>
    </w:p>
    <w:p w14:paraId="699870D7" w14:textId="6EE63813"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r w:rsidRPr="00077CCC">
        <w:rPr>
          <w:noProof/>
          <w:lang w:val="en-US"/>
        </w:rPr>
        <w:t>dct</w:t>
      </w:r>
      <w:r w:rsidRPr="00077CCC">
        <w:rPr>
          <w:lang w:val="en-US"/>
        </w:rPr>
        <w:t xml:space="preserve">:publisher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2116D2">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95" w:name="_Toc430521230"/>
      <w:bookmarkStart w:id="296" w:name="_Toc430857124"/>
      <w:bookmarkStart w:id="297" w:name="_Ref352005932"/>
      <w:bookmarkStart w:id="298" w:name="_Toc525647802"/>
      <w:bookmarkStart w:id="299" w:name="_Toc20834516"/>
      <w:bookmarkEnd w:id="295"/>
      <w:bookmarkEnd w:id="296"/>
      <w:r w:rsidRPr="00077CCC">
        <w:lastRenderedPageBreak/>
        <w:t xml:space="preserve">Accessibility and Multilingual </w:t>
      </w:r>
      <w:r w:rsidRPr="00D61709">
        <w:t>Aspects</w:t>
      </w:r>
      <w:bookmarkEnd w:id="297"/>
      <w:bookmarkEnd w:id="298"/>
      <w:bookmarkEnd w:id="299"/>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5"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6" w:history="1">
        <w:r w:rsidRPr="00077CCC">
          <w:rPr>
            <w:lang w:val="en-US"/>
          </w:rPr>
          <w:t>BCP47</w:t>
        </w:r>
      </w:hyperlink>
      <w:r w:rsidRPr="00077CCC">
        <w:rPr>
          <w:rStyle w:val="FootnoteReference"/>
        </w:rPr>
        <w:footnoteReference w:id="50"/>
      </w:r>
      <w:r w:rsidRPr="00077CCC">
        <w:rPr>
          <w:lang w:val="en-US"/>
        </w:rPr>
        <w:t xml:space="preserve">, which allows the use of the "t" extension for text transformations defined in </w:t>
      </w:r>
      <w:hyperlink r:id="rId77" w:history="1">
        <w:r w:rsidRPr="00077CCC">
          <w:rPr>
            <w:lang w:val="en-US"/>
          </w:rPr>
          <w:t>RFC6497</w:t>
        </w:r>
      </w:hyperlink>
      <w:r w:rsidRPr="00077CCC">
        <w:rPr>
          <w:rStyle w:val="FootnoteReference"/>
        </w:rPr>
        <w:footnoteReference w:id="51"/>
      </w:r>
      <w:r w:rsidRPr="00077CCC">
        <w:rPr>
          <w:lang w:val="en-US"/>
        </w:rPr>
        <w:t xml:space="preserve"> with the field </w:t>
      </w:r>
      <w:hyperlink r:id="rId78" w:history="1">
        <w:r w:rsidRPr="00077CCC">
          <w:rPr>
            <w:lang w:val="en-US"/>
          </w:rPr>
          <w:t>"t0"</w:t>
        </w:r>
      </w:hyperlink>
      <w:r w:rsidRPr="00077CCC">
        <w:rPr>
          <w:rStyle w:val="FootnoteReference"/>
        </w:rPr>
        <w:footnoteReference w:id="52"/>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3"/>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300" w:name="_Ref352005955"/>
      <w:r w:rsidRPr="00077CCC">
        <w:rPr>
          <w:lang w:val="en-US"/>
        </w:rPr>
        <w:br w:type="page"/>
      </w:r>
    </w:p>
    <w:p w14:paraId="5BC1CC38" w14:textId="77777777" w:rsidR="00077CCC" w:rsidRPr="00077CCC" w:rsidRDefault="00077CCC" w:rsidP="00D61709">
      <w:pPr>
        <w:pStyle w:val="Heading1"/>
      </w:pPr>
      <w:bookmarkStart w:id="301" w:name="_Ref430857010"/>
      <w:bookmarkStart w:id="302" w:name="_Toc525647803"/>
      <w:bookmarkStart w:id="303" w:name="_Toc20834517"/>
      <w:r w:rsidRPr="00077CCC">
        <w:lastRenderedPageBreak/>
        <w:t>Acknowledgements</w:t>
      </w:r>
      <w:bookmarkEnd w:id="300"/>
      <w:bookmarkEnd w:id="301"/>
      <w:bookmarkEnd w:id="302"/>
      <w:bookmarkEnd w:id="303"/>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Centre d’Informatique pour la Région Bruxelloise (CIRB), Belgium</w:t>
            </w:r>
          </w:p>
        </w:tc>
      </w:tr>
      <w:tr w:rsidR="00077CCC" w:rsidRPr="00731E9C"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731E9C"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731E9C"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731E9C"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731E9C"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731E9C"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731E9C"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731E9C"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731E9C"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731E9C"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731E9C"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304" w:name="_Toc525647804"/>
      <w:bookmarkStart w:id="305" w:name="_Toc20834518"/>
      <w:r w:rsidRPr="00077CCC">
        <w:lastRenderedPageBreak/>
        <w:t>Quick reference of classes and properties</w:t>
      </w:r>
      <w:bookmarkEnd w:id="304"/>
      <w:bookmarkEnd w:id="305"/>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2788B3B4" w:rsidR="00EB2D13" w:rsidRPr="00077CCC" w:rsidRDefault="00EB2D13" w:rsidP="00B42159">
            <w:pPr>
              <w:pStyle w:val="Tableentry"/>
            </w:pPr>
            <w:proofErr w:type="spellStart"/>
            <w:r w:rsidRPr="00EB2D13">
              <w:rPr>
                <w:lang w:val="fr-FR"/>
              </w:rPr>
              <w:t>dct:licen</w:t>
            </w:r>
            <w:r w:rsidR="00C80588">
              <w:rPr>
                <w:lang w:val="fr-FR"/>
              </w:rPr>
              <w:t>s</w:t>
            </w:r>
            <w:r w:rsidRPr="00EB2D13">
              <w:rPr>
                <w:lang w:val="fr-FR"/>
              </w:rPr>
              <w:t>e</w:t>
            </w:r>
            <w:proofErr w:type="spellEnd"/>
          </w:p>
        </w:tc>
      </w:tr>
      <w:tr w:rsidR="00077CCC" w:rsidRPr="00731E9C"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731E9C"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306" w:name="_Toc430520880"/>
      <w:bookmarkStart w:id="307" w:name="_Toc525647806"/>
      <w:bookmarkStart w:id="308" w:name="_Toc20834519"/>
      <w:bookmarkEnd w:id="306"/>
      <w:r w:rsidRPr="00077CCC">
        <w:lastRenderedPageBreak/>
        <w:t>Change Log</w:t>
      </w:r>
      <w:bookmarkEnd w:id="307"/>
      <w:bookmarkEnd w:id="308"/>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5E3C51" w:rsidP="00C76F3F">
            <w:pPr>
              <w:spacing w:after="0"/>
              <w:jc w:val="left"/>
              <w:rPr>
                <w:lang w:val="en-US"/>
              </w:rPr>
            </w:pPr>
            <w:hyperlink r:id="rId79"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5E3C51" w:rsidP="00C76F3F">
            <w:pPr>
              <w:spacing w:after="0"/>
              <w:jc w:val="left"/>
              <w:rPr>
                <w:sz w:val="14"/>
                <w:szCs w:val="14"/>
              </w:rPr>
            </w:pPr>
            <w:hyperlink r:id="rId80"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5E3C51" w:rsidP="002F408B">
            <w:pPr>
              <w:spacing w:after="0"/>
              <w:jc w:val="left"/>
              <w:rPr>
                <w:sz w:val="14"/>
                <w:szCs w:val="14"/>
              </w:rPr>
            </w:pPr>
            <w:hyperlink r:id="rId81"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5E3C51" w:rsidP="002F408B">
            <w:pPr>
              <w:spacing w:after="0"/>
              <w:jc w:val="left"/>
              <w:rPr>
                <w:lang w:val="en-US"/>
              </w:rPr>
            </w:pPr>
            <w:hyperlink r:id="rId82"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5E3C51" w:rsidP="002F408B">
            <w:pPr>
              <w:spacing w:after="0"/>
              <w:jc w:val="left"/>
              <w:rPr>
                <w:sz w:val="14"/>
                <w:szCs w:val="14"/>
              </w:rPr>
            </w:pPr>
            <w:hyperlink r:id="rId83"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5E3C51" w:rsidP="002F408B">
            <w:pPr>
              <w:spacing w:after="0"/>
              <w:jc w:val="left"/>
              <w:rPr>
                <w:sz w:val="14"/>
                <w:szCs w:val="14"/>
              </w:rPr>
            </w:pPr>
            <w:hyperlink r:id="rId84"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5E3C51" w:rsidP="001D7D89">
            <w:pPr>
              <w:spacing w:after="0"/>
              <w:jc w:val="left"/>
              <w:rPr>
                <w:sz w:val="14"/>
                <w:szCs w:val="14"/>
              </w:rPr>
            </w:pPr>
            <w:hyperlink r:id="rId85"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5E3C51" w:rsidP="001D7D89">
            <w:pPr>
              <w:spacing w:after="0"/>
              <w:jc w:val="left"/>
              <w:rPr>
                <w:sz w:val="14"/>
                <w:szCs w:val="14"/>
              </w:rPr>
            </w:pPr>
            <w:hyperlink r:id="rId86"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5E3C51" w:rsidP="002F408B">
            <w:pPr>
              <w:spacing w:after="0"/>
              <w:jc w:val="left"/>
              <w:rPr>
                <w:sz w:val="14"/>
                <w:szCs w:val="14"/>
              </w:rPr>
            </w:pPr>
            <w:hyperlink r:id="rId87"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5E3C51" w:rsidP="002F408B">
            <w:pPr>
              <w:spacing w:after="0"/>
              <w:jc w:val="left"/>
              <w:rPr>
                <w:sz w:val="14"/>
                <w:szCs w:val="14"/>
              </w:rPr>
            </w:pPr>
            <w:hyperlink r:id="rId88"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5E3C51"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5E3C51"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5E3C51" w:rsidP="002F408B">
            <w:pPr>
              <w:spacing w:after="0"/>
              <w:jc w:val="left"/>
              <w:rPr>
                <w:sz w:val="14"/>
                <w:szCs w:val="14"/>
              </w:rPr>
            </w:pPr>
            <w:hyperlink r:id="rId91"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5E3C51" w:rsidP="002F408B">
            <w:pPr>
              <w:spacing w:after="0"/>
              <w:jc w:val="left"/>
              <w:rPr>
                <w:sz w:val="14"/>
                <w:szCs w:val="14"/>
              </w:rPr>
            </w:pPr>
            <w:hyperlink r:id="rId92"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5E3C51" w:rsidP="002F408B">
            <w:pPr>
              <w:spacing w:after="0"/>
              <w:jc w:val="left"/>
              <w:rPr>
                <w:sz w:val="14"/>
                <w:szCs w:val="14"/>
              </w:rPr>
            </w:pPr>
            <w:hyperlink r:id="rId93"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5E3C51" w:rsidP="002F408B">
            <w:pPr>
              <w:spacing w:after="0"/>
              <w:jc w:val="left"/>
              <w:rPr>
                <w:sz w:val="14"/>
                <w:szCs w:val="14"/>
              </w:rPr>
            </w:pPr>
            <w:hyperlink r:id="rId94"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5E3C51" w:rsidP="002F408B">
            <w:pPr>
              <w:spacing w:after="0"/>
              <w:jc w:val="left"/>
              <w:rPr>
                <w:sz w:val="14"/>
                <w:szCs w:val="14"/>
              </w:rPr>
            </w:pPr>
            <w:hyperlink r:id="rId95"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5E3C51" w:rsidP="002F408B">
            <w:pPr>
              <w:spacing w:after="0"/>
              <w:jc w:val="left"/>
              <w:rPr>
                <w:sz w:val="14"/>
                <w:szCs w:val="14"/>
              </w:rPr>
            </w:pPr>
            <w:hyperlink r:id="rId96"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53F0168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5E3C51" w:rsidP="002F408B">
            <w:pPr>
              <w:spacing w:after="0"/>
              <w:jc w:val="left"/>
              <w:rPr>
                <w:sz w:val="14"/>
                <w:szCs w:val="14"/>
              </w:rPr>
            </w:pPr>
            <w:hyperlink r:id="rId97"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2DCA5DE2"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5E3C51" w:rsidP="002F408B">
            <w:pPr>
              <w:spacing w:after="0"/>
              <w:jc w:val="left"/>
              <w:rPr>
                <w:sz w:val="14"/>
                <w:szCs w:val="14"/>
              </w:rPr>
            </w:pPr>
            <w:hyperlink r:id="rId98"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25BA67ED"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5E3C51" w:rsidP="002F408B">
            <w:pPr>
              <w:spacing w:after="0"/>
              <w:jc w:val="left"/>
              <w:rPr>
                <w:sz w:val="14"/>
                <w:szCs w:val="14"/>
              </w:rPr>
            </w:pPr>
            <w:hyperlink r:id="rId99"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3D1F3194"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5E3C51" w:rsidP="002F408B">
            <w:pPr>
              <w:spacing w:after="0"/>
              <w:jc w:val="left"/>
              <w:rPr>
                <w:sz w:val="14"/>
                <w:szCs w:val="14"/>
              </w:rPr>
            </w:pPr>
            <w:hyperlink r:id="rId100"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3E8944DC"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5E3C51" w:rsidP="002F408B">
            <w:pPr>
              <w:spacing w:after="0"/>
              <w:jc w:val="left"/>
              <w:rPr>
                <w:sz w:val="14"/>
                <w:szCs w:val="14"/>
                <w:lang w:val="nl-NL"/>
              </w:rPr>
            </w:pPr>
            <w:hyperlink r:id="rId101"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2"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3"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35F6C10"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5E3C51" w:rsidP="002F408B">
            <w:pPr>
              <w:spacing w:after="0"/>
              <w:jc w:val="left"/>
              <w:rPr>
                <w:sz w:val="14"/>
                <w:szCs w:val="14"/>
                <w:lang w:val="nl-NL"/>
              </w:rPr>
            </w:pPr>
            <w:hyperlink r:id="rId104"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5"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6"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42C91231" w:rsidR="002128C8" w:rsidRPr="002128C8" w:rsidRDefault="002128C8" w:rsidP="002128C8">
            <w:pPr>
              <w:spacing w:before="40" w:after="40"/>
              <w:rPr>
                <w:sz w:val="14"/>
                <w:szCs w:val="14"/>
              </w:rPr>
            </w:pPr>
            <w:r>
              <w:rPr>
                <w:noProof/>
                <w:sz w:val="14"/>
                <w:szCs w:val="14"/>
              </w:rPr>
              <w:t>dct:isRef</w:t>
            </w:r>
            <w:r w:rsidR="00731E9C">
              <w:rPr>
                <w:noProof/>
                <w:sz w:val="14"/>
                <w:szCs w:val="14"/>
              </w:rPr>
              <w:t>e</w:t>
            </w:r>
            <w:r>
              <w:rPr>
                <w:noProof/>
                <w:sz w:val="14"/>
                <w:szCs w:val="14"/>
              </w:rPr>
              <w:t>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5E3C51" w:rsidP="002128C8">
            <w:pPr>
              <w:spacing w:after="0"/>
              <w:jc w:val="left"/>
              <w:rPr>
                <w:sz w:val="14"/>
                <w:szCs w:val="14"/>
              </w:rPr>
            </w:pPr>
            <w:hyperlink r:id="rId107"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5E3C51" w:rsidP="002128C8">
            <w:pPr>
              <w:spacing w:after="0"/>
              <w:jc w:val="left"/>
              <w:rPr>
                <w:sz w:val="14"/>
                <w:szCs w:val="14"/>
              </w:rPr>
            </w:pPr>
            <w:hyperlink r:id="rId108"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5E3C51"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5E3C51" w:rsidP="002F408B">
            <w:pPr>
              <w:spacing w:after="0"/>
              <w:jc w:val="left"/>
              <w:rPr>
                <w:sz w:val="14"/>
                <w:szCs w:val="14"/>
              </w:rPr>
            </w:pPr>
            <w:hyperlink r:id="rId110"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428F465"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w:t>
            </w:r>
            <w:r w:rsidR="00731E9C">
              <w:rPr>
                <w:sz w:val="14"/>
                <w:szCs w:val="14"/>
                <w:lang w:val="en-US"/>
              </w:rPr>
              <w:t>i</w:t>
            </w:r>
            <w:r w:rsidRPr="007C2BB8">
              <w:rPr>
                <w:sz w:val="14"/>
                <w:szCs w:val="14"/>
                <w:lang w:val="en-US"/>
              </w:rPr>
              <w:t>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5E3C51" w:rsidP="002F408B">
            <w:pPr>
              <w:spacing w:after="0"/>
              <w:jc w:val="left"/>
              <w:rPr>
                <w:sz w:val="14"/>
                <w:szCs w:val="14"/>
              </w:rPr>
            </w:pPr>
            <w:hyperlink r:id="rId111"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5E3C51" w:rsidP="002F408B">
            <w:pPr>
              <w:spacing w:after="0"/>
              <w:jc w:val="left"/>
              <w:rPr>
                <w:sz w:val="14"/>
                <w:szCs w:val="14"/>
              </w:rPr>
            </w:pPr>
            <w:hyperlink r:id="rId112"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5E3C51" w:rsidP="002F408B">
            <w:pPr>
              <w:spacing w:after="0"/>
              <w:jc w:val="left"/>
              <w:rPr>
                <w:sz w:val="14"/>
                <w:szCs w:val="14"/>
              </w:rPr>
            </w:pPr>
            <w:hyperlink r:id="rId113"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5E3C51"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5E3C51" w:rsidP="002F408B">
            <w:pPr>
              <w:spacing w:after="0"/>
              <w:jc w:val="left"/>
              <w:rPr>
                <w:sz w:val="14"/>
                <w:szCs w:val="14"/>
              </w:rPr>
            </w:pPr>
            <w:hyperlink r:id="rId115"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5E3C51" w:rsidP="002F408B">
            <w:pPr>
              <w:spacing w:after="0"/>
              <w:jc w:val="left"/>
              <w:rPr>
                <w:sz w:val="14"/>
                <w:szCs w:val="14"/>
              </w:rPr>
            </w:pPr>
            <w:hyperlink r:id="rId116"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5E3C51"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5E3C51" w:rsidP="002F408B">
            <w:pPr>
              <w:spacing w:after="0"/>
              <w:jc w:val="left"/>
              <w:rPr>
                <w:sz w:val="14"/>
                <w:szCs w:val="14"/>
              </w:rPr>
            </w:pPr>
            <w:hyperlink r:id="rId118"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5E3C51" w:rsidP="002F408B">
            <w:pPr>
              <w:spacing w:after="0"/>
              <w:jc w:val="left"/>
              <w:rPr>
                <w:sz w:val="14"/>
                <w:szCs w:val="14"/>
              </w:rPr>
            </w:pPr>
            <w:hyperlink r:id="rId119"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5E3C51" w:rsidP="002F408B">
            <w:pPr>
              <w:spacing w:after="0"/>
              <w:jc w:val="left"/>
            </w:pPr>
            <w:hyperlink r:id="rId120"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5E3C51" w:rsidP="002F408B">
            <w:pPr>
              <w:spacing w:after="0"/>
              <w:jc w:val="left"/>
            </w:pPr>
            <w:hyperlink r:id="rId121"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3F100997" w:rsidR="002F408B" w:rsidRPr="00B578C2" w:rsidRDefault="002F408B" w:rsidP="002F408B">
            <w:pPr>
              <w:spacing w:before="40" w:after="40"/>
              <w:rPr>
                <w:sz w:val="14"/>
                <w:szCs w:val="14"/>
                <w:lang w:val="en-US"/>
              </w:rPr>
            </w:pPr>
            <w:r w:rsidRPr="00D16657">
              <w:rPr>
                <w:noProof/>
                <w:sz w:val="14"/>
                <w:szCs w:val="14"/>
              </w:rPr>
              <w:t>dcat:endPoint</w:t>
            </w:r>
            <w:r w:rsidR="00731E9C">
              <w:rPr>
                <w:noProof/>
                <w:sz w:val="14"/>
                <w:szCs w:val="14"/>
              </w:rPr>
              <w:t>U</w:t>
            </w:r>
            <w:r w:rsidRPr="00D16657">
              <w:rPr>
                <w:noProof/>
                <w:sz w:val="14"/>
                <w:szCs w:val="14"/>
              </w:rPr>
              <w:t>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5E3C51" w:rsidP="002F408B">
            <w:pPr>
              <w:spacing w:after="0"/>
              <w:jc w:val="left"/>
            </w:pPr>
            <w:hyperlink r:id="rId122"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5E3C51" w:rsidP="002F408B">
            <w:pPr>
              <w:spacing w:after="0"/>
              <w:jc w:val="left"/>
            </w:pPr>
            <w:hyperlink r:id="rId123"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5E3C51" w:rsidP="002F408B">
            <w:pPr>
              <w:spacing w:after="0"/>
              <w:jc w:val="left"/>
              <w:rPr>
                <w:sz w:val="14"/>
                <w:szCs w:val="14"/>
              </w:rPr>
            </w:pPr>
            <w:hyperlink r:id="rId124"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5E3C51" w:rsidP="002F408B">
            <w:pPr>
              <w:spacing w:after="0"/>
              <w:jc w:val="left"/>
              <w:rPr>
                <w:rFonts w:ascii="Times New Roman" w:hAnsi="Times New Roman"/>
                <w:lang w:val="en-US" w:eastAsia="en-GB"/>
              </w:rPr>
            </w:pPr>
            <w:hyperlink r:id="rId125"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5E3C51" w:rsidP="002F408B">
            <w:pPr>
              <w:spacing w:before="100" w:beforeAutospacing="1" w:after="40"/>
              <w:rPr>
                <w:rFonts w:ascii="-webkit-standard" w:hAnsi="-webkit-standard"/>
                <w:lang w:val="en-US" w:eastAsia="en-GB"/>
              </w:rPr>
            </w:pPr>
            <w:hyperlink r:id="rId126"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5E3C51" w:rsidP="002F408B">
            <w:pPr>
              <w:spacing w:before="100" w:beforeAutospacing="1" w:after="40"/>
              <w:rPr>
                <w:color w:val="000000"/>
                <w:sz w:val="14"/>
                <w:szCs w:val="14"/>
                <w:lang w:val="en-US" w:eastAsia="en-GB"/>
              </w:rPr>
            </w:pPr>
            <w:hyperlink r:id="rId127"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5E3C51" w:rsidP="002F408B">
            <w:pPr>
              <w:spacing w:before="100" w:beforeAutospacing="1" w:after="40"/>
              <w:rPr>
                <w:color w:val="000000"/>
                <w:sz w:val="14"/>
                <w:szCs w:val="14"/>
                <w:lang w:val="en-US" w:eastAsia="en-GB"/>
              </w:rPr>
            </w:pPr>
            <w:hyperlink r:id="rId128"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5E3C51" w:rsidP="002F408B">
            <w:pPr>
              <w:spacing w:before="100" w:beforeAutospacing="1" w:after="40"/>
              <w:rPr>
                <w:color w:val="000000"/>
                <w:sz w:val="14"/>
                <w:szCs w:val="14"/>
                <w:lang w:val="en-US" w:eastAsia="en-GB"/>
              </w:rPr>
            </w:pPr>
            <w:hyperlink r:id="rId129"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5E3C51" w:rsidP="002F408B">
            <w:pPr>
              <w:spacing w:before="40" w:after="40"/>
              <w:rPr>
                <w:rStyle w:val="Hyperlink"/>
                <w:sz w:val="14"/>
                <w:szCs w:val="14"/>
                <w:lang w:val="en-US"/>
              </w:rPr>
            </w:pPr>
            <w:hyperlink r:id="rId130"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5E3C51" w:rsidP="002F408B">
            <w:pPr>
              <w:spacing w:before="40" w:after="40"/>
              <w:jc w:val="left"/>
              <w:rPr>
                <w:sz w:val="14"/>
                <w:szCs w:val="14"/>
              </w:rPr>
            </w:pPr>
            <w:hyperlink r:id="rId131"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2"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5E3C51" w:rsidP="002F408B">
            <w:pPr>
              <w:spacing w:before="40" w:after="40"/>
              <w:jc w:val="left"/>
              <w:rPr>
                <w:sz w:val="14"/>
                <w:szCs w:val="14"/>
              </w:rPr>
            </w:pPr>
            <w:hyperlink r:id="rId133"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4"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5E3C51" w:rsidP="002F408B">
            <w:pPr>
              <w:spacing w:before="40" w:after="40"/>
              <w:jc w:val="left"/>
              <w:rPr>
                <w:sz w:val="14"/>
                <w:szCs w:val="14"/>
              </w:rPr>
            </w:pPr>
            <w:hyperlink r:id="rId135"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6"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5E3C51" w:rsidP="002F408B">
            <w:pPr>
              <w:spacing w:before="40" w:after="40"/>
              <w:jc w:val="left"/>
              <w:rPr>
                <w:sz w:val="14"/>
                <w:szCs w:val="14"/>
              </w:rPr>
            </w:pPr>
            <w:hyperlink r:id="rId137"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8"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5E3C51" w:rsidP="002F408B">
            <w:pPr>
              <w:spacing w:before="40" w:after="40"/>
              <w:jc w:val="left"/>
              <w:rPr>
                <w:sz w:val="14"/>
                <w:szCs w:val="14"/>
              </w:rPr>
            </w:pPr>
            <w:hyperlink r:id="rId139"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40"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5E3C51" w:rsidP="002F408B">
            <w:pPr>
              <w:spacing w:before="40" w:after="40"/>
              <w:jc w:val="left"/>
              <w:rPr>
                <w:sz w:val="14"/>
                <w:szCs w:val="14"/>
              </w:rPr>
            </w:pPr>
            <w:hyperlink r:id="rId141"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2"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5E3C51" w:rsidP="002F408B">
            <w:pPr>
              <w:spacing w:before="40" w:after="40"/>
              <w:jc w:val="left"/>
              <w:rPr>
                <w:sz w:val="14"/>
                <w:szCs w:val="14"/>
              </w:rPr>
            </w:pPr>
            <w:hyperlink r:id="rId143"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4"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5E3C51" w:rsidP="002F408B">
            <w:pPr>
              <w:spacing w:before="40" w:after="40"/>
              <w:rPr>
                <w:sz w:val="14"/>
                <w:szCs w:val="14"/>
              </w:rPr>
            </w:pPr>
            <w:hyperlink r:id="rId145"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5E3C51" w:rsidP="002F408B">
            <w:pPr>
              <w:spacing w:before="40" w:after="40"/>
              <w:rPr>
                <w:color w:val="0000FF"/>
                <w:sz w:val="14"/>
                <w:szCs w:val="14"/>
                <w:u w:val="single"/>
              </w:rPr>
            </w:pPr>
            <w:hyperlink r:id="rId146"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5E3C51" w:rsidP="002F408B">
            <w:pPr>
              <w:spacing w:before="40" w:after="40"/>
              <w:rPr>
                <w:sz w:val="14"/>
                <w:szCs w:val="14"/>
              </w:rPr>
            </w:pPr>
            <w:hyperlink r:id="rId147"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5E3C51" w:rsidP="002F408B">
            <w:pPr>
              <w:spacing w:before="40" w:after="40"/>
              <w:rPr>
                <w:sz w:val="14"/>
                <w:szCs w:val="14"/>
              </w:rPr>
            </w:pPr>
            <w:hyperlink r:id="rId148"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5E3C51" w:rsidP="002F408B">
            <w:pPr>
              <w:spacing w:before="40" w:after="40"/>
              <w:rPr>
                <w:sz w:val="14"/>
                <w:szCs w:val="14"/>
              </w:rPr>
            </w:pPr>
            <w:hyperlink r:id="rId149"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5E3C51" w:rsidP="002F408B">
            <w:pPr>
              <w:spacing w:before="40" w:after="40"/>
            </w:pPr>
            <w:hyperlink r:id="rId150"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5E3C51" w:rsidP="002F408B">
            <w:pPr>
              <w:spacing w:before="40" w:after="40"/>
              <w:rPr>
                <w:sz w:val="14"/>
                <w:szCs w:val="14"/>
              </w:rPr>
            </w:pPr>
            <w:hyperlink r:id="rId151"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5E3C51" w:rsidP="002F408B">
            <w:pPr>
              <w:spacing w:before="40" w:after="40"/>
              <w:rPr>
                <w:sz w:val="14"/>
                <w:szCs w:val="14"/>
              </w:rPr>
            </w:pPr>
            <w:hyperlink r:id="rId152"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5E3C51"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5E3C51"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5E3C51" w:rsidP="002F408B">
            <w:pPr>
              <w:spacing w:before="40" w:after="40"/>
              <w:rPr>
                <w:sz w:val="14"/>
                <w:szCs w:val="14"/>
              </w:rPr>
            </w:pPr>
            <w:hyperlink r:id="rId155"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5E3C51" w:rsidP="002F408B">
            <w:pPr>
              <w:spacing w:before="40" w:after="40"/>
              <w:rPr>
                <w:sz w:val="14"/>
                <w:szCs w:val="14"/>
              </w:rPr>
            </w:pPr>
            <w:hyperlink r:id="rId156"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5E3C51" w:rsidP="002F408B">
            <w:pPr>
              <w:spacing w:before="40" w:after="40"/>
              <w:rPr>
                <w:sz w:val="14"/>
                <w:szCs w:val="14"/>
              </w:rPr>
            </w:pPr>
            <w:hyperlink r:id="rId157"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5E3C51" w:rsidP="002F408B">
            <w:pPr>
              <w:spacing w:before="40" w:after="40"/>
              <w:rPr>
                <w:sz w:val="14"/>
                <w:szCs w:val="14"/>
              </w:rPr>
            </w:pPr>
            <w:hyperlink r:id="rId158"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5E3C51" w:rsidP="002F408B">
            <w:pPr>
              <w:spacing w:before="40" w:after="40"/>
              <w:rPr>
                <w:sz w:val="14"/>
                <w:szCs w:val="14"/>
              </w:rPr>
            </w:pPr>
            <w:hyperlink r:id="rId159" w:history="1">
              <w:r w:rsidR="002F408B" w:rsidRPr="00077CCC">
                <w:rPr>
                  <w:rStyle w:val="Hyperlink"/>
                  <w:sz w:val="14"/>
                  <w:szCs w:val="14"/>
                </w:rPr>
                <w:t>PR6</w:t>
              </w:r>
            </w:hyperlink>
            <w:r w:rsidR="002F408B" w:rsidRPr="00077CCC">
              <w:rPr>
                <w:sz w:val="14"/>
                <w:szCs w:val="14"/>
              </w:rPr>
              <w:t xml:space="preserve">, </w:t>
            </w:r>
            <w:hyperlink r:id="rId160" w:history="1">
              <w:r w:rsidR="002F408B" w:rsidRPr="00077CCC">
                <w:rPr>
                  <w:rStyle w:val="Hyperlink"/>
                  <w:sz w:val="14"/>
                  <w:szCs w:val="14"/>
                </w:rPr>
                <w:t>PR13</w:t>
              </w:r>
            </w:hyperlink>
            <w:r w:rsidR="002F408B" w:rsidRPr="00077CCC">
              <w:rPr>
                <w:sz w:val="14"/>
                <w:szCs w:val="14"/>
              </w:rPr>
              <w:t xml:space="preserve">, </w:t>
            </w:r>
            <w:hyperlink r:id="rId161" w:history="1">
              <w:r w:rsidR="002F408B" w:rsidRPr="00077CCC">
                <w:rPr>
                  <w:rStyle w:val="Hyperlink"/>
                  <w:sz w:val="14"/>
                  <w:szCs w:val="14"/>
                </w:rPr>
                <w:t>PR14</w:t>
              </w:r>
            </w:hyperlink>
            <w:r w:rsidR="002F408B" w:rsidRPr="00077CCC">
              <w:rPr>
                <w:sz w:val="14"/>
                <w:szCs w:val="14"/>
              </w:rPr>
              <w:t xml:space="preserve">, </w:t>
            </w:r>
            <w:hyperlink r:id="rId162"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5E3C51" w:rsidP="002F408B">
            <w:pPr>
              <w:spacing w:before="40" w:after="40"/>
              <w:rPr>
                <w:sz w:val="14"/>
                <w:szCs w:val="14"/>
              </w:rPr>
            </w:pPr>
            <w:hyperlink r:id="rId163" w:history="1">
              <w:r w:rsidR="002F408B" w:rsidRPr="00077CCC">
                <w:rPr>
                  <w:rStyle w:val="Hyperlink"/>
                  <w:sz w:val="14"/>
                  <w:szCs w:val="14"/>
                </w:rPr>
                <w:t>PR6</w:t>
              </w:r>
            </w:hyperlink>
            <w:r w:rsidR="002F408B" w:rsidRPr="00077CCC">
              <w:rPr>
                <w:sz w:val="14"/>
                <w:szCs w:val="14"/>
              </w:rPr>
              <w:t xml:space="preserve">, </w:t>
            </w:r>
            <w:hyperlink r:id="rId164" w:history="1">
              <w:r w:rsidR="002F408B" w:rsidRPr="00077CCC">
                <w:rPr>
                  <w:rStyle w:val="Hyperlink"/>
                  <w:sz w:val="14"/>
                  <w:szCs w:val="14"/>
                </w:rPr>
                <w:t>PR13</w:t>
              </w:r>
            </w:hyperlink>
            <w:r w:rsidR="002F408B" w:rsidRPr="00077CCC">
              <w:rPr>
                <w:sz w:val="14"/>
                <w:szCs w:val="14"/>
              </w:rPr>
              <w:t xml:space="preserve">, </w:t>
            </w:r>
            <w:hyperlink r:id="rId165" w:history="1">
              <w:r w:rsidR="002F408B" w:rsidRPr="00077CCC">
                <w:rPr>
                  <w:rStyle w:val="Hyperlink"/>
                  <w:sz w:val="14"/>
                  <w:szCs w:val="14"/>
                </w:rPr>
                <w:t>PR14</w:t>
              </w:r>
            </w:hyperlink>
            <w:r w:rsidR="002F408B" w:rsidRPr="00077CCC">
              <w:rPr>
                <w:sz w:val="14"/>
                <w:szCs w:val="14"/>
              </w:rPr>
              <w:t xml:space="preserve">, </w:t>
            </w:r>
            <w:hyperlink r:id="rId166"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5E3C51" w:rsidP="002F408B">
            <w:pPr>
              <w:spacing w:before="40" w:after="40"/>
              <w:rPr>
                <w:sz w:val="14"/>
                <w:szCs w:val="14"/>
              </w:rPr>
            </w:pPr>
            <w:hyperlink r:id="rId167" w:history="1">
              <w:r w:rsidR="002F408B" w:rsidRPr="00077CCC">
                <w:rPr>
                  <w:rStyle w:val="Hyperlink"/>
                  <w:sz w:val="14"/>
                  <w:szCs w:val="14"/>
                </w:rPr>
                <w:t>PR2</w:t>
              </w:r>
            </w:hyperlink>
            <w:r w:rsidR="002F408B" w:rsidRPr="00077CCC">
              <w:rPr>
                <w:sz w:val="14"/>
                <w:szCs w:val="14"/>
              </w:rPr>
              <w:t xml:space="preserve">, </w:t>
            </w:r>
            <w:hyperlink r:id="rId168"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5E3C51" w:rsidP="002F408B">
            <w:pPr>
              <w:spacing w:before="40" w:after="40"/>
              <w:rPr>
                <w:sz w:val="14"/>
                <w:szCs w:val="14"/>
              </w:rPr>
            </w:pPr>
            <w:hyperlink r:id="rId169" w:history="1">
              <w:r w:rsidR="002F408B" w:rsidRPr="00077CCC">
                <w:rPr>
                  <w:rStyle w:val="Hyperlink"/>
                  <w:sz w:val="14"/>
                  <w:szCs w:val="14"/>
                </w:rPr>
                <w:t>PR5</w:t>
              </w:r>
            </w:hyperlink>
            <w:r w:rsidR="002F408B" w:rsidRPr="00077CCC">
              <w:rPr>
                <w:sz w:val="14"/>
                <w:szCs w:val="14"/>
              </w:rPr>
              <w:t xml:space="preserve">, </w:t>
            </w:r>
            <w:hyperlink r:id="rId170" w:history="1">
              <w:r w:rsidR="002F408B" w:rsidRPr="00077CCC">
                <w:rPr>
                  <w:rStyle w:val="Hyperlink"/>
                  <w:sz w:val="14"/>
                  <w:szCs w:val="14"/>
                </w:rPr>
                <w:t>PR16</w:t>
              </w:r>
            </w:hyperlink>
            <w:r w:rsidR="002F408B" w:rsidRPr="00077CCC">
              <w:rPr>
                <w:sz w:val="14"/>
                <w:szCs w:val="14"/>
              </w:rPr>
              <w:t xml:space="preserve">, </w:t>
            </w:r>
            <w:hyperlink r:id="rId171"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5E3C51" w:rsidP="002F408B">
            <w:pPr>
              <w:spacing w:before="40" w:after="40"/>
              <w:rPr>
                <w:sz w:val="14"/>
                <w:szCs w:val="14"/>
              </w:rPr>
            </w:pPr>
            <w:hyperlink r:id="rId172" w:history="1">
              <w:r w:rsidR="002F408B" w:rsidRPr="00077CCC">
                <w:rPr>
                  <w:rStyle w:val="Hyperlink"/>
                  <w:sz w:val="14"/>
                  <w:szCs w:val="14"/>
                </w:rPr>
                <w:t>PR5</w:t>
              </w:r>
            </w:hyperlink>
            <w:r w:rsidR="002F408B" w:rsidRPr="00077CCC">
              <w:rPr>
                <w:sz w:val="14"/>
                <w:szCs w:val="14"/>
              </w:rPr>
              <w:t xml:space="preserve">, </w:t>
            </w:r>
            <w:hyperlink r:id="rId173" w:history="1">
              <w:r w:rsidR="002F408B" w:rsidRPr="00077CCC">
                <w:rPr>
                  <w:rStyle w:val="Hyperlink"/>
                  <w:sz w:val="14"/>
                  <w:szCs w:val="14"/>
                </w:rPr>
                <w:t>PR16</w:t>
              </w:r>
            </w:hyperlink>
            <w:r w:rsidR="002F408B" w:rsidRPr="00077CCC">
              <w:rPr>
                <w:sz w:val="14"/>
                <w:szCs w:val="14"/>
              </w:rPr>
              <w:t xml:space="preserve">, </w:t>
            </w:r>
            <w:hyperlink r:id="rId174"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5E3C51" w:rsidP="002F408B">
            <w:pPr>
              <w:spacing w:before="40" w:after="40"/>
              <w:rPr>
                <w:sz w:val="14"/>
                <w:szCs w:val="14"/>
              </w:rPr>
            </w:pPr>
            <w:hyperlink r:id="rId175" w:history="1">
              <w:r w:rsidR="002F408B" w:rsidRPr="00077CCC">
                <w:rPr>
                  <w:rStyle w:val="Hyperlink"/>
                  <w:sz w:val="14"/>
                  <w:szCs w:val="14"/>
                </w:rPr>
                <w:t>PR19</w:t>
              </w:r>
            </w:hyperlink>
            <w:r w:rsidR="002F408B" w:rsidRPr="00077CCC">
              <w:rPr>
                <w:rStyle w:val="Hyperlink"/>
                <w:sz w:val="14"/>
                <w:szCs w:val="14"/>
              </w:rPr>
              <w:t xml:space="preserve">, </w:t>
            </w:r>
            <w:hyperlink r:id="rId176"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5E3C51" w:rsidP="002F408B">
            <w:pPr>
              <w:spacing w:before="40" w:after="40"/>
              <w:rPr>
                <w:sz w:val="14"/>
                <w:szCs w:val="14"/>
              </w:rPr>
            </w:pPr>
            <w:hyperlink r:id="rId177" w:history="1">
              <w:r w:rsidR="002F408B" w:rsidRPr="00077CCC">
                <w:rPr>
                  <w:rStyle w:val="Hyperlink"/>
                  <w:sz w:val="14"/>
                  <w:szCs w:val="14"/>
                </w:rPr>
                <w:t>PR19</w:t>
              </w:r>
            </w:hyperlink>
            <w:r w:rsidR="002F408B" w:rsidRPr="00077CCC">
              <w:rPr>
                <w:sz w:val="14"/>
                <w:szCs w:val="14"/>
              </w:rPr>
              <w:t xml:space="preserve">, </w:t>
            </w:r>
            <w:hyperlink r:id="rId178"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5E3C51" w:rsidP="002F408B">
            <w:pPr>
              <w:spacing w:before="40" w:after="40"/>
              <w:rPr>
                <w:sz w:val="14"/>
                <w:szCs w:val="14"/>
              </w:rPr>
            </w:pPr>
            <w:hyperlink r:id="rId179" w:history="1">
              <w:r w:rsidR="002F408B" w:rsidRPr="00077CCC">
                <w:rPr>
                  <w:rStyle w:val="Hyperlink"/>
                  <w:sz w:val="14"/>
                  <w:szCs w:val="14"/>
                </w:rPr>
                <w:t>PR22</w:t>
              </w:r>
            </w:hyperlink>
            <w:r w:rsidR="002F408B" w:rsidRPr="00077CCC">
              <w:rPr>
                <w:sz w:val="14"/>
                <w:szCs w:val="14"/>
              </w:rPr>
              <w:t xml:space="preserve">, </w:t>
            </w:r>
            <w:hyperlink r:id="rId180"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5E3C51" w:rsidP="002F408B">
            <w:pPr>
              <w:spacing w:before="40" w:after="40"/>
              <w:rPr>
                <w:sz w:val="14"/>
                <w:szCs w:val="14"/>
              </w:rPr>
            </w:pPr>
            <w:hyperlink r:id="rId181"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5E3C51" w:rsidP="002F408B">
            <w:pPr>
              <w:spacing w:before="40" w:after="40"/>
              <w:rPr>
                <w:sz w:val="14"/>
                <w:szCs w:val="14"/>
              </w:rPr>
            </w:pPr>
            <w:hyperlink r:id="rId182"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5E3C51" w:rsidP="002F408B">
            <w:pPr>
              <w:spacing w:before="40" w:after="40"/>
              <w:rPr>
                <w:sz w:val="14"/>
                <w:szCs w:val="14"/>
              </w:rPr>
            </w:pPr>
            <w:hyperlink r:id="rId183"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5E3C51" w:rsidP="002F408B">
            <w:pPr>
              <w:spacing w:before="40" w:after="40"/>
              <w:rPr>
                <w:sz w:val="14"/>
                <w:szCs w:val="14"/>
              </w:rPr>
            </w:pPr>
            <w:hyperlink r:id="rId184"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5E3C51" w:rsidP="002F408B">
            <w:pPr>
              <w:spacing w:before="40" w:after="40"/>
              <w:rPr>
                <w:sz w:val="14"/>
                <w:szCs w:val="14"/>
              </w:rPr>
            </w:pPr>
            <w:hyperlink r:id="rId185"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5E3C51" w:rsidP="002F408B">
            <w:pPr>
              <w:spacing w:before="40" w:after="40"/>
              <w:rPr>
                <w:sz w:val="14"/>
                <w:szCs w:val="14"/>
              </w:rPr>
            </w:pPr>
            <w:hyperlink r:id="rId186"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5E3C51" w:rsidP="002F408B">
            <w:pPr>
              <w:spacing w:before="40" w:after="40"/>
              <w:rPr>
                <w:sz w:val="14"/>
                <w:szCs w:val="14"/>
              </w:rPr>
            </w:pPr>
            <w:hyperlink r:id="rId187"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5E3C51" w:rsidP="002F408B">
            <w:pPr>
              <w:spacing w:before="40" w:after="40"/>
              <w:rPr>
                <w:sz w:val="14"/>
                <w:szCs w:val="14"/>
              </w:rPr>
            </w:pPr>
            <w:hyperlink r:id="rId188"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077CCC">
      <w:pPr>
        <w:pStyle w:val="ListParagraph"/>
        <w:numPr>
          <w:ilvl w:val="0"/>
          <w:numId w:val="38"/>
        </w:numPr>
        <w:spacing w:after="180"/>
        <w:contextualSpacing/>
        <w:rPr>
          <w:lang w:val="en-US"/>
        </w:rPr>
      </w:pPr>
      <w:bookmarkStart w:id="309" w:name="_Ref526849046"/>
      <w:bookmarkStart w:id="310"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9"/>
      <w:bookmarkEnd w:id="310"/>
    </w:p>
    <w:p w14:paraId="00935870" w14:textId="77777777" w:rsidR="00077CCC" w:rsidRPr="00077CCC" w:rsidRDefault="00077CCC" w:rsidP="00077CCC">
      <w:pPr>
        <w:pStyle w:val="ListParagraph"/>
        <w:numPr>
          <w:ilvl w:val="0"/>
          <w:numId w:val="38"/>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BE61CE">
      <w:pPr>
        <w:pStyle w:val="ListParagraph"/>
        <w:numPr>
          <w:ilvl w:val="0"/>
          <w:numId w:val="29"/>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4F6CC4">
      <w:pPr>
        <w:pStyle w:val="ListParagraph"/>
        <w:numPr>
          <w:ilvl w:val="0"/>
          <w:numId w:val="44"/>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730BEB">
      <w:pPr>
        <w:pStyle w:val="ListParagraph"/>
        <w:numPr>
          <w:ilvl w:val="0"/>
          <w:numId w:val="44"/>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730BEB">
      <w:pPr>
        <w:pStyle w:val="ListParagraph"/>
        <w:numPr>
          <w:ilvl w:val="0"/>
          <w:numId w:val="44"/>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730BEB">
      <w:pPr>
        <w:pStyle w:val="ListParagraph"/>
        <w:numPr>
          <w:ilvl w:val="0"/>
          <w:numId w:val="44"/>
        </w:numPr>
        <w:spacing w:after="180"/>
        <w:contextualSpacing/>
        <w:rPr>
          <w:lang w:val="en-US"/>
        </w:rPr>
      </w:pPr>
      <w:r>
        <w:rPr>
          <w:lang w:val="en-US"/>
        </w:rPr>
        <w:t>MDR has been replaced with EU Vocabularies within text.</w:t>
      </w:r>
    </w:p>
    <w:p w14:paraId="76109867" w14:textId="77777777" w:rsidR="00E40441" w:rsidRPr="00CA0239" w:rsidRDefault="00E40441" w:rsidP="00730BEB">
      <w:pPr>
        <w:pStyle w:val="ListParagraph"/>
        <w:numPr>
          <w:ilvl w:val="0"/>
          <w:numId w:val="44"/>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C57EDD">
      <w:pPr>
        <w:pStyle w:val="ListParagraph"/>
        <w:numPr>
          <w:ilvl w:val="0"/>
          <w:numId w:val="29"/>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C57EDD">
      <w:pPr>
        <w:pStyle w:val="ListParagraph"/>
        <w:numPr>
          <w:ilvl w:val="0"/>
          <w:numId w:val="29"/>
        </w:numPr>
        <w:rPr>
          <w:lang w:val="en-US"/>
        </w:rPr>
      </w:pPr>
      <w:r>
        <w:rPr>
          <w:lang w:val="en-US"/>
        </w:rPr>
        <w:t>Apply various typo fixes indicated in the public review</w:t>
      </w:r>
    </w:p>
    <w:p w14:paraId="5EFA988E" w14:textId="4CFB81EC" w:rsidR="00C57EDD" w:rsidRPr="007C2BB8" w:rsidRDefault="00C57EDD" w:rsidP="00C57EDD">
      <w:pPr>
        <w:pStyle w:val="ListParagraph"/>
        <w:numPr>
          <w:ilvl w:val="0"/>
          <w:numId w:val="29"/>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B44972">
      <w:pPr>
        <w:pStyle w:val="ListParagraph"/>
        <w:numPr>
          <w:ilvl w:val="0"/>
          <w:numId w:val="29"/>
        </w:numPr>
        <w:rPr>
          <w:lang w:val="en-US"/>
        </w:rPr>
      </w:pPr>
      <w:r w:rsidRPr="007C2BB8">
        <w:rPr>
          <w:lang w:val="en-US"/>
        </w:rPr>
        <w:t>Page 8, the following namespaces has been added :</w:t>
      </w:r>
    </w:p>
    <w:p w14:paraId="04513D0D" w14:textId="77777777" w:rsidR="00B44972" w:rsidRPr="007C2BB8" w:rsidRDefault="00B44972" w:rsidP="00723BAE">
      <w:pPr>
        <w:pStyle w:val="ListParagraph"/>
        <w:numPr>
          <w:ilvl w:val="1"/>
          <w:numId w:val="29"/>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061102">
      <w:pPr>
        <w:pStyle w:val="Bulletpoint1"/>
        <w:numPr>
          <w:ilvl w:val="1"/>
          <w:numId w:val="29"/>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pPr>
        <w:pStyle w:val="ListParagraph"/>
        <w:numPr>
          <w:ilvl w:val="1"/>
          <w:numId w:val="29"/>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pPr>
        <w:pStyle w:val="ListParagraph"/>
        <w:numPr>
          <w:ilvl w:val="1"/>
          <w:numId w:val="29"/>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pPr>
        <w:pStyle w:val="ListParagraph"/>
        <w:numPr>
          <w:ilvl w:val="1"/>
          <w:numId w:val="29"/>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14228B">
      <w:pPr>
        <w:pStyle w:val="ListParagraph"/>
        <w:numPr>
          <w:ilvl w:val="0"/>
          <w:numId w:val="29"/>
        </w:numPr>
        <w:rPr>
          <w:lang w:val="en-US"/>
        </w:rPr>
      </w:pPr>
      <w:r>
        <w:rPr>
          <w:lang w:val="en-US"/>
        </w:rPr>
        <w:t>section 4. Added explanatory paragraph on the relationship with W3C DCAT 2.0</w:t>
      </w:r>
    </w:p>
    <w:p w14:paraId="03EEB2D7" w14:textId="3D33B585" w:rsidR="0014228B" w:rsidRPr="007C2BB8" w:rsidRDefault="0014228B" w:rsidP="0014228B">
      <w:pPr>
        <w:pStyle w:val="ListParagraph"/>
        <w:numPr>
          <w:ilvl w:val="0"/>
          <w:numId w:val="29"/>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1AB59AE8" w:rsidR="0014228B" w:rsidRDefault="0014228B" w:rsidP="00D16657">
      <w:pPr>
        <w:pStyle w:val="ListParagraph"/>
        <w:numPr>
          <w:ilvl w:val="0"/>
          <w:numId w:val="29"/>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2116D2">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7A79BF">
      <w:pPr>
        <w:pStyle w:val="ListParagraph"/>
        <w:numPr>
          <w:ilvl w:val="0"/>
          <w:numId w:val="48"/>
        </w:numPr>
        <w:rPr>
          <w:rStyle w:val="Hyperlink"/>
          <w:color w:val="auto"/>
          <w:u w:val="none"/>
          <w:lang w:val="en-US"/>
        </w:rPr>
      </w:pPr>
      <w:r>
        <w:rPr>
          <w:lang w:val="en-US"/>
        </w:rPr>
        <w:t xml:space="preserve">See </w:t>
      </w:r>
      <w:hyperlink r:id="rId189" w:history="1">
        <w:r w:rsidR="00EE06EF" w:rsidRPr="007E4918">
          <w:rPr>
            <w:rStyle w:val="Hyperlink"/>
            <w:lang w:val="en-US"/>
          </w:rPr>
          <w:t>https://github.com/SEMICeu/DCAT-AP/labels/release%3A2.0.1-june2020</w:t>
        </w:r>
      </w:hyperlink>
    </w:p>
    <w:p w14:paraId="33245A7E" w14:textId="6180C28E" w:rsidR="00E9130D" w:rsidRPr="00E9130D" w:rsidRDefault="00E9130D" w:rsidP="00E9130D">
      <w:pPr>
        <w:pStyle w:val="ListParagraph"/>
        <w:numPr>
          <w:ilvl w:val="0"/>
          <w:numId w:val="48"/>
        </w:numPr>
        <w:rPr>
          <w:lang w:val="en-US"/>
        </w:rPr>
      </w:pPr>
      <w:r w:rsidRPr="00E9130D">
        <w:rPr>
          <w:lang w:val="en-US"/>
        </w:rPr>
        <w:t>corrections to the prefix mappings</w:t>
      </w:r>
    </w:p>
    <w:p w14:paraId="14B05929" w14:textId="267E90CF" w:rsidR="00E9130D" w:rsidRPr="00E9130D" w:rsidRDefault="00E9130D" w:rsidP="00E9130D">
      <w:pPr>
        <w:pStyle w:val="ListParagraph"/>
        <w:numPr>
          <w:ilvl w:val="0"/>
          <w:numId w:val="48"/>
        </w:numPr>
        <w:rPr>
          <w:lang w:val="en-US"/>
        </w:rPr>
      </w:pPr>
      <w:r w:rsidRPr="00E9130D">
        <w:rPr>
          <w:lang w:val="en-US"/>
        </w:rPr>
        <w:t>insert the reference to the recommendation URL of DCAT</w:t>
      </w:r>
    </w:p>
    <w:p w14:paraId="4C593503" w14:textId="4831DFD4" w:rsidR="00E9130D" w:rsidRPr="00E9130D" w:rsidRDefault="00E9130D" w:rsidP="00E9130D">
      <w:pPr>
        <w:pStyle w:val="ListParagraph"/>
        <w:numPr>
          <w:ilvl w:val="0"/>
          <w:numId w:val="48"/>
        </w:numPr>
        <w:rPr>
          <w:lang w:val="en-US"/>
        </w:rPr>
      </w:pPr>
      <w:r w:rsidRPr="00E9130D">
        <w:rPr>
          <w:lang w:val="en-US"/>
        </w:rPr>
        <w:lastRenderedPageBreak/>
        <w:t xml:space="preserve">fix the </w:t>
      </w:r>
      <w:proofErr w:type="spellStart"/>
      <w:r w:rsidRPr="00E9130D">
        <w:rPr>
          <w:lang w:val="en-US"/>
        </w:rPr>
        <w:t>dcterms</w:t>
      </w:r>
      <w:proofErr w:type="spellEnd"/>
      <w:r w:rsidRPr="00E9130D">
        <w:rPr>
          <w:lang w:val="en-US"/>
        </w:rPr>
        <w:t xml:space="preserve"> version to the version of 012-06-14, since a new release of </w:t>
      </w:r>
      <w:proofErr w:type="spellStart"/>
      <w:r w:rsidRPr="00E9130D">
        <w:rPr>
          <w:lang w:val="en-US"/>
        </w:rPr>
        <w:t>dcterms</w:t>
      </w:r>
      <w:proofErr w:type="spellEnd"/>
      <w:r w:rsidRPr="00E9130D">
        <w:rPr>
          <w:lang w:val="en-US"/>
        </w:rPr>
        <w:t xml:space="preserve"> has been done since </w:t>
      </w:r>
      <w:proofErr w:type="spellStart"/>
      <w:r w:rsidRPr="00E9130D">
        <w:rPr>
          <w:lang w:val="en-US"/>
        </w:rPr>
        <w:t>nov</w:t>
      </w:r>
      <w:proofErr w:type="spellEnd"/>
      <w:r w:rsidRPr="00E9130D">
        <w:rPr>
          <w:lang w:val="en-US"/>
        </w:rPr>
        <w:t xml:space="preserve"> 2019.</w:t>
      </w:r>
    </w:p>
    <w:p w14:paraId="155399FF" w14:textId="2B2BF6DA" w:rsidR="00E9130D" w:rsidRPr="00E9130D" w:rsidRDefault="00E9130D" w:rsidP="00E9130D">
      <w:pPr>
        <w:pStyle w:val="ListParagraph"/>
        <w:numPr>
          <w:ilvl w:val="0"/>
          <w:numId w:val="48"/>
        </w:numPr>
        <w:rPr>
          <w:lang w:val="en-US"/>
        </w:rPr>
      </w:pPr>
      <w:r w:rsidRPr="00E9130D">
        <w:rPr>
          <w:lang w:val="en-US"/>
        </w:rPr>
        <w:t xml:space="preserve">corrections to the </w:t>
      </w:r>
      <w:proofErr w:type="spellStart"/>
      <w:r w:rsidRPr="00E9130D">
        <w:rPr>
          <w:lang w:val="en-US"/>
        </w:rPr>
        <w:t>shacl</w:t>
      </w:r>
      <w:proofErr w:type="spellEnd"/>
      <w:r w:rsidRPr="00E9130D">
        <w:rPr>
          <w:lang w:val="en-US"/>
        </w:rPr>
        <w:t xml:space="preserve"> templates</w:t>
      </w:r>
    </w:p>
    <w:p w14:paraId="43478050" w14:textId="7423940C" w:rsidR="00E9130D" w:rsidRPr="00E9130D" w:rsidRDefault="00E9130D" w:rsidP="00E9130D">
      <w:pPr>
        <w:pStyle w:val="ListParagraph"/>
        <w:numPr>
          <w:ilvl w:val="0"/>
          <w:numId w:val="48"/>
        </w:numPr>
        <w:rPr>
          <w:lang w:val="en-US"/>
        </w:rPr>
      </w:pPr>
      <w:r w:rsidRPr="00E9130D">
        <w:rPr>
          <w:lang w:val="en-US"/>
        </w:rPr>
        <w:t>small editorial changes</w:t>
      </w:r>
    </w:p>
    <w:p w14:paraId="4055E764" w14:textId="45597927" w:rsidR="00557D84" w:rsidRPr="00E9130D" w:rsidRDefault="00E9130D" w:rsidP="00E9130D">
      <w:pPr>
        <w:pStyle w:val="ListParagraph"/>
        <w:numPr>
          <w:ilvl w:val="0"/>
          <w:numId w:val="48"/>
        </w:numPr>
        <w:rPr>
          <w:lang w:val="en-US"/>
        </w:rPr>
      </w:pPr>
      <w:r w:rsidRPr="00E9130D">
        <w:rPr>
          <w:lang w:val="en-US"/>
        </w:rPr>
        <w:t>version bumping from 2.0.0 to 2.0.1</w:t>
      </w: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90"/>
      <w:headerReference w:type="first" r:id="rId191"/>
      <w:footerReference w:type="first" r:id="rId192"/>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954E6" w14:textId="77777777" w:rsidR="005E3C51" w:rsidRDefault="005E3C51">
      <w:r>
        <w:separator/>
      </w:r>
    </w:p>
  </w:endnote>
  <w:endnote w:type="continuationSeparator" w:id="0">
    <w:p w14:paraId="6BDFAC70" w14:textId="77777777" w:rsidR="005E3C51" w:rsidRDefault="005E3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0-06-08T00:00:00Z">
            <w:dateFormat w:val="dd/MM/yyyy"/>
            <w:lid w:val="en-US"/>
            <w:storeMappedDataAs w:val="dateTime"/>
            <w:calendar w:val="gregorian"/>
          </w:date>
        </w:sdtPr>
        <w:sdtEndPr/>
        <w:sdtContent>
          <w:tc>
            <w:tcPr>
              <w:tcW w:w="2944" w:type="dxa"/>
              <w:shd w:val="clear" w:color="auto" w:fill="auto"/>
            </w:tcPr>
            <w:p w14:paraId="310F569A" w14:textId="3B86FFC6" w:rsidR="003367BF" w:rsidRPr="009241B0" w:rsidRDefault="003367BF" w:rsidP="00FA2F47">
              <w:pPr>
                <w:pStyle w:val="FooterDate"/>
                <w:rPr>
                  <w:sz w:val="15"/>
                  <w:szCs w:val="15"/>
                </w:rPr>
              </w:pPr>
              <w:r>
                <w:t>08</w:t>
              </w:r>
              <w:r>
                <w:rPr>
                  <w:lang w:val="en-US"/>
                </w:rPr>
                <w:t>/06/2020</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6AC074A1"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Pr>
                  <w:sz w:val="15"/>
                  <w:szCs w:val="15"/>
                  <w:lang w:val="en-US"/>
                </w:rPr>
                <w:t>20/11/2019</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59D26742"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731E9C">
            <w:rPr>
              <w:noProof/>
              <w:sz w:val="15"/>
              <w:szCs w:val="15"/>
            </w:rPr>
            <w:t>09/07/2021</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 xml:space="preserve">of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5F2BD92A" w:rsidR="003367BF" w:rsidRPr="009241B0" w:rsidRDefault="003367BF" w:rsidP="00FA2F47">
          <w:pPr>
            <w:pStyle w:val="FooterDate"/>
            <w:rPr>
              <w:sz w:val="15"/>
              <w:szCs w:val="15"/>
            </w:rPr>
          </w:pPr>
          <w:r>
            <w:rPr>
              <w:lang w:val="en-US"/>
            </w:rPr>
            <w:t>20/11/2019</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731E9C" w14:paraId="4D188DBB" w14:textId="77777777" w:rsidTr="00B42159">
      <w:tc>
        <w:tcPr>
          <w:tcW w:w="2944" w:type="dxa"/>
          <w:shd w:val="clear" w:color="auto" w:fill="auto"/>
        </w:tcPr>
        <w:p w14:paraId="4901D3E7" w14:textId="07B4EBDC"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731E9C">
            <w:rPr>
              <w:noProof/>
              <w:sz w:val="15"/>
              <w:szCs w:val="15"/>
            </w:rPr>
            <w:t>09/07/2021</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63F8F6A0"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5F80B" w14:textId="77777777" w:rsidR="005E3C51" w:rsidRDefault="005E3C51">
      <w:r>
        <w:separator/>
      </w:r>
    </w:p>
  </w:footnote>
  <w:footnote w:type="continuationSeparator" w:id="0">
    <w:p w14:paraId="557FDA4A" w14:textId="77777777" w:rsidR="005E3C51" w:rsidRDefault="005E3C51">
      <w:r>
        <w:continuationSeparator/>
      </w:r>
    </w:p>
  </w:footnote>
  <w:footnote w:id="1">
    <w:p w14:paraId="1F531B60" w14:textId="77777777" w:rsidR="003367BF" w:rsidRPr="00725322" w:rsidRDefault="003367BF" w:rsidP="00323B19">
      <w:pPr>
        <w:pStyle w:val="FootnoteText"/>
        <w:jc w:val="left"/>
        <w:rPr>
          <w:lang w:val="en-GB"/>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725322">
          <w:rPr>
            <w:rStyle w:val="Hyperlink"/>
            <w:lang w:val="en-GB"/>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3367BF" w:rsidRPr="00073C32" w:rsidRDefault="003367BF" w:rsidP="0007171F">
      <w:pPr>
        <w:pStyle w:val="FootnoteText"/>
        <w:jc w:val="left"/>
      </w:pPr>
      <w:r>
        <w:rPr>
          <w:rStyle w:val="FootnoteReference"/>
        </w:rPr>
        <w:footnoteRef/>
      </w:r>
      <w:r>
        <w:t xml:space="preserve">  </w:t>
      </w:r>
      <w:r w:rsidRPr="00073C32">
        <w:t xml:space="preserve">European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Joinup.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European Commission. Joinup.</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Catalog Vocabulary (DCAT) - Version 2. </w:t>
      </w:r>
      <w:r w:rsidRPr="00E65D76">
        <w:rPr>
          <w:lang w:val="en-US"/>
        </w:rPr>
        <w:t>W3C Recommendation 04 February 2020</w:t>
      </w:r>
      <w:r w:rsidRPr="007C2BB8">
        <w:rPr>
          <w:lang w:val="en-US"/>
        </w:rPr>
        <w:t xml:space="preserve"> </w:t>
      </w:r>
      <w:hyperlink r:id="rId10" w:history="1">
        <w:r w:rsidRPr="00410215">
          <w:rPr>
            <w:rStyle w:val="Hyperlink"/>
            <w:lang w:val="en-US"/>
          </w:rPr>
          <w:t>https://www.w3.org/TR/vocab-dcat-2/</w:t>
        </w:r>
      </w:hyperlink>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dublincore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hyperlink r:id="rId12" w:history="1">
        <w:r w:rsidRPr="00E9130D">
          <w:rPr>
            <w:rStyle w:val="Hyperlink"/>
            <w:lang w:val="nl-BE"/>
          </w:rPr>
          <w:t>http://www.w3.org/TR/2013/CR-vocab-org-20130625/</w:t>
        </w:r>
      </w:hyperlink>
    </w:p>
  </w:footnote>
  <w:footnote w:id="14">
    <w:p w14:paraId="59630413" w14:textId="77777777" w:rsidR="003367BF" w:rsidRPr="00E9130D" w:rsidRDefault="003367BF" w:rsidP="00E75001">
      <w:pPr>
        <w:pStyle w:val="FootnoteText"/>
        <w:jc w:val="left"/>
        <w:rPr>
          <w:lang w:val="en-US"/>
        </w:rPr>
      </w:pPr>
      <w:r>
        <w:rPr>
          <w:rStyle w:val="FootnoteReference"/>
        </w:rPr>
        <w:footnoteRef/>
      </w:r>
      <w:r w:rsidRPr="00E9130D">
        <w:rPr>
          <w:lang w:val="nl-BE"/>
        </w:rPr>
        <w:t xml:space="preserve"> IETF. BCP 47. </w:t>
      </w:r>
      <w:r w:rsidRPr="00077CCC">
        <w:rPr>
          <w:lang w:val="en-US"/>
        </w:rPr>
        <w:t xml:space="preserve">Tags for Identifying Languages. </w:t>
      </w:r>
      <w:hyperlink r:id="rId13" w:history="1">
        <w:r w:rsidRPr="00E9130D">
          <w:rPr>
            <w:rStyle w:val="Hyperlink"/>
            <w:lang w:val="en-US"/>
          </w:rPr>
          <w:t>http://www.rfc-editor.org/rfc/bcp/bcp47.txt</w:t>
        </w:r>
      </w:hyperlink>
    </w:p>
  </w:footnote>
  <w:footnote w:id="15">
    <w:p w14:paraId="46A03E1E" w14:textId="1A47A0FC" w:rsidR="003367BF" w:rsidRPr="00E9130D" w:rsidRDefault="003367BF" w:rsidP="001348F7">
      <w:pPr>
        <w:pStyle w:val="FootnoteText"/>
        <w:jc w:val="left"/>
        <w:rPr>
          <w:lang w:val="en-US"/>
        </w:rPr>
      </w:pPr>
      <w:r>
        <w:rPr>
          <w:rStyle w:val="FootnoteReference"/>
        </w:rPr>
        <w:footnoteRef/>
      </w:r>
      <w:r w:rsidRPr="00E9130D">
        <w:rPr>
          <w:lang w:val="en-US"/>
        </w:rPr>
        <w:t xml:space="preserve"> European Commission. Joinup. Core Location Vocabulary. </w:t>
      </w:r>
      <w:hyperlink r:id="rId14" w:history="1">
        <w:r w:rsidRPr="00E9130D">
          <w:rPr>
            <w:rStyle w:val="Hyperlink"/>
            <w:lang w:val="en-US"/>
          </w:rPr>
          <w:t>https://joinup.ec.europa.eu/solution/core-location-vocabulary</w:t>
        </w:r>
      </w:hyperlink>
      <w:r w:rsidRPr="00E9130D">
        <w:rPr>
          <w:lang w:val="en-US"/>
        </w:rPr>
        <w:t xml:space="preserve"> </w:t>
      </w:r>
    </w:p>
  </w:footnote>
  <w:footnote w:id="16">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5" w:history="1">
        <w:r w:rsidRPr="004F3DAE">
          <w:rPr>
            <w:rStyle w:val="Hyperlink"/>
            <w:lang w:val="pt-BR"/>
          </w:rPr>
          <w:t>http://archive.stsci.edu/pub_dsn.html</w:t>
        </w:r>
      </w:hyperlink>
    </w:p>
  </w:footnote>
  <w:footnote w:id="17">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hyperlink r:id="rId16" w:history="1">
        <w:r w:rsidRPr="004F3DAE">
          <w:rPr>
            <w:rStyle w:val="Hyperlink"/>
            <w:lang w:val="pt-BR"/>
          </w:rPr>
          <w:t>http://www.datacite.org/</w:t>
        </w:r>
      </w:hyperlink>
    </w:p>
  </w:footnote>
  <w:footnote w:id="18">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hyperlink r:id="rId17" w:history="1">
        <w:r w:rsidRPr="004F6CC4">
          <w:rPr>
            <w:rStyle w:val="Hyperlink"/>
            <w:lang w:val="en-US"/>
          </w:rPr>
          <w:t>http://www.doi.org/</w:t>
        </w:r>
      </w:hyperlink>
    </w:p>
  </w:footnote>
  <w:footnote w:id="19">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hyperlink r:id="rId18" w:history="1">
        <w:r w:rsidRPr="004F6CC4">
          <w:rPr>
            <w:rStyle w:val="Hyperlink"/>
            <w:lang w:val="en-US"/>
          </w:rPr>
          <w:t>http://n2t.net/ezid</w:t>
        </w:r>
      </w:hyperlink>
    </w:p>
  </w:footnote>
  <w:footnote w:id="20">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9" w:history="1">
        <w:r w:rsidRPr="00077CCC">
          <w:rPr>
            <w:rStyle w:val="Hyperlink"/>
            <w:lang w:val="en-US"/>
          </w:rPr>
          <w:t>https://w3id.org/</w:t>
        </w:r>
      </w:hyperlink>
    </w:p>
  </w:footnote>
  <w:footnote w:id="21">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DataCite Resource Identifier Scheme. </w:t>
      </w:r>
      <w:hyperlink r:id="rId20" w:history="1">
        <w:r w:rsidRPr="00077CCC">
          <w:rPr>
            <w:rStyle w:val="Hyperlink"/>
            <w:lang w:val="en-US"/>
          </w:rPr>
          <w:t>http://purl.org/spar/datacite/ResourceIdentifierScheme</w:t>
        </w:r>
      </w:hyperlink>
    </w:p>
  </w:footnote>
  <w:footnote w:id="22">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1" w:history="1">
        <w:r w:rsidRPr="003E3B00">
          <w:rPr>
            <w:rStyle w:val="Hyperlink"/>
            <w:lang w:val="nl-NL"/>
          </w:rPr>
          <w:t>http://www.iana.org/assignments/media-types/</w:t>
        </w:r>
      </w:hyperlink>
    </w:p>
  </w:footnote>
  <w:footnote w:id="23">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2"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4">
    <w:p w14:paraId="7BDD43C6" w14:textId="77777777" w:rsidR="003367BF" w:rsidRPr="00083F96"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3" w:history="1">
        <w:r w:rsidRPr="00083F96">
          <w:rPr>
            <w:rStyle w:val="Hyperlink"/>
            <w:lang w:val="en-US"/>
          </w:rPr>
          <w:t xml:space="preserve">https://publications.europa.eu/en/web/eu-vocabularies/at-dataset/-/resource/dataset/file-type </w:t>
        </w:r>
      </w:hyperlink>
    </w:p>
  </w:footnote>
  <w:footnote w:id="25">
    <w:p w14:paraId="727E02AE" w14:textId="77777777" w:rsidR="003367BF" w:rsidRPr="00083F96"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4" w:history="1">
        <w:r w:rsidRPr="00083F96">
          <w:rPr>
            <w:rStyle w:val="Hyperlink"/>
            <w:lang w:val="en-US"/>
          </w:rPr>
          <w:t>https://publications.europa.eu/en/web/eu-vocabularies/at-dataset/-/resource/dataset/language/</w:t>
        </w:r>
      </w:hyperlink>
    </w:p>
  </w:footnote>
  <w:footnote w:id="26">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5" w:history="1">
        <w:r w:rsidRPr="002F5DF1">
          <w:rPr>
            <w:rStyle w:val="Hyperlink"/>
          </w:rPr>
          <w:t>https://publications.europa.eu/en/web/eu-vocabularies/at-dataset/-/resource/dataset/corporate-body/</w:t>
        </w:r>
      </w:hyperlink>
    </w:p>
  </w:footnote>
  <w:footnote w:id="27">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26" w:history="1">
        <w:r w:rsidRPr="00083F96">
          <w:rPr>
            <w:rStyle w:val="Hyperlink"/>
            <w:lang w:val="en-US"/>
          </w:rPr>
          <w:t>https://publications.europa.eu/en/web/eu-vocabularies/at-dataset/-/resource/dataset/continent</w:t>
        </w:r>
      </w:hyperlink>
    </w:p>
  </w:footnote>
  <w:footnote w:id="28">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7" w:history="1">
        <w:r w:rsidRPr="00177972">
          <w:rPr>
            <w:rStyle w:val="Hyperlink"/>
          </w:rPr>
          <w:t>https://publications.europa.eu/en/web/eu-vocabularies/at-dataset/-/resource/dataset/country</w:t>
        </w:r>
      </w:hyperlink>
    </w:p>
  </w:footnote>
  <w:footnote w:id="29">
    <w:p w14:paraId="3B853956" w14:textId="77777777" w:rsidR="003367BF" w:rsidRPr="00083F96"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8" w:history="1">
        <w:r w:rsidRPr="00083F96">
          <w:rPr>
            <w:rStyle w:val="Hyperlink"/>
            <w:lang w:val="en-US"/>
          </w:rPr>
          <w:t>https://publications.europa.eu/en/web/eu-vocabularies/at-dataset/-/resource/dataset/place</w:t>
        </w:r>
      </w:hyperlink>
    </w:p>
  </w:footnote>
  <w:footnote w:id="30">
    <w:p w14:paraId="00F5699E" w14:textId="77777777" w:rsidR="003367BF" w:rsidRPr="00083F96" w:rsidRDefault="003367BF" w:rsidP="00077CCC">
      <w:pPr>
        <w:pStyle w:val="FootnoteText"/>
        <w:rPr>
          <w:lang w:val="en-US"/>
        </w:rPr>
      </w:pPr>
      <w:r>
        <w:rPr>
          <w:rStyle w:val="FootnoteReference"/>
        </w:rPr>
        <w:footnoteRef/>
      </w:r>
      <w:r w:rsidRPr="00077CCC">
        <w:rPr>
          <w:lang w:val="en-US"/>
        </w:rPr>
        <w:t xml:space="preserve"> European Commission. Joinup. Asset Description Metadata Schema (ADMS). </w:t>
      </w:r>
      <w:hyperlink r:id="rId29" w:history="1">
        <w:r w:rsidRPr="00083F96">
          <w:rPr>
            <w:rStyle w:val="Hyperlink"/>
            <w:lang w:val="en-US"/>
          </w:rPr>
          <w:t>https://joinup.ec.europa.eu/solution/asset-description-metadata-schema-adms</w:t>
        </w:r>
      </w:hyperlink>
      <w:r w:rsidRPr="00083F96">
        <w:rPr>
          <w:lang w:val="en-US"/>
        </w:rPr>
        <w:t xml:space="preserve"> </w:t>
      </w:r>
    </w:p>
  </w:footnote>
  <w:footnote w:id="31">
    <w:p w14:paraId="61E18FEA" w14:textId="77777777" w:rsidR="003367BF" w:rsidRPr="00083F96" w:rsidRDefault="003367BF" w:rsidP="00077CCC">
      <w:pPr>
        <w:pStyle w:val="FootnoteText"/>
        <w:rPr>
          <w:lang w:val="en-US"/>
        </w:rPr>
      </w:pPr>
      <w:r>
        <w:rPr>
          <w:rStyle w:val="FootnoteReference"/>
        </w:rPr>
        <w:footnoteRef/>
      </w:r>
      <w:r>
        <w:rPr>
          <w:lang w:val="en-US"/>
        </w:rPr>
        <w:t xml:space="preserve"> </w:t>
      </w:r>
      <w:r w:rsidRPr="00077CCC">
        <w:rPr>
          <w:lang w:val="en-US"/>
        </w:rPr>
        <w:t xml:space="preserve">EuroVoc. </w:t>
      </w:r>
      <w:hyperlink r:id="rId30" w:history="1">
        <w:r w:rsidRPr="00083F96">
          <w:rPr>
            <w:rStyle w:val="Hyperlink"/>
            <w:lang w:val="en-US"/>
          </w:rPr>
          <w:t>http://eurovoc.europa.eu/</w:t>
        </w:r>
      </w:hyperlink>
      <w:r w:rsidRPr="00083F96">
        <w:rPr>
          <w:color w:val="1F497D"/>
          <w:lang w:val="en-US"/>
        </w:rPr>
        <w:t>.</w:t>
      </w:r>
    </w:p>
  </w:footnote>
  <w:footnote w:id="32">
    <w:p w14:paraId="255AE2B8" w14:textId="77777777" w:rsidR="003367BF" w:rsidRPr="00083F96" w:rsidRDefault="003367BF" w:rsidP="001348F7">
      <w:pPr>
        <w:pStyle w:val="FootnoteText"/>
        <w:jc w:val="left"/>
        <w:rPr>
          <w:lang w:val="en-US"/>
        </w:rPr>
      </w:pPr>
      <w:r>
        <w:rPr>
          <w:rStyle w:val="FootnoteReference"/>
        </w:rPr>
        <w:footnoteRef/>
      </w:r>
      <w:r w:rsidRPr="00083F96">
        <w:rPr>
          <w:lang w:val="en-US"/>
        </w:rPr>
        <w:t xml:space="preserve"> </w:t>
      </w:r>
      <w:hyperlink r:id="rId31" w:history="1">
        <w:r w:rsidRPr="00083F96">
          <w:rPr>
            <w:rStyle w:val="Hyperlink"/>
            <w:lang w:val="en-US"/>
          </w:rPr>
          <w:t>http://www.eurocris.org/Uploads/Web%20pages/CERIF-1.5/CERIF1.5_Semantics.xhtml</w:t>
        </w:r>
      </w:hyperlink>
    </w:p>
  </w:footnote>
  <w:footnote w:id="33">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2" w:history="1">
        <w:r w:rsidRPr="00077CCC">
          <w:rPr>
            <w:rStyle w:val="Hyperlink"/>
            <w:lang w:val="en-US"/>
          </w:rPr>
          <w:t>http://www.oclc.org/dewey/webservices.en.html</w:t>
        </w:r>
      </w:hyperlink>
      <w:r w:rsidRPr="00077CCC">
        <w:rPr>
          <w:lang w:val="en-US"/>
        </w:rPr>
        <w:t xml:space="preserve"> and </w:t>
      </w:r>
      <w:hyperlink r:id="rId33" w:history="1">
        <w:r w:rsidRPr="00077CCC">
          <w:rPr>
            <w:rStyle w:val="Hyperlink"/>
            <w:lang w:val="en-US"/>
          </w:rPr>
          <w:t>http://dewey.info/</w:t>
        </w:r>
      </w:hyperlink>
    </w:p>
  </w:footnote>
  <w:footnote w:id="34">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hyperlink r:id="rId34" w:history="1">
        <w:r w:rsidRPr="00077CCC">
          <w:rPr>
            <w:rStyle w:val="Hyperlink"/>
            <w:lang w:val="en-US"/>
          </w:rPr>
          <w:t>http://creativecommons.org/licenses/</w:t>
        </w:r>
      </w:hyperlink>
    </w:p>
  </w:footnote>
  <w:footnote w:id="35">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5" w:history="1">
        <w:r w:rsidRPr="00077CCC">
          <w:rPr>
            <w:rStyle w:val="Hyperlink"/>
            <w:lang w:val="en-US"/>
          </w:rPr>
          <w:t>http://creativecommons.org/publicdomain/zero/1.0/</w:t>
        </w:r>
      </w:hyperlink>
    </w:p>
  </w:footnote>
  <w:footnote w:id="36">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6" w:history="1">
        <w:r w:rsidRPr="00DF3368">
          <w:rPr>
            <w:rStyle w:val="Hyperlink"/>
            <w:lang w:val="pt-PT"/>
          </w:rPr>
          <w:t>http://opendatacommons.org/licenses/pddl/</w:t>
        </w:r>
      </w:hyperlink>
    </w:p>
  </w:footnote>
  <w:footnote w:id="37">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Joinup. Open Source Software. European Union Public Licence (EUPL). </w:t>
      </w:r>
      <w:hyperlink r:id="rId37" w:history="1">
        <w:r w:rsidRPr="004F6CC4">
          <w:rPr>
            <w:rStyle w:val="Hyperlink"/>
            <w:lang w:val="en-US"/>
          </w:rPr>
          <w:t>https://joinup.ec.europa.eu/collection/eupl</w:t>
        </w:r>
      </w:hyperlink>
      <w:r w:rsidRPr="004F6CC4">
        <w:rPr>
          <w:lang w:val="en-US"/>
        </w:rPr>
        <w:t xml:space="preserve"> </w:t>
      </w:r>
    </w:p>
  </w:footnote>
  <w:footnote w:id="38">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Licence for public sector information. </w:t>
      </w:r>
      <w:hyperlink r:id="rId38" w:history="1">
        <w:r>
          <w:rPr>
            <w:rStyle w:val="Hyperlink"/>
          </w:rPr>
          <w:t>http://www.nationalarchives.gov.uk/doc/open-government-licence/version/2/</w:t>
        </w:r>
      </w:hyperlink>
    </w:p>
  </w:footnote>
  <w:footnote w:id="39">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hyperlink r:id="rId39" w:history="1">
        <w:r w:rsidRPr="00DF3368">
          <w:rPr>
            <w:rStyle w:val="Hyperlink"/>
            <w:lang w:val="nn-NO"/>
          </w:rPr>
          <w:t>http://www.theodi.org/</w:t>
        </w:r>
      </w:hyperlink>
    </w:p>
  </w:footnote>
  <w:footnote w:id="40">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40" w:history="1">
        <w:r w:rsidRPr="00077CCC">
          <w:rPr>
            <w:rStyle w:val="Hyperlink"/>
            <w:lang w:val="en-US"/>
          </w:rPr>
          <w:t>http://schema.theodi.org/odrs/</w:t>
        </w:r>
      </w:hyperlink>
    </w:p>
  </w:footnote>
  <w:footnote w:id="41">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1" w:history="1">
        <w:r w:rsidRPr="00C07BE2">
          <w:rPr>
            <w:rStyle w:val="Hyperlink"/>
            <w:lang w:val="en-US"/>
          </w:rPr>
          <w:t>http://www.w3.org/community/odrl/</w:t>
        </w:r>
      </w:hyperlink>
    </w:p>
  </w:footnote>
  <w:footnote w:id="42">
    <w:p w14:paraId="2F0A8647" w14:textId="77777777" w:rsidR="003367BF" w:rsidRPr="00083F96" w:rsidRDefault="003367BF"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2" w:history="1">
        <w:r w:rsidRPr="00083F96">
          <w:rPr>
            <w:rStyle w:val="Hyperlink"/>
            <w:lang w:val="en-US"/>
          </w:rPr>
          <w:t>https://publications.europa.eu/en/web/eu-vocabularies/at-dataset/-/resource/dataset/role</w:t>
        </w:r>
      </w:hyperlink>
    </w:p>
  </w:footnote>
  <w:footnote w:id="43">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3" w:history="1">
        <w:r w:rsidRPr="00077CCC">
          <w:rPr>
            <w:rStyle w:val="Hyperlink"/>
            <w:lang w:val="en-US"/>
          </w:rPr>
          <w:t>http://inspire.ec.europa.eu/metadata-codelist/ResponsiblePartyRole/</w:t>
        </w:r>
      </w:hyperlink>
    </w:p>
  </w:footnote>
  <w:footnote w:id="44">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4" w:history="1">
        <w:r w:rsidRPr="00077CCC">
          <w:rPr>
            <w:rStyle w:val="Hyperlink"/>
            <w:lang w:val="en-US"/>
          </w:rPr>
          <w:t>http://loc.gov/marc/relators/relaterm.html</w:t>
        </w:r>
      </w:hyperlink>
    </w:p>
  </w:footnote>
  <w:footnote w:id="45">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r w:rsidRPr="00077CCC">
        <w:rPr>
          <w:lang w:val="en-US"/>
        </w:rPr>
        <w:t xml:space="preserve">DataCite Metadata Schema for the Publication and Citation of Research Data, version 3.1. In: </w:t>
      </w:r>
      <w:hyperlink r:id="rId45" w:history="1">
        <w:r w:rsidRPr="00077CCC">
          <w:rPr>
            <w:rStyle w:val="Hyperlink"/>
            <w:lang w:val="en-US"/>
          </w:rPr>
          <w:t>https://schema.datacite.org/meta/kernel-3/doc/DataCite-MetadataKernel_v3.1.pdf</w:t>
        </w:r>
      </w:hyperlink>
      <w:r w:rsidRPr="00077CCC">
        <w:rPr>
          <w:lang w:val="en-US"/>
        </w:rPr>
        <w:t>, Appendix 1, table 5.</w:t>
      </w:r>
    </w:p>
  </w:footnote>
  <w:footnote w:id="46">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6" w:history="1">
        <w:r w:rsidRPr="00077CCC">
          <w:rPr>
            <w:rStyle w:val="Hyperlink"/>
            <w:lang w:val="en-US"/>
          </w:rPr>
          <w:t>http://www.w3.org/TR/prov-o/</w:t>
        </w:r>
      </w:hyperlink>
    </w:p>
  </w:footnote>
  <w:footnote w:id="47">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Joinup. DCAT application profile for data portals in Europe.  GeoDCAT-AP – How to express the different responsible party roles supported in ISO 19115 / INSPIRE. </w:t>
      </w:r>
      <w:hyperlink r:id="rId47" w:history="1">
        <w:r w:rsidRPr="00C07BE2">
          <w:rPr>
            <w:rStyle w:val="Hyperlink"/>
          </w:rPr>
          <w:t>https://joinup.ec.europa.eu/discussion/geodcat-ap-how-express-different-responsible-party-roles-supported-iso-19115-inspire</w:t>
        </w:r>
      </w:hyperlink>
      <w:r>
        <w:t xml:space="preserve"> </w:t>
      </w:r>
    </w:p>
  </w:footnote>
  <w:footnote w:id="48">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hyperlink r:id="rId48" w:history="1">
        <w:r w:rsidRPr="007C2BB8">
          <w:rPr>
            <w:rStyle w:val="Hyperlink"/>
            <w:lang w:val="en-US"/>
          </w:rPr>
          <w:t>https://www.w3.org/TR/2019/WD-vocab-dcat-2-20190528/</w:t>
        </w:r>
      </w:hyperlink>
      <w:r w:rsidRPr="007C2BB8">
        <w:rPr>
          <w:lang w:val="en-US"/>
        </w:rPr>
        <w:t xml:space="preserve"> </w:t>
      </w:r>
    </w:p>
  </w:footnote>
  <w:footnote w:id="49">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0">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9" w:history="1">
        <w:r w:rsidRPr="00077CCC">
          <w:rPr>
            <w:rStyle w:val="Hyperlink"/>
            <w:lang w:val="en-US"/>
          </w:rPr>
          <w:t>http://tools.ietf.org/html/bcp47</w:t>
        </w:r>
      </w:hyperlink>
    </w:p>
  </w:footnote>
  <w:footnote w:id="51">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Transformed Content. </w:t>
      </w:r>
      <w:hyperlink r:id="rId50" w:history="1">
        <w:r w:rsidRPr="001F3C83">
          <w:rPr>
            <w:rStyle w:val="Hyperlink"/>
            <w:lang w:val="it-IT"/>
          </w:rPr>
          <w:t>http://tools.ietf.org/html/rfc6497</w:t>
        </w:r>
      </w:hyperlink>
    </w:p>
  </w:footnote>
  <w:footnote w:id="52">
    <w:p w14:paraId="3C0C21E5" w14:textId="77777777" w:rsidR="003367BF" w:rsidRPr="00083F96" w:rsidRDefault="003367BF"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51" w:history="1">
        <w:r w:rsidRPr="00083F96">
          <w:rPr>
            <w:rStyle w:val="Hyperlink"/>
            <w:lang w:val="en-US"/>
          </w:rPr>
          <w:t>http://unicode.org/cldr/trac/browser/trunk/common/bcp47/transform_mt.xml</w:t>
        </w:r>
      </w:hyperlink>
    </w:p>
  </w:footnote>
  <w:footnote w:id="53">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2"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504BF539" w:rsidR="003367BF" w:rsidRPr="0073068D" w:rsidRDefault="005E3C51"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2.0.1</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731E9C"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731E9C"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2"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4"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8"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9"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1"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2"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4"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8"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0"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1"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2"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3"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4"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5"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6"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9"/>
  </w:num>
  <w:num w:numId="4">
    <w:abstractNumId w:val="21"/>
  </w:num>
  <w:num w:numId="5">
    <w:abstractNumId w:val="13"/>
  </w:num>
  <w:num w:numId="6">
    <w:abstractNumId w:val="20"/>
  </w:num>
  <w:num w:numId="7">
    <w:abstractNumId w:val="31"/>
  </w:num>
  <w:num w:numId="8">
    <w:abstractNumId w:val="34"/>
  </w:num>
  <w:num w:numId="9">
    <w:abstractNumId w:val="18"/>
  </w:num>
  <w:num w:numId="10">
    <w:abstractNumId w:val="30"/>
  </w:num>
  <w:num w:numId="11">
    <w:abstractNumId w:val="29"/>
  </w:num>
  <w:num w:numId="12">
    <w:abstractNumId w:val="23"/>
  </w:num>
  <w:num w:numId="13">
    <w:abstractNumId w:val="27"/>
  </w:num>
  <w:num w:numId="14">
    <w:abstractNumId w:val="10"/>
  </w:num>
  <w:num w:numId="15">
    <w:abstractNumId w:val="19"/>
  </w:num>
  <w:num w:numId="16">
    <w:abstractNumId w:val="7"/>
  </w:num>
  <w:num w:numId="17">
    <w:abstractNumId w:val="14"/>
  </w:num>
  <w:num w:numId="18">
    <w:abstractNumId w:val="37"/>
  </w:num>
  <w:num w:numId="19">
    <w:abstractNumId w:val="25"/>
  </w:num>
  <w:num w:numId="20">
    <w:abstractNumId w:val="8"/>
  </w:num>
  <w:num w:numId="21">
    <w:abstractNumId w:val="24"/>
  </w:num>
  <w:num w:numId="22">
    <w:abstractNumId w:val="38"/>
  </w:num>
  <w:num w:numId="23">
    <w:abstractNumId w:val="39"/>
  </w:num>
  <w:num w:numId="24">
    <w:abstractNumId w:val="6"/>
  </w:num>
  <w:num w:numId="25">
    <w:abstractNumId w:val="26"/>
  </w:num>
  <w:num w:numId="26">
    <w:abstractNumId w:val="15"/>
  </w:num>
  <w:num w:numId="27">
    <w:abstractNumId w:val="32"/>
  </w:num>
  <w:num w:numId="28">
    <w:abstractNumId w:val="12"/>
  </w:num>
  <w:num w:numId="29">
    <w:abstractNumId w:val="5"/>
  </w:num>
  <w:num w:numId="30">
    <w:abstractNumId w:val="36"/>
  </w:num>
  <w:num w:numId="31">
    <w:abstractNumId w:val="4"/>
  </w:num>
  <w:num w:numId="32">
    <w:abstractNumId w:val="33"/>
  </w:num>
  <w:num w:numId="33">
    <w:abstractNumId w:val="33"/>
    <w:lvlOverride w:ilvl="0">
      <w:startOverride w:val="1"/>
    </w:lvlOverride>
  </w:num>
  <w:num w:numId="34">
    <w:abstractNumId w:val="22"/>
  </w:num>
  <w:num w:numId="35">
    <w:abstractNumId w:val="17"/>
  </w:num>
  <w:num w:numId="36">
    <w:abstractNumId w:val="11"/>
  </w:num>
  <w:num w:numId="37">
    <w:abstractNumId w:val="16"/>
  </w:num>
  <w:num w:numId="38">
    <w:abstractNumId w:val="3"/>
  </w:num>
  <w:num w:numId="39">
    <w:abstractNumId w:val="35"/>
  </w:num>
  <w:num w:numId="40">
    <w:abstractNumId w:val="24"/>
  </w:num>
  <w:num w:numId="41">
    <w:abstractNumId w:val="24"/>
  </w:num>
  <w:num w:numId="42">
    <w:abstractNumId w:val="24"/>
  </w:num>
  <w:num w:numId="43">
    <w:abstractNumId w:val="24"/>
  </w:num>
  <w:num w:numId="44">
    <w:abstractNumId w:val="28"/>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num>
  <w:num w:numId="48">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388E"/>
    <w:rsid w:val="00154158"/>
    <w:rsid w:val="00165406"/>
    <w:rsid w:val="00170246"/>
    <w:rsid w:val="00173965"/>
    <w:rsid w:val="001744F5"/>
    <w:rsid w:val="00174C77"/>
    <w:rsid w:val="00177972"/>
    <w:rsid w:val="001901AA"/>
    <w:rsid w:val="00194A74"/>
    <w:rsid w:val="001A117B"/>
    <w:rsid w:val="001A2C44"/>
    <w:rsid w:val="001A3654"/>
    <w:rsid w:val="001A5C15"/>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2256"/>
    <w:rsid w:val="002A1C3C"/>
    <w:rsid w:val="002A726D"/>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6FF7"/>
    <w:rsid w:val="00320C43"/>
    <w:rsid w:val="00321D36"/>
    <w:rsid w:val="00323B19"/>
    <w:rsid w:val="003367BF"/>
    <w:rsid w:val="003416C6"/>
    <w:rsid w:val="00342414"/>
    <w:rsid w:val="00350D85"/>
    <w:rsid w:val="00351CAE"/>
    <w:rsid w:val="0035351D"/>
    <w:rsid w:val="00356244"/>
    <w:rsid w:val="003566D6"/>
    <w:rsid w:val="003569E2"/>
    <w:rsid w:val="00366C41"/>
    <w:rsid w:val="00367020"/>
    <w:rsid w:val="003674CB"/>
    <w:rsid w:val="0037062E"/>
    <w:rsid w:val="00373DC0"/>
    <w:rsid w:val="003752F8"/>
    <w:rsid w:val="00375532"/>
    <w:rsid w:val="0039110A"/>
    <w:rsid w:val="00397325"/>
    <w:rsid w:val="003A4447"/>
    <w:rsid w:val="003B036F"/>
    <w:rsid w:val="003B50CC"/>
    <w:rsid w:val="003B6F1D"/>
    <w:rsid w:val="003C0748"/>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644DF"/>
    <w:rsid w:val="00465F3B"/>
    <w:rsid w:val="004675F9"/>
    <w:rsid w:val="00474FB3"/>
    <w:rsid w:val="00483A84"/>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546A"/>
    <w:rsid w:val="00505C01"/>
    <w:rsid w:val="00506408"/>
    <w:rsid w:val="005209C6"/>
    <w:rsid w:val="00522C67"/>
    <w:rsid w:val="005246F6"/>
    <w:rsid w:val="005357E9"/>
    <w:rsid w:val="00541C7A"/>
    <w:rsid w:val="00541DF9"/>
    <w:rsid w:val="00542908"/>
    <w:rsid w:val="00542D1A"/>
    <w:rsid w:val="0054575A"/>
    <w:rsid w:val="0054698A"/>
    <w:rsid w:val="0055434B"/>
    <w:rsid w:val="00557D84"/>
    <w:rsid w:val="00561586"/>
    <w:rsid w:val="005677CD"/>
    <w:rsid w:val="005777DC"/>
    <w:rsid w:val="00582E52"/>
    <w:rsid w:val="005848E1"/>
    <w:rsid w:val="00585FF1"/>
    <w:rsid w:val="005860B2"/>
    <w:rsid w:val="005931F7"/>
    <w:rsid w:val="00596677"/>
    <w:rsid w:val="005A1FDB"/>
    <w:rsid w:val="005A4622"/>
    <w:rsid w:val="005A52D4"/>
    <w:rsid w:val="005A6343"/>
    <w:rsid w:val="005B2AA3"/>
    <w:rsid w:val="005B68E1"/>
    <w:rsid w:val="005B7875"/>
    <w:rsid w:val="005C51C9"/>
    <w:rsid w:val="005D14D5"/>
    <w:rsid w:val="005D51A6"/>
    <w:rsid w:val="005D658D"/>
    <w:rsid w:val="005E0520"/>
    <w:rsid w:val="005E3C51"/>
    <w:rsid w:val="005F1B3E"/>
    <w:rsid w:val="005F1B53"/>
    <w:rsid w:val="005F3E9A"/>
    <w:rsid w:val="005F49D5"/>
    <w:rsid w:val="005F563F"/>
    <w:rsid w:val="00601B08"/>
    <w:rsid w:val="006203B5"/>
    <w:rsid w:val="00623C28"/>
    <w:rsid w:val="00623E6B"/>
    <w:rsid w:val="00633774"/>
    <w:rsid w:val="006352F7"/>
    <w:rsid w:val="00637824"/>
    <w:rsid w:val="006406C4"/>
    <w:rsid w:val="0064694F"/>
    <w:rsid w:val="006469AF"/>
    <w:rsid w:val="00653CC9"/>
    <w:rsid w:val="00660F1F"/>
    <w:rsid w:val="00662577"/>
    <w:rsid w:val="0066451C"/>
    <w:rsid w:val="00665C26"/>
    <w:rsid w:val="00690DA5"/>
    <w:rsid w:val="006914AD"/>
    <w:rsid w:val="00693978"/>
    <w:rsid w:val="006A2BA8"/>
    <w:rsid w:val="006A41B0"/>
    <w:rsid w:val="006A6301"/>
    <w:rsid w:val="006A7609"/>
    <w:rsid w:val="006B2165"/>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BAE"/>
    <w:rsid w:val="00725322"/>
    <w:rsid w:val="00726E38"/>
    <w:rsid w:val="0073068D"/>
    <w:rsid w:val="00730BEB"/>
    <w:rsid w:val="00731E9C"/>
    <w:rsid w:val="007354C7"/>
    <w:rsid w:val="00735BFD"/>
    <w:rsid w:val="00736ABF"/>
    <w:rsid w:val="007419EB"/>
    <w:rsid w:val="007701CA"/>
    <w:rsid w:val="00773036"/>
    <w:rsid w:val="00776604"/>
    <w:rsid w:val="007815DB"/>
    <w:rsid w:val="00783A9D"/>
    <w:rsid w:val="0078447E"/>
    <w:rsid w:val="007A28CC"/>
    <w:rsid w:val="007A4813"/>
    <w:rsid w:val="007A772C"/>
    <w:rsid w:val="007A79BF"/>
    <w:rsid w:val="007B134E"/>
    <w:rsid w:val="007C0ACB"/>
    <w:rsid w:val="007C2BB8"/>
    <w:rsid w:val="007C338D"/>
    <w:rsid w:val="007C76F5"/>
    <w:rsid w:val="007D46C5"/>
    <w:rsid w:val="007D5443"/>
    <w:rsid w:val="007D78D3"/>
    <w:rsid w:val="007E66C3"/>
    <w:rsid w:val="007E7290"/>
    <w:rsid w:val="007F2C63"/>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805B1"/>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10BEB"/>
    <w:rsid w:val="009241B0"/>
    <w:rsid w:val="00925917"/>
    <w:rsid w:val="00925BB3"/>
    <w:rsid w:val="00931E7A"/>
    <w:rsid w:val="009349E8"/>
    <w:rsid w:val="009356D2"/>
    <w:rsid w:val="0093702A"/>
    <w:rsid w:val="009463FC"/>
    <w:rsid w:val="00950E2F"/>
    <w:rsid w:val="0095201B"/>
    <w:rsid w:val="00952EEC"/>
    <w:rsid w:val="00961766"/>
    <w:rsid w:val="00963978"/>
    <w:rsid w:val="00965B22"/>
    <w:rsid w:val="0096616A"/>
    <w:rsid w:val="00972EE7"/>
    <w:rsid w:val="00977325"/>
    <w:rsid w:val="009A0DCE"/>
    <w:rsid w:val="009A3A41"/>
    <w:rsid w:val="009A7E6E"/>
    <w:rsid w:val="009B0F61"/>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6AFF"/>
    <w:rsid w:val="00A40FE2"/>
    <w:rsid w:val="00A4204D"/>
    <w:rsid w:val="00A46DDD"/>
    <w:rsid w:val="00A46DF0"/>
    <w:rsid w:val="00A4746C"/>
    <w:rsid w:val="00A57367"/>
    <w:rsid w:val="00A57577"/>
    <w:rsid w:val="00A60A6B"/>
    <w:rsid w:val="00A61D8B"/>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369B"/>
    <w:rsid w:val="00BA3AEA"/>
    <w:rsid w:val="00BA62BA"/>
    <w:rsid w:val="00BB220D"/>
    <w:rsid w:val="00BB2397"/>
    <w:rsid w:val="00BB3CD1"/>
    <w:rsid w:val="00BB6453"/>
    <w:rsid w:val="00BD36AB"/>
    <w:rsid w:val="00BD519D"/>
    <w:rsid w:val="00BD7858"/>
    <w:rsid w:val="00BE1D4C"/>
    <w:rsid w:val="00BE61CE"/>
    <w:rsid w:val="00BF5A1D"/>
    <w:rsid w:val="00BF6AA3"/>
    <w:rsid w:val="00C02386"/>
    <w:rsid w:val="00C0507D"/>
    <w:rsid w:val="00C07B71"/>
    <w:rsid w:val="00C166BB"/>
    <w:rsid w:val="00C17A97"/>
    <w:rsid w:val="00C21117"/>
    <w:rsid w:val="00C257A0"/>
    <w:rsid w:val="00C332B6"/>
    <w:rsid w:val="00C363A2"/>
    <w:rsid w:val="00C364E4"/>
    <w:rsid w:val="00C4435A"/>
    <w:rsid w:val="00C51976"/>
    <w:rsid w:val="00C56667"/>
    <w:rsid w:val="00C57EDD"/>
    <w:rsid w:val="00C668D8"/>
    <w:rsid w:val="00C71510"/>
    <w:rsid w:val="00C728C8"/>
    <w:rsid w:val="00C76F3F"/>
    <w:rsid w:val="00C80588"/>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1793"/>
    <w:rsid w:val="00D16657"/>
    <w:rsid w:val="00D175CC"/>
    <w:rsid w:val="00D21395"/>
    <w:rsid w:val="00D33DED"/>
    <w:rsid w:val="00D3782E"/>
    <w:rsid w:val="00D427C2"/>
    <w:rsid w:val="00D56C86"/>
    <w:rsid w:val="00D61709"/>
    <w:rsid w:val="00D63776"/>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9130D"/>
    <w:rsid w:val="00EB2D13"/>
    <w:rsid w:val="00EB2FA2"/>
    <w:rsid w:val="00EB511D"/>
    <w:rsid w:val="00EC050F"/>
    <w:rsid w:val="00EC308F"/>
    <w:rsid w:val="00ED7DE3"/>
    <w:rsid w:val="00EE06EF"/>
    <w:rsid w:val="00EE0D0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ns/prov" TargetMode="External"/><Relationship Id="rId42" Type="http://schemas.openxmlformats.org/officeDocument/2006/relationships/hyperlink" Target="http://www.w3.org/TR/2013/WD-vocab-dcat-20130312/" TargetMode="External"/><Relationship Id="rId63" Type="http://schemas.openxmlformats.org/officeDocument/2006/relationships/hyperlink" Target="http://publications.europa.eu/resource/authority/language"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resource/authority/file-type" TargetMode="External"/><Relationship Id="rId159" Type="http://schemas.openxmlformats.org/officeDocument/2006/relationships/hyperlink" Target="https://joinup.ec.europa.eu/asset/dcat_application_profile/issue/pr6-add-new-property-dataset-refer-authority-responsible-making" TargetMode="External"/><Relationship Id="rId170" Type="http://schemas.openxmlformats.org/officeDocument/2006/relationships/hyperlink" Target="https://joinup.ec.europa.eu/asset/dcat_application_profile/issue/pr16-use-dctisversionof-link-versions-datasets-together" TargetMode="External"/><Relationship Id="rId191" Type="http://schemas.openxmlformats.org/officeDocument/2006/relationships/header" Target="header4.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xmlns.com/foaf/spec/" TargetMode="External"/><Relationship Id="rId53" Type="http://schemas.openxmlformats.org/officeDocument/2006/relationships/hyperlink" Target="http://www.w3.org/TR/vocab-adms/" TargetMode="External"/><Relationship Id="rId74" Type="http://schemas.openxmlformats.org/officeDocument/2006/relationships/hyperlink" Target="http://www.w3.org/TR/vocab-dcat/" TargetMode="External"/><Relationship Id="rId128"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9" Type="http://schemas.openxmlformats.org/officeDocument/2006/relationships/hyperlink" Target="https://joinup.ec.europa.eu/asset/dcat_application_profile/issue/ob4-make-dctlicensedocument-recommended" TargetMode="External"/><Relationship Id="rId5" Type="http://schemas.openxmlformats.org/officeDocument/2006/relationships/webSettings" Target="webSettings.xml"/><Relationship Id="rId95" Type="http://schemas.openxmlformats.org/officeDocument/2006/relationships/hyperlink" Target="https://github.com/SEMICeu/DCAT-AP/issues/81" TargetMode="External"/><Relationship Id="rId160" Type="http://schemas.openxmlformats.org/officeDocument/2006/relationships/hyperlink" Target="https://joinup.ec.europa.eu/asset/dcat_application_profile/issue/pr13-add-new-property-dataset-refer-other-datasets-were-used-in" TargetMode="External"/><Relationship Id="rId181" Type="http://schemas.openxmlformats.org/officeDocument/2006/relationships/hyperlink" Target="https://joinup.ec.europa.eu/asset/dcat_application_profile/issue/vo9-add-necessary-place-mdr-places-nal-and/or-identify-and-reco" TargetMode="External"/><Relationship Id="rId22" Type="http://schemas.openxmlformats.org/officeDocument/2006/relationships/hyperlink" Target="http://www.w3.org/2000/01/rdf-schema" TargetMode="External"/><Relationship Id="rId43" Type="http://schemas.openxmlformats.org/officeDocument/2006/relationships/hyperlink" Target="https://www.w3.org/TR/vocab-dcat-2/%23Class:Data_Service" TargetMode="External"/><Relationship Id="rId64" Type="http://schemas.openxmlformats.org/officeDocument/2006/relationships/hyperlink" Target="http://publications.europa.eu/resource/authority/corporate-bod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mdr/authority/language/" TargetMode="External"/><Relationship Id="rId85" Type="http://schemas.openxmlformats.org/officeDocument/2006/relationships/hyperlink" Target="https://github.com/SEMICeu/DCAT-AP/issues/85" TargetMode="External"/><Relationship Id="rId150" Type="http://schemas.openxmlformats.org/officeDocument/2006/relationships/hyperlink" Target="https://joinup.ec.europa.eu/node/138937" TargetMode="External"/><Relationship Id="rId171" Type="http://schemas.openxmlformats.org/officeDocument/2006/relationships/hyperlink" Target="https://joinup.ec.europa.eu/asset/dcat_application_profile/issue/mo12-grouping-datasets" TargetMode="External"/><Relationship Id="rId192" Type="http://schemas.openxmlformats.org/officeDocument/2006/relationships/footer" Target="footer5.xml"/><Relationship Id="rId12" Type="http://schemas.openxmlformats.org/officeDocument/2006/relationships/header" Target="header3.xml"/><Relationship Id="rId33" Type="http://schemas.openxmlformats.org/officeDocument/2006/relationships/hyperlink" Target="http://www.w3.org/TR/vocab-org/" TargetMode="External"/><Relationship Id="rId108" Type="http://schemas.openxmlformats.org/officeDocument/2006/relationships/hyperlink" Target="https://github.com/SEMICeu/DCAT-AP/issues/75" TargetMode="External"/><Relationship Id="rId129" Type="http://schemas.openxmlformats.org/officeDocument/2006/relationships/hyperlink" Target="hthttps://github.com/SEMICeu/DCAT-AP/issues/64" TargetMode="External"/><Relationship Id="rId54" Type="http://schemas.openxmlformats.org/officeDocument/2006/relationships/hyperlink" Target="https://www.w3.org/TR/vocab-dcat-2/%23Class:Relationship" TargetMode="External"/><Relationship Id="rId75" Type="http://schemas.openxmlformats.org/officeDocument/2006/relationships/hyperlink" Target="http://www.w3.org/TR/rdf11-concepts/" TargetMode="External"/><Relationship Id="rId96" Type="http://schemas.openxmlformats.org/officeDocument/2006/relationships/hyperlink" Target="https://github.com/SEMICeu/DCAT-AP/issues/81" TargetMode="External"/><Relationship Id="rId140" Type="http://schemas.openxmlformats.org/officeDocument/2006/relationships/hyperlink" Target="http://publications.europa.eu/resource/authority/language" TargetMode="External"/><Relationship Id="rId161" Type="http://schemas.openxmlformats.org/officeDocument/2006/relationships/hyperlink" Target="https://joinup.ec.europa.eu/asset/dcat_application_profile/issue/pr14-add-new-property-express-lineage" TargetMode="External"/><Relationship Id="rId182" Type="http://schemas.openxmlformats.org/officeDocument/2006/relationships/hyperlink" Target="https://joinup.ec.europa.eu/asset/dcat_application_profile/issue/nesting-part-relationships-catalog-and-dataset" TargetMode="External"/><Relationship Id="rId6" Type="http://schemas.openxmlformats.org/officeDocument/2006/relationships/footnotes" Target="footnotes.xml"/><Relationship Id="rId23" Type="http://schemas.openxmlformats.org/officeDocument/2006/relationships/hyperlink" Target="http://schema.org/" TargetMode="External"/><Relationship Id="rId119" Type="http://schemas.openxmlformats.org/officeDocument/2006/relationships/hyperlink" Target="https://github.com/SEMICeu/DCAT-AP/issues/73" TargetMode="External"/><Relationship Id="rId44" Type="http://schemas.openxmlformats.org/officeDocument/2006/relationships/hyperlink" Target="http://spdx.org/rdf/terms" TargetMode="External"/><Relationship Id="rId65" Type="http://schemas.openxmlformats.org/officeDocument/2006/relationships/hyperlink" Target="http://publications.europa.eu/resource/authority/continent/" TargetMode="External"/><Relationship Id="rId86" Type="http://schemas.openxmlformats.org/officeDocument/2006/relationships/hyperlink" Target="https://github.com/SEMICeu/DCAT-AP/issues/85" TargetMode="External"/><Relationship Id="rId130" Type="http://schemas.openxmlformats.org/officeDocument/2006/relationships/hyperlink" Target="https://github.com/SEMICeu/DCAT-AP/issues/50" TargetMode="External"/><Relationship Id="rId151" Type="http://schemas.openxmlformats.org/officeDocument/2006/relationships/hyperlink" Target="https://joinup.ec.europa.eu/asset/dcat_application_profile/issue/mo5-add-class-originalmetadatarecord-and-specify-property-refer" TargetMode="External"/><Relationship Id="rId172" Type="http://schemas.openxmlformats.org/officeDocument/2006/relationships/hyperlink" Target="https://joinup.ec.europa.eu/asset/dcat_application_profile/issue/pr5-add-new-property-relate-datasets-time-series" TargetMode="External"/><Relationship Id="rId193" Type="http://schemas.openxmlformats.org/officeDocument/2006/relationships/fontTable" Target="fontTable.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dublincore.org/specifications/dublin-core/dcmi-terms/2012-06-14/%23terms-Location" TargetMode="External"/><Relationship Id="rId55" Type="http://schemas.openxmlformats.org/officeDocument/2006/relationships/hyperlink" Target="https://www.dublincore.org/specifications/dublin-core/dcmi-terms/2012-06-14/%23terms-RightsStatement" TargetMode="External"/><Relationship Id="rId76" Type="http://schemas.openxmlformats.org/officeDocument/2006/relationships/hyperlink" Target="http://tools.ietf.org/html/bcp47" TargetMode="External"/><Relationship Id="rId97" Type="http://schemas.openxmlformats.org/officeDocument/2006/relationships/hyperlink" Target="https://github.com/SEMICeu/DCAT-AP/issues/77" TargetMode="External"/><Relationship Id="rId104" Type="http://schemas.openxmlformats.org/officeDocument/2006/relationships/hyperlink" Target="https://github.com/SEMICeu/DCAT-AP/issues/79"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1" Type="http://schemas.openxmlformats.org/officeDocument/2006/relationships/hyperlink" Target="http://publications.europa.eu/mdr/authority/corporate-body/" TargetMode="External"/><Relationship Id="rId146" Type="http://schemas.openxmlformats.org/officeDocument/2006/relationships/hyperlink" Target="https://github.com/SEMICeu/DCAT-AP/issues/1" TargetMode="External"/><Relationship Id="rId167" Type="http://schemas.openxmlformats.org/officeDocument/2006/relationships/hyperlink" Target="https://joinup.ec.europa.eu/asset/dcat_application_profile/issue/pr2-add-new-property-dataset-indicate-whether-dataset-public-re" TargetMode="External"/><Relationship Id="rId188" Type="http://schemas.openxmlformats.org/officeDocument/2006/relationships/hyperlink" Target="https://joinup.ec.europa.eu/asset/dcat_application_profile/issue/drop-maximum-cardinality-constraint-dcatlandingpage" TargetMode="External"/><Relationship Id="rId7" Type="http://schemas.openxmlformats.org/officeDocument/2006/relationships/endnotes" Target="endnotes.xml"/><Relationship Id="rId71" Type="http://schemas.openxmlformats.org/officeDocument/2006/relationships/hyperlink" Target="http://purl.org/adms/licencetype/" TargetMode="External"/><Relationship Id="rId92" Type="http://schemas.openxmlformats.org/officeDocument/2006/relationships/hyperlink" Target="https://github.com/SEMICeu/DCAT-AP/issues/83" TargetMode="External"/><Relationship Id="rId162" Type="http://schemas.openxmlformats.org/officeDocument/2006/relationships/hyperlink" Target="https://joinup.ec.europa.eu/asset/dcat_application_profile/issue/mo5-add-class-originalmetadatarecord-and-specify-property-refer" TargetMode="External"/><Relationship Id="rId183" Type="http://schemas.openxmlformats.org/officeDocument/2006/relationships/hyperlink" Target="https://joinup.ec.europa.eu/asset/dcat_application_profile/issue/pr21-add-new-property-distribution-refer-sample-data" TargetMode="External"/><Relationship Id="rId2" Type="http://schemas.openxmlformats.org/officeDocument/2006/relationships/numbering" Target="numbering.xml"/><Relationship Id="rId29" Type="http://schemas.openxmlformats.org/officeDocument/2006/relationships/hyperlink" Target="http://www.w3.org/2006/vcard/ns" TargetMode="External"/><Relationship Id="rId24" Type="http://schemas.openxmlformats.org/officeDocument/2006/relationships/hyperlink" Target="http://www.w3.org/2004/02/skos/core" TargetMode="External"/><Relationship Id="rId40" Type="http://schemas.openxmlformats.org/officeDocument/2006/relationships/hyperlink" Target="http://www.w3.org/TR/2013/WD-vocab-dcat-20130312/" TargetMode="External"/><Relationship Id="rId45" Type="http://schemas.openxmlformats.org/officeDocument/2006/relationships/hyperlink" Target="http://xmlns.com/foaf/spec/" TargetMode="External"/><Relationship Id="rId66" Type="http://schemas.openxmlformats.org/officeDocument/2006/relationships/hyperlink" Target="http://publications.europa.eu/resource/authority/country" TargetMode="External"/><Relationship Id="rId87" Type="http://schemas.openxmlformats.org/officeDocument/2006/relationships/hyperlink" Target="https://github.com/SEMICeu/DCAT-AP/issues/84" TargetMode="External"/><Relationship Id="rId110" Type="http://schemas.openxmlformats.org/officeDocument/2006/relationships/hyperlink" Target="https://github.com/SEMICeu/DCAT-AP/issues/75" TargetMode="External"/><Relationship Id="rId115" Type="http://schemas.openxmlformats.org/officeDocument/2006/relationships/hyperlink" Target="https://github.com/SEMICeu/DCAT-AP/issues/72" TargetMode="External"/><Relationship Id="rId131" Type="http://schemas.openxmlformats.org/officeDocument/2006/relationships/hyperlink" Target="http://publications.europa.eu/mdr/authority/data-theme/" TargetMode="External"/><Relationship Id="rId136" Type="http://schemas.openxmlformats.org/officeDocument/2006/relationships/hyperlink" Target="http://publications.europa.eu/resource/authority/frequency" TargetMode="External"/><Relationship Id="rId157" Type="http://schemas.openxmlformats.org/officeDocument/2006/relationships/hyperlink" Target="https://joinup.ec.europa.eu/asset/dcat_application_profile/issue/mo4-add-new-class-extension-without-specific-semantics" TargetMode="External"/><Relationship Id="rId178" Type="http://schemas.openxmlformats.org/officeDocument/2006/relationships/hyperlink" Target="https://joinup.ec.europa.eu/asset/dcat_application_profile/issue/pr26-add-property-dctrelation-distribution-point-related-resour" TargetMode="External"/><Relationship Id="rId61" Type="http://schemas.openxmlformats.org/officeDocument/2006/relationships/hyperlink" Target="http://publications.europa.eu/resource/authority/frequency" TargetMode="External"/><Relationship Id="rId82" Type="http://schemas.openxmlformats.org/officeDocument/2006/relationships/hyperlink" Target="https://github.com/SEMICeu/DCAT-AP/issues/88" TargetMode="External"/><Relationship Id="rId152" Type="http://schemas.openxmlformats.org/officeDocument/2006/relationships/hyperlink" Target="https://joinup.ec.europa.eu/asset/dcat_application_profile/issue/co4-replace-admsversion-owlversioninfo" TargetMode="External"/><Relationship Id="rId173" Type="http://schemas.openxmlformats.org/officeDocument/2006/relationships/hyperlink" Target="https://joinup.ec.europa.eu/asset/dcat_application_profile/issue/pr16-use-dctisversionof-link-versions-datasets-together" TargetMode="External"/><Relationship Id="rId194" Type="http://schemas.openxmlformats.org/officeDocument/2006/relationships/glossaryDocument" Target="glossary/document.xml"/><Relationship Id="rId19" Type="http://schemas.openxmlformats.org/officeDocument/2006/relationships/hyperlink" Target="http://www.w3.org/2002/07/owl" TargetMode="External"/><Relationship Id="rId14" Type="http://schemas.openxmlformats.org/officeDocument/2006/relationships/hyperlink" Target="http://www.w3.org/ns/adms" TargetMode="External"/><Relationship Id="rId30" Type="http://schemas.openxmlformats.org/officeDocument/2006/relationships/hyperlink" Target="http://www.w3.org/2006/time" TargetMode="External"/><Relationship Id="rId35" Type="http://schemas.openxmlformats.org/officeDocument/2006/relationships/hyperlink" Target="http://www.w3.org/TR/2013/WD-vocab-dcat-20130312/" TargetMode="External"/><Relationship Id="rId56" Type="http://schemas.openxmlformats.org/officeDocument/2006/relationships/hyperlink" Target="https://www.w3.org/TR/vocab-dcat-2/%23Class:Role" TargetMode="External"/><Relationship Id="rId77" Type="http://schemas.openxmlformats.org/officeDocument/2006/relationships/hyperlink" Target="http://tools.ietf.org/html/rfc6497" TargetMode="External"/><Relationship Id="rId100" Type="http://schemas.openxmlformats.org/officeDocument/2006/relationships/hyperlink" Target="https://github.com/SEMICeu/DCAT-AP/issues/78" TargetMode="External"/><Relationship Id="rId105" Type="http://schemas.openxmlformats.org/officeDocument/2006/relationships/hyperlink" Target="https://github.com/SEMICeu/DCAT-AP/issues/95" TargetMode="External"/><Relationship Id="rId126"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7" Type="http://schemas.openxmlformats.org/officeDocument/2006/relationships/hyperlink" Target="https://joinup.ec.europa.eu/asset/dcat_application_profile/issue/co4-replace-admsversion-owlversioninfo" TargetMode="External"/><Relationship Id="rId168" Type="http://schemas.openxmlformats.org/officeDocument/2006/relationships/hyperlink" Target="https://joinup.ec.europa.eu/asset/dcat_application_profile/issue/pr3-add-new-property-dataset-indicate-why-dataset-restricted-or" TargetMode="External"/><Relationship Id="rId8" Type="http://schemas.openxmlformats.org/officeDocument/2006/relationships/header" Target="header1.xml"/><Relationship Id="rId51" Type="http://schemas.openxmlformats.org/officeDocument/2006/relationships/hyperlink" Target="https://www.dublincore.org/specifications/dublin-core/dcmi-terms/2012-06-14/%23terms-MediaType" TargetMode="External"/><Relationship Id="rId72" Type="http://schemas.openxmlformats.org/officeDocument/2006/relationships/hyperlink" Target="http://data.europa.eu/r5r/availability/" TargetMode="External"/><Relationship Id="rId93" Type="http://schemas.openxmlformats.org/officeDocument/2006/relationships/hyperlink" Target="https://github.com/SEMICeu/DCAT-AP/issues/82" TargetMode="External"/><Relationship Id="rId98" Type="http://schemas.openxmlformats.org/officeDocument/2006/relationships/hyperlink" Target="https://github.com/SEMICeu/DCAT-AP/issues/77"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resource/authority/corporate-body" TargetMode="External"/><Relationship Id="rId163" Type="http://schemas.openxmlformats.org/officeDocument/2006/relationships/hyperlink" Target="https://joinup.ec.europa.eu/asset/dcat_application_profile/issue/pr6-add-new-property-dataset-refer-authority-responsible-making" TargetMode="External"/><Relationship Id="rId184" Type="http://schemas.openxmlformats.org/officeDocument/2006/relationships/hyperlink" Target="https://joinup.ec.europa.eu/asset/dcat_application_profile/issue/mo2-integrate-parts-void-particular-voiddatasetdescription-and-" TargetMode="External"/><Relationship Id="rId189" Type="http://schemas.openxmlformats.org/officeDocument/2006/relationships/hyperlink" Target="https://github.com/SEMICeu/DCAT-AP/labels/release%3A2.0.1-june2020" TargetMode="External"/><Relationship Id="rId3" Type="http://schemas.openxmlformats.org/officeDocument/2006/relationships/styles" Target="styles.xml"/><Relationship Id="rId25" Type="http://schemas.openxmlformats.org/officeDocument/2006/relationships/hyperlink" Target="http://spdx.org/rdf/terms" TargetMode="External"/><Relationship Id="rId46" Type="http://schemas.openxmlformats.org/officeDocument/2006/relationships/hyperlink" Target="https://www.dublincore.org/specifications/dublin-core/dcmi-terms/2012-06-14/%23terms-Frequency" TargetMode="External"/><Relationship Id="rId67" Type="http://schemas.openxmlformats.org/officeDocument/2006/relationships/hyperlink" Target="http://publications.europa.eu/resource/authority/place/" TargetMode="External"/><Relationship Id="rId116" Type="http://schemas.openxmlformats.org/officeDocument/2006/relationships/hyperlink" Target="https://github.com/SEMICeu/DCAT-AP/issues/72" TargetMode="External"/><Relationship Id="rId137" Type="http://schemas.openxmlformats.org/officeDocument/2006/relationships/hyperlink" Target="http://publications.europa.eu/mdr/authority/file-type/" TargetMode="External"/><Relationship Id="rId158" Type="http://schemas.openxmlformats.org/officeDocument/2006/relationships/hyperlink" Target="https://joinup.ec.europa.eu/asset/dcat_application_profile/issue/pr28-indicate-language-original-metadata" TargetMode="External"/><Relationship Id="rId20" Type="http://schemas.openxmlformats.org/officeDocument/2006/relationships/hyperlink" Target="http://www.w3.org/ns/odrl/2/" TargetMode="External"/><Relationship Id="rId41" Type="http://schemas.openxmlformats.org/officeDocument/2006/relationships/hyperlink" Target="http://dublincore.org/documents/2012/06/14/dcmi-terms/?v=terms" TargetMode="External"/><Relationship Id="rId62" Type="http://schemas.openxmlformats.org/officeDocument/2006/relationships/hyperlink" Target="http://publications.europa.eu/resource/authority/file-type" TargetMode="External"/><Relationship Id="rId83" Type="http://schemas.openxmlformats.org/officeDocument/2006/relationships/hyperlink" Target="https://github.com/SEMICeu/DCAT-AP/issues/80" TargetMode="External"/><Relationship Id="rId88" Type="http://schemas.openxmlformats.org/officeDocument/2006/relationships/hyperlink" Target="https://github.com/SEMICeu/DCAT-AP/issues/84" TargetMode="External"/><Relationship Id="rId111" Type="http://schemas.openxmlformats.org/officeDocument/2006/relationships/hyperlink" Target="https://github.com/SEMICeu/DCAT-AP/issues/75" TargetMode="External"/><Relationship Id="rId132" Type="http://schemas.openxmlformats.org/officeDocument/2006/relationships/hyperlink" Target="http://publications.europa.eu/resource/authority/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mo12-grouping-datasets" TargetMode="External"/><Relationship Id="rId179" Type="http://schemas.openxmlformats.org/officeDocument/2006/relationships/hyperlink" Target="https://joinup.ec.europa.eu/asset/dcat_application_profile/issue/pr22-remove-dcatmediatype-and-only-use-dctformat" TargetMode="External"/><Relationship Id="rId195" Type="http://schemas.openxmlformats.org/officeDocument/2006/relationships/theme" Target="theme/theme1.xml"/><Relationship Id="rId190" Type="http://schemas.openxmlformats.org/officeDocument/2006/relationships/footer" Target="footer4.xml"/><Relationship Id="rId15" Type="http://schemas.openxmlformats.org/officeDocument/2006/relationships/hyperlink" Target="http://www.w3.org/ns/dcat" TargetMode="External"/><Relationship Id="rId36" Type="http://schemas.openxmlformats.org/officeDocument/2006/relationships/hyperlink" Target="http://www.w3.org/TR/rdf-concepts/" TargetMode="External"/><Relationship Id="rId57" Type="http://schemas.openxmlformats.org/officeDocument/2006/relationships/hyperlink" Target="https://www.dublincore.org/specifications/dublin-core/dcmi-terms/2012-06-14/%23terms-Standard" TargetMode="External"/><Relationship Id="rId106" Type="http://schemas.openxmlformats.org/officeDocument/2006/relationships/hyperlink" Target="https://github.com/SEMICeu/DCAT-AP/issues/79" TargetMode="External"/><Relationship Id="rId127"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0" Type="http://schemas.openxmlformats.org/officeDocument/2006/relationships/header" Target="header2.xml"/><Relationship Id="rId31" Type="http://schemas.openxmlformats.org/officeDocument/2006/relationships/image" Target="media/image3.png"/><Relationship Id="rId52" Type="http://schemas.openxmlformats.org/officeDocument/2006/relationships/hyperlink" Target="https://www.dublincore.org/specifications/dublin-core/dcmi-terms/2012-06-14/%23terms-PeriodOfTime" TargetMode="External"/><Relationship Id="rId73" Type="http://schemas.openxmlformats.org/officeDocument/2006/relationships/hyperlink" Target="http://purl.org/dc/terms/publisher" TargetMode="External"/><Relationship Id="rId78" Type="http://schemas.openxmlformats.org/officeDocument/2006/relationships/hyperlink" Target="http://unicode.org/cldr/trac/browser/trunk/common/bcp47/transform_mt.xml"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8"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github.com/SEMICeu/DCAT-AP/issues/73" TargetMode="External"/><Relationship Id="rId143" Type="http://schemas.openxmlformats.org/officeDocument/2006/relationships/hyperlink" Target="http://publications.europa.eu/mdr/authority/country/" TargetMode="External"/><Relationship Id="rId148" Type="http://schemas.openxmlformats.org/officeDocument/2006/relationships/hyperlink" Target="https://joinup.ec.europa.eu/asset/dcat_application_profile/issue/mo8-abandon-use-vcard-contact-point" TargetMode="External"/><Relationship Id="rId164" Type="http://schemas.openxmlformats.org/officeDocument/2006/relationships/hyperlink" Target="https://joinup.ec.europa.eu/asset/dcat_application_profile/issue/pr13-add-new-property-dataset-refer-other-datasets-were-used-in" TargetMode="External"/><Relationship Id="rId169" Type="http://schemas.openxmlformats.org/officeDocument/2006/relationships/hyperlink" Target="https://joinup.ec.europa.eu/asset/dcat_application_profile/issue/pr5-add-new-property-relate-datasets-time-series" TargetMode="External"/><Relationship Id="rId185" Type="http://schemas.openxmlformats.org/officeDocument/2006/relationships/hyperlink" Target="https://joinup.ec.europa.eu/asset/dcat_application_profile/issue/nesting-part-relationships-catalog-and-dataset"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vo3-propose-uri-set-be-used-property-format" TargetMode="External"/><Relationship Id="rId26" Type="http://schemas.openxmlformats.org/officeDocument/2006/relationships/hyperlink" Target="http://www.w3.org/2001/XMLSchema" TargetMode="External"/><Relationship Id="rId47" Type="http://schemas.openxmlformats.org/officeDocument/2006/relationships/hyperlink" Target="http://www.w3.org/TR/vocab-adms/" TargetMode="External"/><Relationship Id="rId68" Type="http://schemas.openxmlformats.org/officeDocument/2006/relationships/hyperlink" Target="http://sws.geonames.org/"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6" TargetMode="External"/><Relationship Id="rId133" Type="http://schemas.openxmlformats.org/officeDocument/2006/relationships/hyperlink" Target="http://publications.europa.eu/mdr/authority/data-theme/"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pr19-add-new-property-dataset-refer-related-resources" TargetMode="External"/><Relationship Id="rId16" Type="http://schemas.openxmlformats.org/officeDocument/2006/relationships/hyperlink" Target="http://data.europa.eu/r5r/" TargetMode="External"/><Relationship Id="rId37" Type="http://schemas.openxmlformats.org/officeDocument/2006/relationships/hyperlink" Target="http://www.w3.org/TR/rdf-schema/" TargetMode="External"/><Relationship Id="rId58" Type="http://schemas.openxmlformats.org/officeDocument/2006/relationships/hyperlink" Target="http://www.w3.org/TR/vocab-adms/" TargetMode="External"/><Relationship Id="rId79" Type="http://schemas.openxmlformats.org/officeDocument/2006/relationships/hyperlink" Target="https://github.com/SEMICeu/DCAT-AP/issues/92" TargetMode="External"/><Relationship Id="rId102" Type="http://schemas.openxmlformats.org/officeDocument/2006/relationships/hyperlink" Target="https://github.com/SEMICeu/DCAT-AP/issues/95" TargetMode="External"/><Relationship Id="rId123" Type="http://schemas.openxmlformats.org/officeDocument/2006/relationships/hyperlink" Target="https://github.com/SEMICeu/DCAT-AP/issues/73" TargetMode="External"/><Relationship Id="rId144" Type="http://schemas.openxmlformats.org/officeDocument/2006/relationships/hyperlink" Target="http://publications.europa.eu/mdr/authority/place/"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pr14-add-new-property-express-lineage" TargetMode="External"/><Relationship Id="rId186" Type="http://schemas.openxmlformats.org/officeDocument/2006/relationships/hyperlink" Target="https://joinup.ec.europa.eu/asset/dcat_application_profile/issue/vo2-create-new-list-concepts-property-theme" TargetMode="External"/><Relationship Id="rId27" Type="http://schemas.openxmlformats.org/officeDocument/2006/relationships/hyperlink" Target="http://purl.org/vocab/vann/" TargetMode="External"/><Relationship Id="rId48" Type="http://schemas.openxmlformats.org/officeDocument/2006/relationships/hyperlink" Target="http://www.w3.org/TR/2014/NOTE-vcard-rdf-20140522/" TargetMode="External"/><Relationship Id="rId69" Type="http://schemas.openxmlformats.org/officeDocument/2006/relationships/hyperlink" Target="http://purl.org/adms/status/" TargetMode="External"/><Relationship Id="rId113" Type="http://schemas.openxmlformats.org/officeDocument/2006/relationships/hyperlink" Target="https://github.com/SEMICeu/DCAT-AP/issues/76" TargetMode="External"/><Relationship Id="rId134" Type="http://schemas.openxmlformats.org/officeDocument/2006/relationships/hyperlink" Target="http://publications.europa.eu/resource/dataset/data-theme"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1-add-new-property-distribution-enable-verificationof-integri" TargetMode="External"/><Relationship Id="rId176" Type="http://schemas.openxmlformats.org/officeDocument/2006/relationships/hyperlink" Target="https://joinup.ec.europa.eu/asset/dcat_application_profile/issue/mo12-grouping-datasets"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s://www.dublincore.org/specifications/dublin-core/dcmi-terms/2012-06-14/%23terms-ProvenanceStatement"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github.com/SEMICeu/DCAT-AP/issues/73" TargetMode="External"/><Relationship Id="rId70" Type="http://schemas.openxmlformats.org/officeDocument/2006/relationships/hyperlink" Target="http://purl.org/adms/publishertype/" TargetMode="External"/><Relationship Id="rId91" Type="http://schemas.openxmlformats.org/officeDocument/2006/relationships/hyperlink" Target="https://github.com/SEMICeu/DCAT-AP/issues/83" TargetMode="External"/><Relationship Id="rId145" Type="http://schemas.openxmlformats.org/officeDocument/2006/relationships/hyperlink" Target="https://github.com/SEMICeu/DCAT-AP/issues/54" TargetMode="External"/><Relationship Id="rId166" Type="http://schemas.openxmlformats.org/officeDocument/2006/relationships/hyperlink" Target="https://joinup.ec.europa.eu/asset/dcat_application_profile/issue/mo5-add-class-originalmetadatarecord-and-specify-property-refer" TargetMode="External"/><Relationship Id="rId187" Type="http://schemas.openxmlformats.org/officeDocument/2006/relationships/hyperlink" Target="https://joinup.ec.europa.eu/asset/dcat_application_profile/issue/vo2-create-new-list-concepts-property-theme" TargetMode="External"/><Relationship Id="rId1" Type="http://schemas.openxmlformats.org/officeDocument/2006/relationships/customXml" Target="../customXml/item1.xml"/><Relationship Id="rId28" Type="http://schemas.openxmlformats.org/officeDocument/2006/relationships/hyperlink" Target="http://purl.org/vocommons/voaf%23" TargetMode="External"/><Relationship Id="rId49" Type="http://schemas.openxmlformats.org/officeDocument/2006/relationships/hyperlink" Target="https://www.dublincore.org/specifications/dublin-core/dcmi-terms/2012-06-14/%23terms-LinguisticSystem" TargetMode="External"/><Relationship Id="rId114" Type="http://schemas.openxmlformats.org/officeDocument/2006/relationships/hyperlink" Target="https://github.com/SEMICeu/DCAT-AP/issues/72" TargetMode="External"/><Relationship Id="rId60" Type="http://schemas.openxmlformats.org/officeDocument/2006/relationships/hyperlink" Target="http://www.iana.org/assignments/media-types/media-types.xhtml" TargetMode="External"/><Relationship Id="rId81" Type="http://schemas.openxmlformats.org/officeDocument/2006/relationships/hyperlink" Target="https://github.com/SEMICeu/DCAT-AP/issues/80" TargetMode="External"/><Relationship Id="rId135" Type="http://schemas.openxmlformats.org/officeDocument/2006/relationships/hyperlink" Target="http://publications.europa.eu/mdr/authority/frequency" TargetMode="External"/><Relationship Id="rId156" Type="http://schemas.openxmlformats.org/officeDocument/2006/relationships/hyperlink" Target="https://joinup.ec.europa.eu/asset/dcat_application_profile/issue/pr1-add-new-property-distribution-enable-verificationof-integri" TargetMode="External"/><Relationship Id="rId177" Type="http://schemas.openxmlformats.org/officeDocument/2006/relationships/hyperlink" Target="https://joinup.ec.europa.eu/asset/dcat_application_profile/issue/pr19-add-new-property-dataset-refer-related-resources" TargetMode="External"/><Relationship Id="rId18" Type="http://schemas.openxmlformats.org/officeDocument/2006/relationships/hyperlink" Target="http://xmlns.com/foaf/0.1/" TargetMode="External"/><Relationship Id="rId39" Type="http://schemas.openxmlformats.org/officeDocument/2006/relationships/hyperlink" Target="http://www.w3.org/TR/2013/WD-vocab-dcat-20130312/"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rfc-editor.org/rfc/bcp/bcp47.txt" TargetMode="External"/><Relationship Id="rId18" Type="http://schemas.openxmlformats.org/officeDocument/2006/relationships/hyperlink" Target="http://n2t.net/ezid" TargetMode="External"/><Relationship Id="rId26" Type="http://schemas.openxmlformats.org/officeDocument/2006/relationships/hyperlink" Target="https://publications.europa.eu/en/web/eu-vocabularies/at-dataset/-/resource/dataset/continent" TargetMode="External"/><Relationship Id="rId39" Type="http://schemas.openxmlformats.org/officeDocument/2006/relationships/hyperlink" Target="http://www.theodi.org/" TargetMode="External"/><Relationship Id="rId21" Type="http://schemas.openxmlformats.org/officeDocument/2006/relationships/hyperlink" Target="http://www.iana.org/assignments/media-types/" TargetMode="External"/><Relationship Id="rId34" Type="http://schemas.openxmlformats.org/officeDocument/2006/relationships/hyperlink" Target="http://creativecommons.org/licenses/" TargetMode="External"/><Relationship Id="rId42" Type="http://schemas.openxmlformats.org/officeDocument/2006/relationships/hyperlink" Target="https://publications.europa.eu/en/web/eu-vocabularies/at-dataset/-/resource/dataset/role" TargetMode="External"/><Relationship Id="rId47" Type="http://schemas.openxmlformats.org/officeDocument/2006/relationships/hyperlink" Target="https://joinup.ec.europa.eu/discussion/geodcat-ap-how-express-different-responsible-party-roles-supported-iso-19115-inspire" TargetMode="External"/><Relationship Id="rId50" Type="http://schemas.openxmlformats.org/officeDocument/2006/relationships/hyperlink" Target="http://tools.ietf.org/html/rfc6497"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www.datacite.org/" TargetMode="External"/><Relationship Id="rId29" Type="http://schemas.openxmlformats.org/officeDocument/2006/relationships/hyperlink" Target="https://joinup.ec.europa.eu/solution/asset-description-metadata-schema-adms" TargetMode="External"/><Relationship Id="rId11" Type="http://schemas.openxmlformats.org/officeDocument/2006/relationships/hyperlink" Target="http://www.ietf.org/rfc/rfc2119.txt" TargetMode="External"/><Relationship Id="rId24" Type="http://schemas.openxmlformats.org/officeDocument/2006/relationships/hyperlink" Target="https://publications.europa.eu/en/web/eu-vocabularies/at-dataset/-/resource/dataset/language/" TargetMode="External"/><Relationship Id="rId32" Type="http://schemas.openxmlformats.org/officeDocument/2006/relationships/hyperlink" Target="http://www.oclc.org/dewey/webservices.en.html" TargetMode="External"/><Relationship Id="rId37" Type="http://schemas.openxmlformats.org/officeDocument/2006/relationships/hyperlink" Target="https://joinup.ec.europa.eu/collection/eupl" TargetMode="External"/><Relationship Id="rId40" Type="http://schemas.openxmlformats.org/officeDocument/2006/relationships/hyperlink" Target="http://schema.theodi.org/odrs/" TargetMode="External"/><Relationship Id="rId45" Type="http://schemas.openxmlformats.org/officeDocument/2006/relationships/hyperlink" Target="https://schema.datacite.org/meta/kernel-3/doc/DataCite-MetadataKernel_v3.1.pdf"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archive.stsci.edu/pub_dsn.html" TargetMode="External"/><Relationship Id="rId23" Type="http://schemas.openxmlformats.org/officeDocument/2006/relationships/hyperlink" Target="https://publications.europa.eu/en/web/eu-vocabularies/at-dataset/-/resource/dataset/file-type%20" TargetMode="External"/><Relationship Id="rId28" Type="http://schemas.openxmlformats.org/officeDocument/2006/relationships/hyperlink" Target="https://publications.europa.eu/en/web/eu-vocabularies/at-dataset/-/resource/dataset/place" TargetMode="External"/><Relationship Id="rId36" Type="http://schemas.openxmlformats.org/officeDocument/2006/relationships/hyperlink" Target="http://opendatacommons.org/licenses/pddl/" TargetMode="External"/><Relationship Id="rId49" Type="http://schemas.openxmlformats.org/officeDocument/2006/relationships/hyperlink" Target="http://tools.ietf.org/html/bcp47" TargetMode="External"/><Relationship Id="rId10" Type="http://schemas.openxmlformats.org/officeDocument/2006/relationships/hyperlink" Target="https://www.w3.org/TR/vocab-dcat-2/" TargetMode="External"/><Relationship Id="rId19" Type="http://schemas.openxmlformats.org/officeDocument/2006/relationships/hyperlink" Target="https://w3id.org/" TargetMode="External"/><Relationship Id="rId31" Type="http://schemas.openxmlformats.org/officeDocument/2006/relationships/hyperlink" Target="http://www.eurocris.org/Uploads/Web%20pages/CERIF-1.5/CERIF1.5_Semantics.xhtml" TargetMode="External"/><Relationship Id="rId44" Type="http://schemas.openxmlformats.org/officeDocument/2006/relationships/hyperlink" Target="http://loc.gov/marc/relators/relaterm.html" TargetMode="External"/><Relationship Id="rId52" Type="http://schemas.openxmlformats.org/officeDocument/2006/relationships/hyperlink" Target="http://httpd.apache.org/docs/current/content-negotiation.html"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s://joinup.ec.europa.eu/solution/core-location-vocabulary" TargetMode="External"/><Relationship Id="rId22" Type="http://schemas.openxmlformats.org/officeDocument/2006/relationships/hyperlink" Target="http://publications.europa.eu/mdr/authority/frequency" TargetMode="External"/><Relationship Id="rId27" Type="http://schemas.openxmlformats.org/officeDocument/2006/relationships/hyperlink" Target="https://publications.europa.eu/en/web/eu-vocabularies/at-dataset/-/resource/dataset/country" TargetMode="External"/><Relationship Id="rId30" Type="http://schemas.openxmlformats.org/officeDocument/2006/relationships/hyperlink" Target="http://eurovoc.europa.eu/" TargetMode="External"/><Relationship Id="rId35" Type="http://schemas.openxmlformats.org/officeDocument/2006/relationships/hyperlink" Target="http://creativecommons.org/publicdomain/zero/1.0/" TargetMode="External"/><Relationship Id="rId43" Type="http://schemas.openxmlformats.org/officeDocument/2006/relationships/hyperlink" Target="http://inspire.ec.europa.eu/metadata-codelist/ResponsiblePartyRole/" TargetMode="External"/><Relationship Id="rId48" Type="http://schemas.openxmlformats.org/officeDocument/2006/relationships/hyperlink" Target="https://www.w3.org/TR/2019/WD-vocab-dcat-2-20190528/" TargetMode="External"/><Relationship Id="rId8" Type="http://schemas.openxmlformats.org/officeDocument/2006/relationships/hyperlink" Target="http://www.w3.org/RDF/" TargetMode="External"/><Relationship Id="rId51" Type="http://schemas.openxmlformats.org/officeDocument/2006/relationships/hyperlink" Target="http://unicode.org/cldr/trac/browser/trunk/common/bcp47/transform_mt.xml"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w3.org/TR/2013/CR-vocab-org-20130625/" TargetMode="External"/><Relationship Id="rId17" Type="http://schemas.openxmlformats.org/officeDocument/2006/relationships/hyperlink" Target="http://www.doi.org/" TargetMode="External"/><Relationship Id="rId25" Type="http://schemas.openxmlformats.org/officeDocument/2006/relationships/hyperlink" Target="https://publications.europa.eu/en/web/eu-vocabularies/at-dataset/-/resource/dataset/corporate-body/" TargetMode="External"/><Relationship Id="rId33" Type="http://schemas.openxmlformats.org/officeDocument/2006/relationships/hyperlink" Target="http://dewey.info/"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www.w3.org/TR/prov-o/" TargetMode="External"/><Relationship Id="rId20" Type="http://schemas.openxmlformats.org/officeDocument/2006/relationships/hyperlink" Target="http://purl.org/spar/datacite/ResourceIdentifierScheme" TargetMode="External"/><Relationship Id="rId41" Type="http://schemas.openxmlformats.org/officeDocument/2006/relationships/hyperlink" Target="http://www.w3.org/community/odrl/"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A03BB"/>
    <w:rsid w:val="001E1A29"/>
    <w:rsid w:val="001E7954"/>
    <w:rsid w:val="001F517F"/>
    <w:rsid w:val="002266FD"/>
    <w:rsid w:val="00255FBD"/>
    <w:rsid w:val="00282598"/>
    <w:rsid w:val="002924D0"/>
    <w:rsid w:val="002D61FD"/>
    <w:rsid w:val="003419F8"/>
    <w:rsid w:val="003C1EA5"/>
    <w:rsid w:val="003F2D34"/>
    <w:rsid w:val="00465718"/>
    <w:rsid w:val="0052708B"/>
    <w:rsid w:val="005C218F"/>
    <w:rsid w:val="005F21EC"/>
    <w:rsid w:val="00620A26"/>
    <w:rsid w:val="0065721E"/>
    <w:rsid w:val="006E443A"/>
    <w:rsid w:val="0079269A"/>
    <w:rsid w:val="007C0D7B"/>
    <w:rsid w:val="008A1E8C"/>
    <w:rsid w:val="008A771C"/>
    <w:rsid w:val="008F45CE"/>
    <w:rsid w:val="009949D6"/>
    <w:rsid w:val="00AD2287"/>
    <w:rsid w:val="00B31797"/>
    <w:rsid w:val="00B85F79"/>
    <w:rsid w:val="00BA7D32"/>
    <w:rsid w:val="00C20BC2"/>
    <w:rsid w:val="00C64750"/>
    <w:rsid w:val="00CA6FD6"/>
    <w:rsid w:val="00CD23DE"/>
    <w:rsid w:val="00D20856"/>
    <w:rsid w:val="00D4373E"/>
    <w:rsid w:val="00DA17B7"/>
    <w:rsid w:val="00DB6A60"/>
    <w:rsid w:val="00DE4D25"/>
    <w:rsid w:val="00EA2B1E"/>
    <w:rsid w:val="00ED6F3E"/>
    <w:rsid w:val="00F2656F"/>
    <w:rsid w:val="00F378D3"/>
    <w:rsid w:val="00F460F1"/>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14415</Words>
  <Characters>82168</Characters>
  <Application>Microsoft Office Word</Application>
  <DocSecurity>0</DocSecurity>
  <PresentationFormat>Microsoft Word 11.0</PresentationFormat>
  <Lines>684</Lines>
  <Paragraphs>192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96391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26</cp:revision>
  <cp:lastPrinted>2020-06-08T12:46:00Z</cp:lastPrinted>
  <dcterms:created xsi:type="dcterms:W3CDTF">2019-11-19T13:56:00Z</dcterms:created>
  <dcterms:modified xsi:type="dcterms:W3CDTF">2021-07-09T15:43:00Z</dcterms:modified>
  <cp:category/>
</cp:coreProperties>
</file>