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假设用户id为111，uid为1001，钱包余额为：100元</w:t>
      </w:r>
    </w:p>
    <w:p>
      <w:r>
        <w:drawing>
          <wp:inline distT="0" distB="0" distL="114300" distR="114300">
            <wp:extent cx="5273675" cy="337629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测试api：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查询用户钱包余额</w:t>
      </w:r>
    </w:p>
    <w:p>
      <w:r>
        <w:drawing>
          <wp:inline distT="0" distB="0" distL="114300" distR="114300">
            <wp:extent cx="5268595" cy="236283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用户消费</w:t>
      </w:r>
      <w:r>
        <w:rPr>
          <w:rFonts w:ascii="Consolas" w:hAnsi="Consolas" w:eastAsia="Consolas" w:cs="Consolas"/>
          <w:color w:val="808080"/>
          <w:sz w:val="27"/>
          <w:szCs w:val="27"/>
          <w:shd w:val="clear" w:fill="2B2B2B"/>
        </w:rPr>
        <w:t>100</w:t>
      </w: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元的接口</w:t>
      </w:r>
    </w:p>
    <w:p>
      <w:r>
        <w:drawing>
          <wp:inline distT="0" distB="0" distL="114300" distR="114300">
            <wp:extent cx="5267325" cy="233299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第二次消费，用户余额不足所以抛出异常</w:t>
      </w:r>
    </w:p>
    <w:p>
      <w:r>
        <w:drawing>
          <wp:inline distT="0" distB="0" distL="114300" distR="114300">
            <wp:extent cx="5268595" cy="274193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740535"/>
            <wp:effectExtent l="0" t="0" r="50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用户退款</w:t>
      </w:r>
      <w:r>
        <w:rPr>
          <w:rFonts w:ascii="Consolas" w:hAnsi="Consolas" w:eastAsia="Consolas" w:cs="Consolas"/>
          <w:color w:val="808080"/>
          <w:sz w:val="27"/>
          <w:szCs w:val="27"/>
          <w:shd w:val="clear" w:fill="2B2B2B"/>
        </w:rPr>
        <w:t>20</w:t>
      </w: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元接口</w:t>
      </w:r>
    </w:p>
    <w:p>
      <w:r>
        <w:drawing>
          <wp:inline distT="0" distB="0" distL="114300" distR="114300">
            <wp:extent cx="5273040" cy="246062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查询余额</w:t>
      </w:r>
    </w:p>
    <w:p>
      <w:r>
        <w:drawing>
          <wp:inline distT="0" distB="0" distL="114300" distR="114300">
            <wp:extent cx="5266690" cy="231838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63470"/>
            <wp:effectExtent l="0" t="0" r="44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default" w:ascii="Courier New" w:hAnsi="Courier New" w:cs="Courier New"/>
          <w:color w:val="A9B7C6"/>
          <w:sz w:val="27"/>
          <w:szCs w:val="27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808080"/>
          <w:sz w:val="27"/>
          <w:szCs w:val="27"/>
          <w:shd w:val="clear" w:fill="2B2B2B"/>
        </w:rPr>
        <w:t>查询用户钱包金额变动明细的接口</w:t>
      </w:r>
    </w:p>
    <w:p>
      <w:r>
        <w:drawing>
          <wp:inline distT="0" distB="0" distL="114300" distR="114300">
            <wp:extent cx="5274310" cy="280797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5NmJjMzFmMTlkYzRjZGVhMTA4ZTFhZWQyNjBjODgifQ=="/>
  </w:docVars>
  <w:rsids>
    <w:rsidRoot w:val="59394144"/>
    <w:rsid w:val="2BBF5C96"/>
    <w:rsid w:val="4FD925E3"/>
    <w:rsid w:val="533C7E76"/>
    <w:rsid w:val="5919648E"/>
    <w:rsid w:val="59394144"/>
    <w:rsid w:val="5D44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93</Words>
  <Characters>108</Characters>
  <Lines>0</Lines>
  <Paragraphs>0</Paragraphs>
  <TotalTime>11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2023-03-27T06:50:00Z</dcterms:created>
  <dc:creator>吴国强</dc:creator>
  <cp:lastModifiedBy>吴国强</cp:lastModifiedBy>
  <dcterms:modified xsi:type="dcterms:W3CDTF">2023-03-27T07:01:37Z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6E43E06628D846758D77B4039E9589A8</vt:lpwstr>
  </property>
</Properties>
</file>