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52"/>
          <w:szCs w:val="52"/>
        </w:rPr>
        <w:t xml:space="preserve">PRESTIJ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56DB"/>
          <w:sz w:val="28"/>
          <w:szCs w:val="28"/>
        </w:rPr>
        <w:t xml:space="preserve">Agentic AI-Powered Scholarship Matching System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4"/>
          <w:szCs w:val="24"/>
        </w:rPr>
        <w:t xml:space="preserve">System Architecture &amp; Build Prompts</w:t>
      </w:r>
    </w:p>
    <w:p>
      <w:pPr>
        <w:pBdr>
          <w:bottom w:val="single" w:color="0F2057" w:sz="8"/>
        </w:pBdr>
        <w:spacing w:after="300" w:before="20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2"/>
          <w:szCs w:val="22"/>
        </w:rPr>
        <w:t xml:space="preserve">Institution: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SBP Integrasi Kuantan — Kelas Ibnu Khaldun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2"/>
          <w:szCs w:val="22"/>
        </w:rPr>
        <w:t xml:space="preserve">Students: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2"/>
          <w:szCs w:val="22"/>
        </w:rPr>
        <w:t xml:space="preserve">50 Students (SBP5IK001 – SBP5IK050)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2"/>
          <w:szCs w:val="22"/>
        </w:rPr>
        <w:t xml:space="preserve">Pipeline: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2"/>
          <w:szCs w:val="22"/>
        </w:rPr>
        <w:t xml:space="preserve">3-Agent AI Pipeline + Orchestrator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2"/>
          <w:szCs w:val="22"/>
        </w:rPr>
        <w:t xml:space="preserve">LLM: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Anthropic Claude API (claude-sonnet-4-6)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2"/>
          <w:szCs w:val="22"/>
        </w:rPr>
        <w:t xml:space="preserve">Date: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2"/>
          <w:szCs w:val="22"/>
        </w:rPr>
        <w:t xml:space="preserve">June 2025</w:t>
      </w:r>
    </w:p>
    <w:p>
      <w:pPr>
        <w:spacing w:after="200" w:before="0"/>
      </w:pPr>
      <w:r>
        <w:t xml:space="preserve"/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30"/>
          <w:szCs w:val="30"/>
        </w:rPr>
        <w:t xml:space="preserve">PART 1  —  System Architecture</w:t>
      </w:r>
    </w:p>
    <w:p>
      <w:pPr>
        <w:pBdr>
          <w:bottom w:val="single" w:color="1A56DB" w:sz="4"/>
        </w:pBdr>
        <w:spacing w:after="200" w:before="0"/>
      </w:pP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PRESTIJ is a 3-agent AI pipeline built on a React student portal, a Node.js login server, and the Anthropic Claude API. Students log in, trigger the pipeline, and receive a personalised scholarship recommendation.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1.1  High-Level Architecture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c>
          <w:tcPr>
            <w:tcW w:type="dxa" w:w="9360"/>
            <w:gridSpan w:val="3"/>
            <w:tcBorders>
              <w:top w:val="single" w:color="0F2057" w:sz="4"/>
              <w:left w:val="single" w:color="0F2057" w:sz="4"/>
              <w:bottom w:val="single" w:color="0F2057" w:sz="4"/>
              <w:right w:val="single" w:color="0F2057" w:sz="4"/>
            </w:tcBorders>
            <w:shd w:fill="0F205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PRESTIJ  —  System Architecture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93C5FD"/>
                <w:sz w:val="19"/>
                <w:szCs w:val="19"/>
              </w:rPr>
              <w:t xml:space="preserve">Agent Pipeline (AgentPipeline.tsx + agents)</w:t>
            </w:r>
          </w:p>
        </w:tc>
      </w:tr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21"/>
                <w:szCs w:val="21"/>
              </w:rPr>
              <w:t xml:space="preserve">User Interface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React 19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TypeScript 5.6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Tailwind CSS 4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Vite 6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localhost:3000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DELIMa design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Navy #0F2057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Font: Outfit</w:t>
            </w:r>
          </w:p>
        </w:tc>
        <w:tc>
          <w:tcPr>
            <w:tcW w:type="dxa" w:w="5960"/>
            <w:tcBorders>
              <w:top w:val="none"/>
              <w:left w:val="none"/>
              <w:bottom w:val="none"/>
              <w:right w:val="none"/>
            </w:tcBorders>
            <w:shd w:fill="F8FA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960"/>
            </w:tblGrid>
            <w:tr>
              <w:tc>
                <w:tcPr>
                  <w:tcW w:type="dxa" w:w="5960"/>
                  <w:tcBorders>
                    <w:top w:val="single" w:color="0F2057" w:sz="4"/>
                    <w:left w:val="single" w:color="0F2057" w:sz="4"/>
                    <w:bottom w:val="single" w:color="0F2057" w:sz="4"/>
                    <w:right w:val="single" w:color="0F2057" w:sz="4"/>
                  </w:tcBorders>
                  <w:shd w:fill="0F2057" w:val="clear"/>
                  <w:tcMar>
                    <w:top w:type="dxa" w:w="10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  Orchestrator  —  AgentPipeline.tsx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/>
                      <w:iCs/>
                      <w:color w:val="93C5FD"/>
                      <w:sz w:val="17"/>
                      <w:szCs w:val="17"/>
                    </w:rPr>
                    <w:t xml:space="preserve">React 19  ·  TypeScript  ·  sequences Agent 1 -&gt; 2 -&gt; 3 autonomously</w:t>
                  </w:r>
                </w:p>
              </w:tc>
            </w:tr>
            <w:tr>
              <w:tc>
                <w:tcPr>
                  <w:tcW w:type="dxa" w:w="5960"/>
                  <w:tcBorders>
                    <w:top w:val="none"/>
                    <w:left w:val="single" w:color="0F2057" w:sz="4"/>
                    <w:bottom w:val="none"/>
                    <w:right w:val="single" w:color="0F2057" w:sz="4"/>
                  </w:tcBorders>
                  <w:shd w:fill="F8FA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tbl>
                  <w:tblPr>
                    <w:tblW w:type="dxa" w:w="57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40"/>
                    <w:gridCol w:w="1840"/>
                    <w:gridCol w:w="1840"/>
                    <w:gridCol w:w="240"/>
                  </w:tblGrid>
                  <w:tr>
                    <w:tc>
                      <w:tcPr>
                        <w:tcW w:type="dxa" w:w="1840"/>
                        <w:tcBorders>
                          <w:top w:val="single" w:color="059669" w:sz="4"/>
                          <w:left w:val="single" w:color="059669" w:sz="4"/>
                          <w:bottom w:val="single" w:color="059669" w:sz="4"/>
                          <w:right w:val="single" w:color="059669" w:sz="4"/>
                        </w:tcBorders>
                        <w:shd w:fill="059669" w:val="clear"/>
                        <w:tcMar>
                          <w:top w:type="dxa" w:w="8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bCs/>
                            <w:i w:val="false"/>
                            <w:iCs w:val="false"/>
                            <w:color w:val="FFFFFF"/>
                            <w:sz w:val="20"/>
                            <w:szCs w:val="20"/>
                          </w:rPr>
                          <w:t xml:space="preserve">Agent 1</w:t>
                        </w:r>
                      </w:p>
                    </w:tc>
                    <w:tc>
                      <w:tcPr>
                        <w:tcW w:type="dxa" w:w="1840"/>
                        <w:tcBorders>
                          <w:top w:val="single" w:color="1A56DB" w:sz="4"/>
                          <w:left w:val="single" w:color="1A56DB" w:sz="4"/>
                          <w:bottom w:val="single" w:color="1A56DB" w:sz="4"/>
                          <w:right w:val="single" w:color="1A56DB" w:sz="4"/>
                        </w:tcBorders>
                        <w:shd w:fill="1A56DB" w:val="clear"/>
                        <w:tcMar>
                          <w:top w:type="dxa" w:w="8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bCs/>
                            <w:i w:val="false"/>
                            <w:iCs w:val="false"/>
                            <w:color w:val="FFFFFF"/>
                            <w:sz w:val="20"/>
                            <w:szCs w:val="20"/>
                          </w:rPr>
                          <w:t xml:space="preserve">Agent 2</w:t>
                        </w:r>
                      </w:p>
                    </w:tc>
                    <w:tc>
                      <w:tcPr>
                        <w:tcW w:type="dxa" w:w="1840"/>
                        <w:tcBorders>
                          <w:top w:val="single" w:color="7C3AED" w:sz="4"/>
                          <w:left w:val="single" w:color="7C3AED" w:sz="4"/>
                          <w:bottom w:val="single" w:color="7C3AED" w:sz="4"/>
                          <w:right w:val="single" w:color="7C3AED" w:sz="4"/>
                        </w:tcBorders>
                        <w:shd w:fill="7C3AED" w:val="clear"/>
                        <w:tcMar>
                          <w:top w:type="dxa" w:w="80"/>
                          <w:left w:type="dxa" w:w="100"/>
                          <w:bottom w:type="dxa" w:w="80"/>
                          <w:right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bCs/>
                            <w:i w:val="false"/>
                            <w:iCs w:val="false"/>
                            <w:color w:val="FFFFFF"/>
                            <w:sz w:val="20"/>
                            <w:szCs w:val="20"/>
                          </w:rPr>
                          <w:t xml:space="preserve">Agent 3</w:t>
                        </w:r>
                      </w:p>
                    </w:tc>
                    <w:tc>
                      <w:tcPr>
                        <w:tcW w:type="dxa" w:w="24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shd w:fill="F8FAFF" w:val="clear"/>
                      </w:tcPr>
                      <w:p/>
                    </w:tc>
                  </w:tr>
                  <w:tr>
                    <w:tc>
                      <w:tcPr>
                        <w:tcW w:type="dxa" w:w="1840"/>
                        <w:tcBorders>
                          <w:top w:val="single" w:color="059669" w:sz="4"/>
                          <w:left w:val="single" w:color="059669" w:sz="4"/>
                          <w:bottom w:val="single" w:color="059669" w:sz="4"/>
                          <w:right w:val="single" w:color="059669" w:sz="4"/>
                        </w:tcBorders>
                        <w:shd w:fill="ECFDF5" w:val="clear"/>
                        <w:tcMar>
                          <w:top w:type="dxa" w:w="60"/>
                          <w:left w:type="dxa" w:w="100"/>
                          <w:bottom w:type="dxa" w:w="0"/>
                          <w:right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bCs/>
                            <w:i w:val="false"/>
                            <w:iCs w:val="false"/>
                            <w:color w:val="059669"/>
                            <w:sz w:val="18"/>
                            <w:szCs w:val="18"/>
                          </w:rPr>
                          <w:t xml:space="preserve">Student Profiling</w:t>
                        </w:r>
                      </w:p>
                    </w:tc>
                    <w:tc>
                      <w:tcPr>
                        <w:tcW w:type="dxa" w:w="1840"/>
                        <w:tcBorders>
                          <w:top w:val="single" w:color="1A56DB" w:sz="4"/>
                          <w:left w:val="single" w:color="1A56DB" w:sz="4"/>
                          <w:bottom w:val="single" w:color="1A56DB" w:sz="4"/>
                          <w:right w:val="single" w:color="1A56DB" w:sz="4"/>
                        </w:tcBorders>
                        <w:shd w:fill="EFF6FF" w:val="clear"/>
                        <w:tcMar>
                          <w:top w:type="dxa" w:w="60"/>
                          <w:left w:type="dxa" w:w="100"/>
                          <w:bottom w:type="dxa" w:w="0"/>
                          <w:right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bCs/>
                            <w:i w:val="false"/>
                            <w:iCs w:val="false"/>
                            <w:color w:val="1A56DB"/>
                            <w:sz w:val="18"/>
                            <w:szCs w:val="18"/>
                          </w:rPr>
                          <w:t xml:space="preserve">Scholarship Matching</w:t>
                        </w:r>
                      </w:p>
                    </w:tc>
                    <w:tc>
                      <w:tcPr>
                        <w:tcW w:type="dxa" w:w="1840"/>
                        <w:tcBorders>
                          <w:top w:val="single" w:color="7C3AED" w:sz="4"/>
                          <w:left w:val="single" w:color="7C3AED" w:sz="4"/>
                          <w:bottom w:val="single" w:color="7C3AED" w:sz="4"/>
                          <w:right w:val="single" w:color="7C3AED" w:sz="4"/>
                        </w:tcBorders>
                        <w:shd w:fill="FDF4FF" w:val="clear"/>
                        <w:tcMar>
                          <w:top w:type="dxa" w:w="60"/>
                          <w:left w:type="dxa" w:w="100"/>
                          <w:bottom w:type="dxa" w:w="0"/>
                          <w:right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bCs/>
                            <w:i w:val="false"/>
                            <w:iCs w:val="false"/>
                            <w:color w:val="7C3AED"/>
                            <w:sz w:val="18"/>
                            <w:szCs w:val="18"/>
                          </w:rPr>
                          <w:t xml:space="preserve">Report Generation</w:t>
                        </w:r>
                      </w:p>
                    </w:tc>
                    <w:tc>
                      <w:tcPr>
                        <w:tcW w:type="dxa" w:w="24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shd w:fill="F8FAFF" w:val="clear"/>
                      </w:tcPr>
                      <w:p/>
                    </w:tc>
                  </w:tr>
                  <w:tr>
                    <w:tc>
                      <w:tcPr>
                        <w:tcW w:type="dxa" w:w="1840"/>
                        <w:tcBorders>
                          <w:top w:val="single" w:color="059669" w:sz="4"/>
                          <w:left w:val="single" w:color="059669" w:sz="4"/>
                          <w:bottom w:val="single" w:color="059669" w:sz="4"/>
                          <w:right w:val="single" w:color="059669" w:sz="4"/>
                        </w:tcBorders>
                        <w:shd w:fill="ECFDF5" w:val="clear"/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</w:tcPr>
                      <w:p>
                        <w:pPr>
                          <w:spacing w:after="3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 w:val="false"/>
                            <w:iCs w:val="false"/>
                            <w:color w:val="374151"/>
                            <w:sz w:val="17"/>
                            <w:szCs w:val="17"/>
                          </w:rPr>
                          <w:t xml:space="preserve">Node.js + SheetJS</w:t>
                        </w:r>
                      </w:p>
                      <w:p>
                        <w:pPr>
                          <w:spacing w:after="3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 w:val="false"/>
                            <w:iCs w:val="false"/>
                            <w:color w:val="374151"/>
                            <w:sz w:val="17"/>
                            <w:szCs w:val="17"/>
                          </w:rPr>
                          <w:t xml:space="preserve">4 Excel datasets</w:t>
                        </w:r>
                      </w:p>
                      <w:p>
                        <w:pPr>
                          <w:spacing w:after="3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/>
                            <w:iCs/>
                            <w:color w:val="6B7280"/>
                            <w:sz w:val="16"/>
                            <w:szCs w:val="16"/>
                          </w:rPr>
                          <w:t xml:space="preserve">No LLM — rules only</w:t>
                        </w:r>
                      </w:p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 w:val="false"/>
                            <w:iCs w:val="false"/>
                            <w:color w:val="1A56DB"/>
                            <w:sz w:val="16"/>
                            <w:szCs w:val="16"/>
                          </w:rPr>
                          <w:t xml:space="preserve">localhost:3333</w:t>
                        </w:r>
                      </w:p>
                    </w:tc>
                    <w:tc>
                      <w:tcPr>
                        <w:tcW w:type="dxa" w:w="1840"/>
                        <w:tcBorders>
                          <w:top w:val="single" w:color="1A56DB" w:sz="4"/>
                          <w:left w:val="single" w:color="1A56DB" w:sz="4"/>
                          <w:bottom w:val="single" w:color="1A56DB" w:sz="4"/>
                          <w:right w:val="single" w:color="1A56DB" w:sz="4"/>
                        </w:tcBorders>
                        <w:shd w:fill="EFF6FF" w:val="clear"/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</w:tcPr>
                      <w:p>
                        <w:pPr>
                          <w:spacing w:after="3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 w:val="false"/>
                            <w:iCs w:val="false"/>
                            <w:color w:val="374151"/>
                            <w:sz w:val="17"/>
                            <w:szCs w:val="17"/>
                          </w:rPr>
                          <w:t xml:space="preserve">Python + Claude API</w:t>
                        </w:r>
                      </w:p>
                      <w:p>
                        <w:pPr>
                          <w:spacing w:after="3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 w:val="false"/>
                            <w:iCs w:val="false"/>
                            <w:color w:val="374151"/>
                            <w:sz w:val="17"/>
                            <w:szCs w:val="17"/>
                          </w:rPr>
                          <w:t xml:space="preserve">5-factor weighting</w:t>
                        </w:r>
                      </w:p>
                      <w:p>
                        <w:pPr>
                          <w:spacing w:after="3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/>
                            <w:iCs/>
                            <w:color w:val="6B7280"/>
                            <w:sz w:val="16"/>
                            <w:szCs w:val="16"/>
                          </w:rPr>
                          <w:t xml:space="preserve">15 scholarships x 50</w:t>
                        </w:r>
                      </w:p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claude-sonnet-4-6</w:t>
                        </w:r>
                      </w:p>
                    </w:tc>
                    <w:tc>
                      <w:tcPr>
                        <w:tcW w:type="dxa" w:w="1840"/>
                        <w:tcBorders>
                          <w:top w:val="single" w:color="7C3AED" w:sz="4"/>
                          <w:left w:val="single" w:color="7C3AED" w:sz="4"/>
                          <w:bottom w:val="single" w:color="7C3AED" w:sz="4"/>
                          <w:right w:val="single" w:color="7C3AED" w:sz="4"/>
                        </w:tcBorders>
                        <w:shd w:fill="FDF4FF" w:val="clear"/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</w:tcPr>
                      <w:p>
                        <w:pPr>
                          <w:spacing w:after="3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 w:val="false"/>
                            <w:iCs w:val="false"/>
                            <w:color w:val="374151"/>
                            <w:sz w:val="17"/>
                            <w:szCs w:val="17"/>
                          </w:rPr>
                          <w:t xml:space="preserve">Python + Claude API</w:t>
                        </w:r>
                      </w:p>
                      <w:p>
                        <w:pPr>
                          <w:spacing w:after="3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 w:val="false"/>
                            <w:iCs w:val="false"/>
                            <w:color w:val="374151"/>
                            <w:sz w:val="17"/>
                            <w:szCs w:val="17"/>
                          </w:rPr>
                          <w:t xml:space="preserve">Bilingual BM + EN</w:t>
                        </w:r>
                      </w:p>
                      <w:p>
                        <w:pPr>
                          <w:spacing w:after="3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/>
                            <w:iCs/>
                            <w:color w:val="6B7280"/>
                            <w:sz w:val="16"/>
                            <w:szCs w:val="16"/>
                          </w:rPr>
                          <w:t xml:space="preserve">Top-5 per student</w:t>
                        </w:r>
                      </w:p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claude-haiku-4-5</w:t>
                        </w:r>
                      </w:p>
                    </w:tc>
                    <w:tc>
                      <w:tcPr>
                        <w:tcW w:type="dxa" w:w="24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shd w:fill="F8FAFF" w:val="clear"/>
                      </w:tcPr>
                      <w:p/>
                    </w:tc>
                  </w:tr>
                  <w:tr>
                    <w:tc>
                      <w:tcPr>
                        <w:tcW w:type="dxa" w:w="1840"/>
                        <w:tcBorders>
                          <w:top w:val="single" w:color="059669" w:sz="4"/>
                          <w:left w:val="single" w:color="059669" w:sz="4"/>
                          <w:bottom w:val="single" w:color="059669" w:sz="4"/>
                          <w:right w:val="single" w:color="059669" w:sz="4"/>
                        </w:tcBorders>
                        <w:shd w:fill="D1FAE5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bCs/>
                            <w:i w:val="false"/>
                            <w:iCs w:val="false"/>
                            <w:color w:val="059669"/>
                            <w:sz w:val="18"/>
                            <w:szCs w:val="18"/>
                          </w:rPr>
                          <w:t xml:space="preserve">output.json</w:t>
                        </w:r>
                      </w:p>
                    </w:tc>
                    <w:tc>
                      <w:tcPr>
                        <w:tcW w:type="dxa" w:w="1840"/>
                        <w:tcBorders>
                          <w:top w:val="single" w:color="1A56DB" w:sz="4"/>
                          <w:left w:val="single" w:color="1A56DB" w:sz="4"/>
                          <w:bottom w:val="single" w:color="1A56DB" w:sz="4"/>
                          <w:right w:val="single" w:color="1A56DB" w:sz="4"/>
                        </w:tcBorders>
                        <w:shd w:fill="DBEAFE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bCs/>
                            <w:i w:val="false"/>
                            <w:iCs w:val="false"/>
                            <w:color w:val="1A56DB"/>
                            <w:sz w:val="18"/>
                            <w:szCs w:val="18"/>
                          </w:rPr>
                          <w:t xml:space="preserve">matches.json</w:t>
                        </w:r>
                      </w:p>
                    </w:tc>
                    <w:tc>
                      <w:tcPr>
                        <w:tcW w:type="dxa" w:w="1840"/>
                        <w:tcBorders>
                          <w:top w:val="single" w:color="7C3AED" w:sz="4"/>
                          <w:left w:val="single" w:color="7C3AED" w:sz="4"/>
                          <w:bottom w:val="single" w:color="7C3AED" w:sz="4"/>
                          <w:right w:val="single" w:color="7C3AED" w:sz="4"/>
                        </w:tcBorders>
                        <w:shd w:fill="F3E8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bCs/>
                            <w:i w:val="false"/>
                            <w:iCs w:val="false"/>
                            <w:color w:val="7C3AED"/>
                            <w:sz w:val="18"/>
                            <w:szCs w:val="18"/>
                          </w:rPr>
                          <w:t xml:space="preserve">report.json</w:t>
                        </w:r>
                      </w:p>
                    </w:tc>
                    <w:tc>
                      <w:tcPr>
                        <w:tcW w:type="dxa" w:w="24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shd w:fill="F8FAFF" w:val="clear"/>
                      </w:tcPr>
                      <w:p/>
                    </w:tc>
                  </w:tr>
                </w:tbl>
                <w:p/>
              </w:tc>
            </w:tr>
            <w:tr>
              <w:tc>
                <w:tcPr>
                  <w:tcW w:type="dxa" w:w="5960"/>
                  <w:tcBorders>
                    <w:top w:val="none"/>
                    <w:left w:val="single" w:color="0F2057" w:sz="4"/>
                    <w:bottom w:val="none"/>
                    <w:right w:val="single" w:color="0F2057" w:sz="4"/>
                  </w:tcBorders>
                  <w:shd w:fill="FFF7ED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B45309"/>
                      <w:sz w:val="19"/>
                      <w:szCs w:val="19"/>
                    </w:rPr>
                    <w:t xml:space="preserve">5-Factor Matching Weights  (Agent 2)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374151"/>
                      <w:sz w:val="17"/>
                      <w:szCs w:val="17"/>
                    </w:rPr>
                    <w:t xml:space="preserve">Academic 35%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D1D5DB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374151"/>
                      <w:sz w:val="17"/>
                      <w:szCs w:val="17"/>
                    </w:rPr>
                    <w:t xml:space="preserve">PAJSK 20%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D1D5DB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374151"/>
                      <w:sz w:val="17"/>
                      <w:szCs w:val="17"/>
                    </w:rPr>
                    <w:t xml:space="preserve">Psychometric 15%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D1D5DB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374151"/>
                      <w:sz w:val="17"/>
                      <w:szCs w:val="17"/>
                    </w:rPr>
                    <w:t xml:space="preserve">Aspiration 15%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D1D5DB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374151"/>
                      <w:sz w:val="17"/>
                      <w:szCs w:val="17"/>
                    </w:rPr>
                    <w:t xml:space="preserve">Income 15%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/>
                      <w:iCs/>
                      <w:color w:val="92400E"/>
                      <w:sz w:val="16"/>
                      <w:szCs w:val="16"/>
                    </w:rPr>
                    <w:t xml:space="preserve">RIASEC Holland Code  ·  GP score  ·  B40/M40/T20  ·  SPM A-count</w:t>
                  </w:r>
                </w:p>
              </w:tc>
            </w:tr>
            <w:tr>
              <w:tc>
                <w:tcPr>
                  <w:tcW w:type="dxa" w:w="596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DC2626"/>
                      <w:sz w:val="19"/>
                      <w:szCs w:val="19"/>
                    </w:rPr>
                    <w:t xml:space="preserve">LLM:  Anthropic Claude API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claude-sonnet-4-6 (main)  ·  claude-haiku-4-5 (fallback)  ·  @anthropic-ai/sdk  ·  anthropic (Python)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1"/>
                <w:szCs w:val="21"/>
              </w:rPr>
              <w:t xml:space="preserve">Data Sources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Excel Input Files</w:t>
            </w:r>
          </w:p>
          <w:p>
            <w:pPr>
              <w:spacing w:after="35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Peperiksaan_SPM_v4.xlsx</w:t>
            </w:r>
          </w:p>
          <w:p>
            <w:pPr>
              <w:spacing w:after="35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DATA_PAJSK_v3.xlsx</w:t>
            </w:r>
          </w:p>
          <w:p>
            <w:pPr>
              <w:spacing w:after="35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IMK_v3.xlsx (RIASEC)</w:t>
            </w:r>
          </w:p>
          <w:p>
            <w:pPr>
              <w:spacing w:after="35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Income_v2.xlsx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Biasiswa_v5.xlsx (15)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ERD Tables (7)</w:t>
            </w:r>
          </w:p>
          <w:p>
            <w:pPr>
              <w:spacing w:after="35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STUDENTS · SPM_GRADES</w:t>
            </w:r>
          </w:p>
          <w:p>
            <w:pPr>
              <w:spacing w:after="35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PAJSK_DATA · IMK_PSYCHOMETRIC</w:t>
            </w:r>
          </w:p>
          <w:p>
            <w:pPr>
              <w:spacing w:after="35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FAMILY_INCOME</w:t>
            </w:r>
          </w:p>
          <w:p>
            <w:pPr>
              <w:spacing w:after="35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SCHOLARSHIPS · MATCHES</w:t>
            </w:r>
          </w:p>
          <w:p>
            <w:pPr>
              <w:spacing w:after="35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DC2626"/>
                <w:sz w:val="15"/>
                <w:szCs w:val="15"/>
              </w:rPr>
              <w:t xml:space="preserve">50 students SBP5IK001-050</w:t>
            </w:r>
          </w:p>
          <w:p>
            <w:pPr>
              <w:spacing w:after="35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Passwords: server only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NEVER in output.json</w:t>
            </w:r>
          </w:p>
        </w:tc>
      </w:tr>
      <w:tr>
        <w:tc>
          <w:tcPr>
            <w:tcW w:type="dxa" w:w="9360"/>
            <w:gridSpan w:val="3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5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8"/>
                <w:szCs w:val="18"/>
              </w:rPr>
              <w:t xml:space="preserve">PRESTIJ  ·  SBP Integrasi Kuantan  ·  Kelas Ibnu Khaldun  ·  50 Form Five Students (SBP5IK001 – SBP5IK050)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Methodology: Design Science Research (DSR)  ·  LLM: Anthropic Claude API  ·  Orchestrator: React 19 AgentPipeline.tsx  ·  Output: Bilingual BM + EN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Figure 1: PRESTIJ System Architecture — Three-Layer Agentic AI Pipeline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1.2  Components &amp;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2200"/>
        <w:gridCol w:w="466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Student Portal v2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:3000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19 + TypeScript + Vite + Tailwind CSS</w:t>
            </w:r>
          </w:p>
        </w:tc>
        <w:tc>
          <w:tcPr>
            <w:tcW w:type="dxa" w:w="4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 DELIMa student interface — login, dashboard, AI report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1 Server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:3333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(http module)</w:t>
            </w:r>
          </w:p>
        </w:tc>
        <w:tc>
          <w:tcPr>
            <w:tcW w:type="dxa" w:w="4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API + reads 4 Excel files → output.json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built-in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AgentPipeline.tsx (React component)</w:t>
            </w:r>
          </w:p>
        </w:tc>
        <w:tc>
          <w:tcPr>
            <w:tcW w:type="dxa" w:w="4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Sequences agents, tracks status, shows progress to student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2 Backend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:8000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+ FastAPI (planned)</w:t>
            </w:r>
          </w:p>
        </w:tc>
        <w:tc>
          <w:tcPr>
            <w:tcW w:type="dxa" w:w="4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Calls Claude API to score 15 scholarships per student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3 Backend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:8000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+ FastAPI (planned)</w:t>
            </w:r>
          </w:p>
        </w:tc>
        <w:tc>
          <w:tcPr>
            <w:tcW w:type="dxa" w:w="4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Calls Claude API to generate bilingual report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cloud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claude-sonnet-4-6 via @anthropic-ai/sdk</w:t>
            </w:r>
          </w:p>
        </w:tc>
        <w:tc>
          <w:tcPr>
            <w:tcW w:type="dxa" w:w="4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for Agent 2 (matching) and Agent 3 (report)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Table 1: PRESTIJ System Components and Port Assignments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1.3  Data Flow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Data Ingestion (Agent 1)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4 Excel files (SPM, PAJSK, IMK, Income). Computes GP score, PAJSK%, Holland Code (RIASEC top-3), and per-capita income category (B40/M40/T20) for all 50 students. No LLM used — deterministic rules only.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1 → output.json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Outputs 50 student profiles to output.json. Passwords from SPM Excel are loaded server-side only and NEVER written to output.json or returned to the client.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Scholarship Matching (Agent 2)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output.json + Biasiswa_v5.xlsx. Computes match score M for all 750 student-scholarship pairs (50 × 15) using the 5-factor weighted model via Claude API.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2 → matches.json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Outputs 750 ranked match records to matches.json, sorted by highest score per student. eligible = true only if student meets min SPM A-count AND min PAJSK threshold.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Report Generation (Agent 3)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matches.json. Generates a personalised bilingual (BM + English) report for each student's top-5 scholarships, including match rationale and career pathway advice, via Claude API.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3 → report.json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Outputs 50 complete recommendation reports (JSON) to report.json.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Display to Student (UI)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AgentPipeline.tsx receives the completion event and renders the bilingual report in the student portal across three tabs: Biasiswa · Laporan · Profil.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Table 2: PRESTIJ Data Flow — 7 Steps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1.4  Data Storage — 7 Tables (ERD)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STUDENTS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student_id (PK), name, gender, ethnicity, class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SPM_GRADES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student_id (FK), subject, grade, gp_score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PAJSK_DATA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student_id (FK), total_score, leadership_level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IMK_PSYCHOMETRIC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student_id (FK), R, I, A, S, E, K scores, holland_code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FAMILY_INCOME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student_id (FK), monthly_income, per_capita, category (B40/M40/T20)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SCHOLARSHIPS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scholarship_id (PK), name, provider, min_SPM, min_PAJSK, preferred_RIASEC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SCHOLARSHIP_MATCHES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match_id (PK), student_id (FK), scholarship_id (FK), total_score, breakdown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Table 3: PRESTIJ Entity Relationship Diagram — 7 Tables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1.5  Orchestrator — AgentPipeline.tsx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v2/src/components/AgentPipeline.tsx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Component (TypeScript)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Orchestrator — sequences and monitors all 3 agents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Status values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idle → running → done → error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handleRunPipeline() in App.tsx when student clicks "Run"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Passes completed data to handlePipelineComplete() in App.tsx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1A56DB" w:sz="4"/>
          <w:bottom w:val="single" w:color="1A56DB" w:sz="4"/>
          <w:left w:val="single" w:color="1A56DB" w:sz="4"/>
          <w:right w:val="single" w:color="1A56DB" w:sz="4"/>
        </w:pBdr>
        <w:shd w:fill="EEF2FF" w:val="clear"/>
        <w:spacing w:after="12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2"/>
          <w:szCs w:val="22"/>
        </w:rPr>
        <w:t xml:space="preserve">Why AgentPipeline.tsx = "Agentic AI"</w:t>
      </w:r>
    </w:p>
    <w:p>
      <w:pPr>
        <w:pBdr>
          <w:bottom w:val="single" w:color="1A56DB" w:sz="4"/>
          <w:left w:val="single" w:color="1A56DB" w:sz="4"/>
          <w:right w:val="single" w:color="1A56DB" w:sz="4"/>
        </w:pBdr>
        <w:shd w:fill="EEF2FF" w:val="clear"/>
        <w:spacing w:after="20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 Agentic AI system is one where multiple AI agents work autonomously in sequence, each passing its output to the next. AgentPipeline.tsx is exactly this — it triggers Agent 1, waits for output.json, triggers Agent 2, waits for matches.json, then triggers Agent 3 — without manual intervention. The student only clicks "Run" once.</w:t>
      </w:r>
    </w:p>
    <w:p>
      <w:pPr>
        <w:spacing w:after="60" w:befor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30"/>
          <w:szCs w:val="30"/>
        </w:rPr>
        <w:t xml:space="preserve">PART 2  —  How I Built This System Using Prompts</w:t>
      </w:r>
    </w:p>
    <w:p>
      <w:pPr>
        <w:pBdr>
          <w:bottom w:val="single" w:color="1A56DB" w:sz="4"/>
        </w:pBdr>
        <w:spacing w:after="200" w:before="0"/>
      </w:pP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section documents the actual prompts I used to build PRESTIJ — from the first idea to the finished system. These are not the prompts the AI agents use at runtime. These are the conversational prompts I typed to Claude Code to design, build, and refine the entire system.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My Prompting Approach — Conversational / Vibe Coding</w:t>
      </w: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 did not use short one-line commands. I described the system to Claude like I was briefing a developer — telling the full story of what I wanted: the UI layout, the data connections, the agent flow, the colour scheme. The full picture was already in my head. I translated that mental blueprint into a detailed conversation, and Claude produced the code, structure, and documentation from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Narrative Prompting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full system in one conversation — not commands, but a complete story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Context-Rich Prompting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Include all specifics: file names, ports, hex colour codes, formulas, data formats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Iterative Prompting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output → correct → continue — one long conversation, not many separate chats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Correction Prompting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"X bro, change to Y" — when something is wrong, state the fix directly in the same chat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Sync Prompting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"Go back to the project we built" — re-anchor Claude to the project when resuming work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Table 4: Conversational Prompting Techniques Used in PRESTIJ Development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Prompt 1  —  System Design  (Phase 1: Idea)</w:t>
      </w:r>
    </w:p>
    <w:p>
      <w:pPr>
        <w:spacing w:after="80" w:before="0"/>
      </w:pPr>
      <w:r>
        <w:t xml:space="preserve"/>
      </w:r>
    </w:p>
    <w:p>
      <w:pPr>
        <w:pBdr>
          <w:top w:val="single" w:color="1A56DB" w:sz="4"/>
          <w:bottom w:val="single" w:color="1A56DB" w:sz="4"/>
          <w:left w:val="single" w:color="1A56DB" w:sz="4"/>
          <w:right w:val="single" w:color="1A56DB" w:sz="4"/>
        </w:pBdr>
        <w:shd w:fill="EFF6FF" w:val="clear"/>
        <w:spacing w:after="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56DB"/>
          <w:sz w:val="20"/>
          <w:szCs w:val="20"/>
        </w:rPr>
        <w:t xml:space="preserve">MY PROMPT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"I want to build an AI system to match students with scholarships.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Users: 50 students from Kelas Ibnu Khaldun (5IK), SBP Integrasi Kuantan.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Student IDs: SBP5IK001 to SBP5IK050.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Student data is stored in 4 Excel files: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- SPM: exam results with grades per subject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- PAJSK: co-curricular scores (out of 110)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- IMK: RIASEC psychometric scores (6 dimensions)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- Income: monthly family income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The system must: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1. Allow students to log in with ID and password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2. Read all data from the Excel files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3. Calculate match scores against 15 available scholarships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4. Display the top 5 most suitable scholarships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5. Generate a report in both Bahasa Malaysia and English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I want this system to use multiple AI agents — not just one.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Each agent handles a different part of the pipeline.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How should we approach this?"</w:t>
      </w:r>
    </w:p>
    <w:p>
      <w:pPr>
        <w:pBdr>
          <w:top w:val="none"/>
          <w:bottom w:val="single" w:color="1A56DB" w:sz="4"/>
          <w:left w:val="single" w:color="1A56DB" w:sz="4"/>
          <w:right w:val="single" w:color="1A56DB" w:sz="4"/>
        </w:pBdr>
        <w:shd w:fill="EFF6FF" w:val="clear"/>
        <w:spacing w:after="100" w:before="0"/>
        <w:ind w:left="360" w:right="360"/>
      </w:pPr>
      <w:r>
        <w:t xml:space="preserve"/>
      </w:r>
    </w:p>
    <w:p>
      <w:pPr>
        <w:pBdr>
          <w:top w:val="single" w:color="7C3AED" w:sz="4"/>
          <w:bottom w:val="single" w:color="7C3AED" w:sz="4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C3AED"/>
          <w:sz w:val="20"/>
          <w:szCs w:val="20"/>
        </w:rPr>
        <w:t xml:space="preserve">CLAUDE RESPONSE  —  what was generated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Proposed 3-agent pipeline: Agent 1 (Profiling), Agent 2 (Matching), Agent 3 (Report)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Designed JSON handoff chain: output.json → matches.json → report.json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Recommended stack: Node.js (server), React (UI), Python (AI agents)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Created 01_Project_Knowledge_Base.md as the system reference document</w:t>
      </w:r>
    </w:p>
    <w:p>
      <w:pPr>
        <w:pBdr>
          <w:top w:val="none"/>
          <w:bottom w:val="single" w:color="7C3AED" w:sz="4"/>
          <w:left w:val="single" w:color="7C3AED" w:sz="4"/>
          <w:right w:val="single" w:color="7C3AED" w:sz="4"/>
        </w:pBdr>
        <w:shd w:fill="F5F3FF" w:val="clear"/>
        <w:spacing w:after="100" w:before="0"/>
        <w:ind w:left="360" w:right="360"/>
      </w:pPr>
      <w:r>
        <w:t xml:space="preserve"/>
      </w:r>
    </w:p>
    <w:p>
      <w:pPr>
        <w:pBdr>
          <w:top w:val="single" w:color="059669" w:sz="4"/>
          <w:bottom w:val="single" w:color="059669" w:sz="4"/>
          <w:left w:val="single" w:color="059669" w:sz="4"/>
          <w:right w:val="single" w:color="059669" w:sz="4"/>
        </w:pBdr>
        <w:shd w:fill="ECFDF5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59669"/>
          <w:sz w:val="20"/>
          <w:szCs w:val="20"/>
        </w:rPr>
        <w:t xml:space="preserve">TECHNIQUE  ·  Narrative Prompting</w:t>
      </w:r>
    </w:p>
    <w:p>
      <w:pPr>
        <w:pBdr>
          <w:top w:val="none"/>
          <w:bottom w:val="single" w:color="059669" w:sz="4"/>
          <w:left w:val="single" w:color="059669" w:sz="4"/>
          <w:right w:val="single" w:color="059669" w:sz="4"/>
        </w:pBdr>
        <w:shd w:fill="ECFDF5" w:val="clear"/>
        <w:spacing w:after="20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first prompt described the whole system in one go. Claude received the full context — who the users are, what data exists, what the outputs must be — and proposed an architecture that matched everything. Short prompts produce shallow results; detailed stories produce complete systems.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Prompt 2  —  UI Design &amp; Security Constraint  (Phase 2)</w:t>
      </w:r>
    </w:p>
    <w:p>
      <w:pPr>
        <w:spacing w:after="80" w:before="0"/>
      </w:pPr>
      <w:r>
        <w:t xml:space="preserve"/>
      </w:r>
    </w:p>
    <w:p>
      <w:pPr>
        <w:pBdr>
          <w:top w:val="single" w:color="1A56DB" w:sz="4"/>
          <w:bottom w:val="single" w:color="1A56DB" w:sz="4"/>
          <w:left w:val="single" w:color="1A56DB" w:sz="4"/>
          <w:right w:val="single" w:color="1A56DB" w:sz="4"/>
        </w:pBdr>
        <w:shd w:fill="EFF6FF" w:val="clear"/>
        <w:spacing w:after="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56DB"/>
          <w:sz w:val="20"/>
          <w:szCs w:val="20"/>
        </w:rPr>
        <w:t xml:space="preserve">MY PROMPT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"For the UI, I want to follow the DELIMa KPM design system.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5 main tabs after login: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1. Dashboard — student score overview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2. Profil — full student profile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3. Biasiswa — scholarship match list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4. Ejen — AI agent monitor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5. Laporan — full report in BM &amp; English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IMPORTANT — Security: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Student passwords are stored in the SPM Excel file.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Passwords must NEVER appear in output.json.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Passwords must NEVER be sent back to the browser.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Load server-side only, compare in memory, then discard."</w:t>
      </w:r>
    </w:p>
    <w:p>
      <w:pPr>
        <w:pBdr>
          <w:top w:val="none"/>
          <w:bottom w:val="single" w:color="1A56DB" w:sz="4"/>
          <w:left w:val="single" w:color="1A56DB" w:sz="4"/>
          <w:right w:val="single" w:color="1A56DB" w:sz="4"/>
        </w:pBdr>
        <w:shd w:fill="EFF6FF" w:val="clear"/>
        <w:spacing w:after="100" w:before="0"/>
        <w:ind w:left="360" w:right="360"/>
      </w:pPr>
      <w:r>
        <w:t xml:space="preserve"/>
      </w:r>
    </w:p>
    <w:p>
      <w:pPr>
        <w:pBdr>
          <w:top w:val="single" w:color="7C3AED" w:sz="4"/>
          <w:bottom w:val="single" w:color="7C3AED" w:sz="4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C3AED"/>
          <w:sz w:val="20"/>
          <w:szCs w:val="20"/>
        </w:rPr>
        <w:t xml:space="preserve">CLAUDE RESPONSE  —  what was generated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Built LoginPage.tsx with DELIMa navy theme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Built App.tsx with 5-tab navigation and login gate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Built Agent1/server.js: passwords loaded in CREDENTIALS object (server memory only)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POST /login returns student profile WITHOUT the password field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output.json contains zero password data across all 50 students</w:t>
      </w:r>
    </w:p>
    <w:p>
      <w:pPr>
        <w:pBdr>
          <w:top w:val="none"/>
          <w:bottom w:val="single" w:color="7C3AED" w:sz="4"/>
          <w:left w:val="single" w:color="7C3AED" w:sz="4"/>
          <w:right w:val="single" w:color="7C3AED" w:sz="4"/>
        </w:pBdr>
        <w:shd w:fill="F5F3FF" w:val="clear"/>
        <w:spacing w:after="100" w:before="0"/>
        <w:ind w:left="360" w:right="360"/>
      </w:pPr>
      <w:r>
        <w:t xml:space="preserve"/>
      </w:r>
    </w:p>
    <w:p>
      <w:pPr>
        <w:pBdr>
          <w:top w:val="single" w:color="059669" w:sz="4"/>
          <w:bottom w:val="single" w:color="059669" w:sz="4"/>
          <w:left w:val="single" w:color="059669" w:sz="4"/>
          <w:right w:val="single" w:color="059669" w:sz="4"/>
        </w:pBdr>
        <w:shd w:fill="ECFDF5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59669"/>
          <w:sz w:val="20"/>
          <w:szCs w:val="20"/>
        </w:rPr>
        <w:t xml:space="preserve">TECHNIQUE  ·  Context-Rich + Security-Aware Prompting</w:t>
      </w:r>
    </w:p>
    <w:p>
      <w:pPr>
        <w:pBdr>
          <w:top w:val="none"/>
          <w:bottom w:val="single" w:color="059669" w:sz="4"/>
          <w:left w:val="single" w:color="059669" w:sz="4"/>
          <w:right w:val="single" w:color="059669" w:sz="4"/>
        </w:pBdr>
        <w:shd w:fill="ECFDF5" w:val="clear"/>
        <w:spacing w:after="20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Two things worked here: (1) I gave exact hex codes, font names, and tab names so Claude had no room to guess. (2) I stated the security rule in capital letters — NEVER, MUST NOT — so Claude treated it as a hard constraint, not a preference.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Prompt 3  —  Scoring Formulas &amp; Matching Algorithm  (Phase 3)</w:t>
      </w:r>
    </w:p>
    <w:p>
      <w:pPr>
        <w:spacing w:after="80" w:before="0"/>
      </w:pPr>
      <w:r>
        <w:t xml:space="preserve"/>
      </w:r>
    </w:p>
    <w:p>
      <w:pPr>
        <w:pBdr>
          <w:top w:val="single" w:color="1A56DB" w:sz="4"/>
          <w:bottom w:val="single" w:color="1A56DB" w:sz="4"/>
          <w:left w:val="single" w:color="1A56DB" w:sz="4"/>
          <w:right w:val="single" w:color="1A56DB" w:sz="4"/>
        </w:pBdr>
        <w:shd w:fill="EFF6FF" w:val="clear"/>
        <w:spacing w:after="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56DB"/>
          <w:sz w:val="20"/>
          <w:szCs w:val="20"/>
        </w:rPr>
        <w:t xml:space="preserve">MY PROMPT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"For the matching algorithm, use these exact formulas: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GP Score: A+=10, A=9, A-=8, B+=7, B=6, C+=5, C=4, D=3, E=2, G=1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gpScore = sum of all grade points / number of subjects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PAJSK Score: pajskScore (%) = (markah / 110) x 100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Leadership: High if &gt;= 85%, Medium if &gt;= 70%, Basic if &lt; 70%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Holland Code: Sort R,I,A,S,E,K scores descending — take top 3 letters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Income: per capita &lt; RM1,500 = B40  ·  &lt; RM5,000 = M40  ·  &gt;= RM5,000 = T20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Matching weights (total must equal 100%):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Academic score   = 35%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PAJSK score      = 20%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Psychometric     = 15%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Aspiration       = 15%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Parent background = 15%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totalScore = (academic x 0.35) + (pajsk x 0.20) + (psychometric x 0.15)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        + (aspiration x 0.15) + (parentBackground x 0.15)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eligible = true ONLY if student meets minA AND minPAJSK requirement."</w:t>
      </w:r>
    </w:p>
    <w:p>
      <w:pPr>
        <w:pBdr>
          <w:top w:val="none"/>
          <w:bottom w:val="single" w:color="1A56DB" w:sz="4"/>
          <w:left w:val="single" w:color="1A56DB" w:sz="4"/>
          <w:right w:val="single" w:color="1A56DB" w:sz="4"/>
        </w:pBdr>
        <w:shd w:fill="EFF6FF" w:val="clear"/>
        <w:spacing w:after="100" w:before="0"/>
        <w:ind w:left="360" w:right="360"/>
      </w:pPr>
      <w:r>
        <w:t xml:space="preserve"/>
      </w:r>
    </w:p>
    <w:p>
      <w:pPr>
        <w:pBdr>
          <w:top w:val="single" w:color="7C3AED" w:sz="4"/>
          <w:bottom w:val="single" w:color="7C3AED" w:sz="4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C3AED"/>
          <w:sz w:val="20"/>
          <w:szCs w:val="20"/>
        </w:rPr>
        <w:t xml:space="preserve">CLAUDE RESPONSE  —  what was generated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Built matchingEngine.ts with computeScholarshipMatches()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Implemented GRADE_POINTS lookup table and evaluateAcademicScore()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Implemented computePajskFactor(), computePsychometricFactor()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Implemented computeAspirationFactor(), computeParentBackgroundFactor()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Weighted total score with correct 35/20/15/15/15 distribution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buildReasons() generates explanation text in Bahasa Malaysia per factor</w:t>
      </w:r>
    </w:p>
    <w:p>
      <w:pPr>
        <w:pBdr>
          <w:top w:val="none"/>
          <w:bottom w:val="single" w:color="7C3AED" w:sz="4"/>
          <w:left w:val="single" w:color="7C3AED" w:sz="4"/>
          <w:right w:val="single" w:color="7C3AED" w:sz="4"/>
        </w:pBdr>
        <w:shd w:fill="F5F3FF" w:val="clear"/>
        <w:spacing w:after="100" w:before="0"/>
        <w:ind w:left="360" w:right="360"/>
      </w:pPr>
      <w:r>
        <w:t xml:space="preserve"/>
      </w:r>
    </w:p>
    <w:p>
      <w:pPr>
        <w:pBdr>
          <w:top w:val="single" w:color="059669" w:sz="4"/>
          <w:bottom w:val="single" w:color="059669" w:sz="4"/>
          <w:left w:val="single" w:color="059669" w:sz="4"/>
          <w:right w:val="single" w:color="059669" w:sz="4"/>
        </w:pBdr>
        <w:shd w:fill="ECFDF5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59669"/>
          <w:sz w:val="20"/>
          <w:szCs w:val="20"/>
        </w:rPr>
        <w:t xml:space="preserve">TECHNIQUE  ·  Formula-Exact Prompting</w:t>
      </w:r>
    </w:p>
    <w:p>
      <w:pPr>
        <w:pBdr>
          <w:top w:val="none"/>
          <w:bottom w:val="single" w:color="059669" w:sz="4"/>
          <w:left w:val="single" w:color="059669" w:sz="4"/>
          <w:right w:val="single" w:color="059669" w:sz="4"/>
        </w:pBdr>
        <w:shd w:fill="ECFDF5" w:val="clear"/>
        <w:spacing w:after="20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For algorithms and calculations, ambiguity is the enemy. I gave every formula, every threshold, and every edge case explicitly. This is equivalent to writing a technical specification — the difference is I wrote it as a conversation instead of a formal document. The result was code that matched my mental model exactly on the first attempt.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Prompt 4  —  Corrections &amp; Iteration  (Phase 4)</w:t>
      </w:r>
    </w:p>
    <w:p>
      <w:pPr>
        <w:spacing w:after="80" w:before="0"/>
      </w:pPr>
      <w:r>
        <w:t xml:space="preserve"/>
      </w:r>
    </w:p>
    <w:p>
      <w:pPr>
        <w:pBdr>
          <w:top w:val="single" w:color="1A56DB" w:sz="4"/>
          <w:bottom w:val="single" w:color="1A56DB" w:sz="4"/>
          <w:left w:val="single" w:color="1A56DB" w:sz="4"/>
          <w:right w:val="single" w:color="1A56DB" w:sz="4"/>
        </w:pBdr>
        <w:shd w:fill="EFF6FF" w:val="clear"/>
        <w:spacing w:after="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56DB"/>
          <w:sz w:val="20"/>
          <w:szCs w:val="20"/>
        </w:rPr>
        <w:t xml:space="preserve">MY PROMPT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--- Correction: 6 Agents -&gt; 3 Agents ---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"No bro, I have finalised only 3 agents. Do not put 6 agents in any documentation.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Agent 1: Student Profiling (Node.js, no LLM)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Agent 2: Scholarship Matching (Python + Claude API)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Agent 3: Recommendation Report (Python + Claude API)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Update all existing documents."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--- Correction: Switch LLM from Gemini to Claude ---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"For this project we no longer use Google Gemini.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Everything has switched to Claude (Anthropic).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Model: claude-sonnet-4-6 (main), claude-haiku-4-5 (fallback)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SDK: @anthropic-ai/sdk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Update all documentation."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--- Sync: Re-anchor Claude to the Project ---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"Go back to the project we built earlier.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Location: C:\Users\user\Documents\AI Agentic Schollarship Final</w:t>
      </w:r>
    </w:p>
    <w:p>
      <w:pPr>
        <w:pBdr>
          <w:top w:val="none"/>
          <w:bottom w:val="none"/>
          <w:left w:val="single" w:color="1A56DB" w:sz="4"/>
          <w:right w:val="single" w:color="1A56DB" w:sz="4"/>
        </w:pBdr>
        <w:shd w:fill="EFF6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Read the files. Understand the current state. Then we continue."</w:t>
      </w:r>
    </w:p>
    <w:p>
      <w:pPr>
        <w:pBdr>
          <w:top w:val="none"/>
          <w:bottom w:val="single" w:color="1A56DB" w:sz="4"/>
          <w:left w:val="single" w:color="1A56DB" w:sz="4"/>
          <w:right w:val="single" w:color="1A56DB" w:sz="4"/>
        </w:pBdr>
        <w:shd w:fill="EFF6FF" w:val="clear"/>
        <w:spacing w:after="100" w:before="0"/>
        <w:ind w:left="360" w:right="360"/>
      </w:pPr>
      <w:r>
        <w:t xml:space="preserve"/>
      </w:r>
    </w:p>
    <w:p>
      <w:pPr>
        <w:pBdr>
          <w:top w:val="single" w:color="7C3AED" w:sz="4"/>
          <w:bottom w:val="single" w:color="7C3AED" w:sz="4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C3AED"/>
          <w:sz w:val="20"/>
          <w:szCs w:val="20"/>
        </w:rPr>
        <w:t xml:space="preserve">CLAUDE RESPONSE  —  what was generated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Updated all .docx files to show 3-agent pipeline only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Replaced all Gemini references with Anthropic Claude / claude-sonnet-4-6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Scanned the full project folder: identified v2/ as the final version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Rebuilt context from App.tsx, AgentPipeline.tsx, matchingEngine.ts, server.js</w:t>
      </w:r>
    </w:p>
    <w:p>
      <w:pPr>
        <w:pBdr>
          <w:top w:val="none"/>
          <w:bottom w:val="none"/>
          <w:left w:val="single" w:color="7C3AED" w:sz="4"/>
          <w:right w:val="single" w:color="7C3AED" w:sz="4"/>
        </w:pBdr>
        <w:shd w:fill="F5F3FF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Resumed development with full project understanding</w:t>
      </w:r>
    </w:p>
    <w:p>
      <w:pPr>
        <w:pBdr>
          <w:top w:val="none"/>
          <w:bottom w:val="single" w:color="7C3AED" w:sz="4"/>
          <w:left w:val="single" w:color="7C3AED" w:sz="4"/>
          <w:right w:val="single" w:color="7C3AED" w:sz="4"/>
        </w:pBdr>
        <w:shd w:fill="F5F3FF" w:val="clear"/>
        <w:spacing w:after="100" w:before="0"/>
        <w:ind w:left="360" w:right="360"/>
      </w:pPr>
      <w:r>
        <w:t xml:space="preserve"/>
      </w:r>
    </w:p>
    <w:p>
      <w:pPr>
        <w:pBdr>
          <w:top w:val="single" w:color="059669" w:sz="4"/>
          <w:bottom w:val="single" w:color="059669" w:sz="4"/>
          <w:left w:val="single" w:color="059669" w:sz="4"/>
          <w:right w:val="single" w:color="059669" w:sz="4"/>
        </w:pBdr>
        <w:shd w:fill="ECFDF5" w:val="clear"/>
        <w:spacing w:after="0" w:before="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59669"/>
          <w:sz w:val="20"/>
          <w:szCs w:val="20"/>
        </w:rPr>
        <w:t xml:space="preserve">TECHNIQUE  ·  Iterative + Sync Prompting</w:t>
      </w:r>
    </w:p>
    <w:p>
      <w:pPr>
        <w:pBdr>
          <w:top w:val="none"/>
          <w:bottom w:val="single" w:color="059669" w:sz="4"/>
          <w:left w:val="single" w:color="059669" w:sz="4"/>
          <w:right w:val="single" w:color="059669" w:sz="4"/>
        </w:pBdr>
        <w:shd w:fill="ECFDF5" w:val="clear"/>
        <w:spacing w:after="200" w:before="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Iterative prompting means the system improves through many small correction rounds — not one perfect prompt. When decisions change (3 agents not 6, Claude not Gemini), a short correction prompt updates everything. Sync prompting re-anchors Claude to the actual project files when resuming after a break — faster than re-explaining everything from scratch.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4"/>
          <w:szCs w:val="24"/>
        </w:rPr>
        <w:t xml:space="preserve">Prompting Journey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1800"/>
        <w:gridCol w:w="156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1 — Design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architecture &amp; agent pipeline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19"/>
                <w:szCs w:val="19"/>
              </w:rPr>
              <w:t xml:space="preserve">Narrative Prompting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Knowledge base, 3-agent structure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2 — Server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Login server + security constraint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19"/>
                <w:szCs w:val="19"/>
              </w:rPr>
              <w:t xml:space="preserve">Context-Rich, Security-Aware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server.js, output.json (no passwords)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3 — Algorithm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Scoring formulas + matching engine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19"/>
                <w:szCs w:val="19"/>
              </w:rPr>
              <w:t xml:space="preserve">Formula-Exact Prompting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matchingEngine.ts, 5-factor weights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4 — UI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React portal + orchestrator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19"/>
                <w:szCs w:val="19"/>
              </w:rPr>
              <w:t xml:space="preserve">Behaviour-Driven Prompting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App.tsx, AgentPipeline.tsx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19"/>
                <w:szCs w:val="19"/>
              </w:rPr>
              <w:t xml:space="preserve">5 — Iteration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Fixes, LLM migration, re-anchoring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19"/>
                <w:szCs w:val="19"/>
              </w:rPr>
              <w:t xml:space="preserve">Correction + Sync Prompting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Updated docs, correct agent count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Table 5: PRESTIJ Prompting Journey — 5 Phases</w:t>
      </w:r>
    </w:p>
    <w:p>
      <w:pPr>
        <w:spacing w:after="200" w:before="0"/>
      </w:pPr>
      <w:r>
        <w:t xml:space="preserve"/>
      </w:r>
    </w:p>
    <w:p>
      <w:pPr>
        <w:pBdr>
          <w:top w:val="single" w:color="1A56DB" w:sz="4"/>
          <w:bottom w:val="single" w:color="1A56DB" w:sz="4"/>
          <w:left w:val="single" w:color="1A56DB" w:sz="4"/>
          <w:right w:val="single" w:color="1A56DB" w:sz="4"/>
        </w:pBdr>
        <w:shd w:fill="EEF2FF" w:val="clear"/>
        <w:spacing w:after="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2"/>
          <w:szCs w:val="22"/>
        </w:rPr>
        <w:t xml:space="preserve">Key Takeaway</w:t>
      </w:r>
    </w:p>
    <w:p>
      <w:pPr>
        <w:pBdr>
          <w:top w:val="none"/>
          <w:bottom w:val="single" w:color="1A56DB" w:sz="4"/>
          <w:left w:val="single" w:color="1A56DB" w:sz="4"/>
          <w:right w:val="single" w:color="1A56DB" w:sz="4"/>
        </w:pBdr>
        <w:shd w:fill="EEF2FF" w:val="clear"/>
        <w:spacing w:after="200" w:before="80"/>
        <w:ind w:left="360" w:righ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PRESTIJ was built entirely through Conversational Prompting — a method where the developer describes a complete mental model to Claude in natural language, then iterates based on the output. The prompts were not commands; they were stories. The quality of the system reflects the clarity and detail of those stories.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tabs>
        <w:tab w:val="right" w:pos="9026"/>
      </w:tabs>
    </w:pPr>
    <w:r>
      <w:rPr>
        <w:rFonts w:ascii="Times New Roman" w:cs="Times New Roman" w:eastAsia="Times New Roman" w:hAnsi="Times New Roman"/>
        <w:i/>
        <w:iCs/>
        <w:color w:val="374151"/>
        <w:sz w:val="18"/>
        <w:szCs w:val="18"/>
      </w:rPr>
      <w:t xml:space="preserve">PRESTIJ — System Architecture &amp; Build Prompts</w:t>
    </w:r>
    <w:r>
      <w:t xml:space="preserve">	</w:t>
    </w:r>
    <w:r>
      <w:rPr>
        <w:rFonts w:ascii="Times New Roman" w:cs="Times New Roman" w:eastAsia="Times New Roman" w:hAnsi="Times New Roman"/>
        <w:color w:val="374151"/>
        <w:sz w:val="18"/>
        <w:szCs w:val="18"/>
      </w:rPr>
      <w:t xml:space="preserve">SBP Integrasi Kuantan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F2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cs="Times New Roman" w:eastAsia="Times New Roman" w:hAnsi="Times New Roman"/>
      <w:b/>
      <w:bCs/>
      <w:color w:val="0F20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2026-06-30T08:14:55.174Z</dcterms:created>
  <dcterms:modified xsi:type="dcterms:W3CDTF">2026-06-30T08:14:55.175Z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