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0"/>
        <w:jc w:val="center"/>
      </w:pPr>
      <w:r>
        <w:rPr>
          <w:rFonts w:ascii="Calibri" w:cs="Calibri" w:eastAsia="Calibri" w:hAnsi="Calibri"/>
          <w:b/>
          <w:bCs/>
          <w:color w:val="0F2057"/>
          <w:sz w:val="80"/>
          <w:szCs w:val="80"/>
        </w:rPr>
        <w:t xml:space="preserve">PRESTIJ</w:t>
      </w:r>
    </w:p>
    <w:p>
      <w:pPr>
        <w:spacing w:after="80" w:before="0"/>
        <w:jc w:val="center"/>
      </w:pPr>
      <w:r>
        <w:rPr>
          <w:rFonts w:ascii="Calibri" w:cs="Calibri" w:eastAsia="Calibri" w:hAnsi="Calibri"/>
          <w:b/>
          <w:bCs/>
          <w:color w:val="1A56DB"/>
          <w:sz w:val="36"/>
          <w:szCs w:val="36"/>
        </w:rPr>
        <w:t xml:space="preserve">Technology Stack Documentation</w:t>
      </w:r>
    </w:p>
    <w:p>
      <w:pPr>
        <w:spacing w:after="500" w:before="0"/>
        <w:jc w:val="center"/>
      </w:pPr>
      <w:r>
        <w:rPr>
          <w:rFonts w:ascii="Calibri" w:cs="Calibri" w:eastAsia="Calibri" w:hAnsi="Calibri"/>
          <w:i/>
          <w:iCs/>
          <w:color w:val="64748B"/>
          <w:sz w:val="24"/>
          <w:szCs w:val="24"/>
        </w:rPr>
        <w:t xml:space="preserve">Agentic AI-Powered Scholarship Matching System</w:t>
      </w:r>
    </w:p>
    <w:p>
      <w:pPr>
        <w:pBdr>
          <w:bottom w:val="single" w:color="1A56DB" w:sz="8"/>
        </w:pBdr>
        <w:spacing w:after="50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Project</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PRESTIJ — AI Scholarship Matching</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Document</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Technology Stack Overview</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Institution</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SBP Integrasi Kuantan</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Class</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Kelas Ibnu Khaldun (5IK) — 50 Students</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Agent Covered</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Agent 1 (Implemented) + Full System Overview</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Date</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June 2025</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Version</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1.0</w:t>
            </w:r>
          </w:p>
        </w:tc>
      </w:tr>
    </w:tbl>
    <w:p>
      <w:r>
        <w:br w:type="page"/>
      </w:r>
    </w:p>
    <w:p>
      <w:pPr>
        <w:spacing w:after="400" w:before="0"/>
        <w:jc w:val="center"/>
      </w:pPr>
      <w:r>
        <w:rPr>
          <w:rFonts w:ascii="Calibri" w:cs="Calibri" w:eastAsia="Calibri" w:hAnsi="Calibri"/>
          <w:b/>
          <w:bCs/>
          <w:color w:val="0F2057"/>
          <w:sz w:val="36"/>
          <w:szCs w:val="36"/>
        </w:rPr>
        <w:t xml:space="preserve">Technology Stack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000"/>
        <w:gridCol w:w="1600"/>
      </w:tblGrid>
      <w:tr>
        <w:tc>
          <w:tcPr>
            <w:tcW w:type="dxa" w:w="20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Category</w:t>
            </w:r>
          </w:p>
        </w:tc>
        <w:tc>
          <w:tcPr>
            <w:tcW w:type="dxa" w:w="24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Technology Used</w:t>
            </w:r>
          </w:p>
        </w:tc>
        <w:tc>
          <w:tcPr>
            <w:tcW w:type="dxa" w:w="30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Purpose</w:t>
            </w:r>
          </w:p>
        </w:tc>
        <w:tc>
          <w:tcPr>
            <w:tcW w:type="dxa" w:w="16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Agent</w:t>
            </w:r>
          </w:p>
        </w:tc>
      </w:tr>
      <w:tr>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Frontend (UI)</w:t>
            </w:r>
          </w:p>
        </w:tc>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HTML5</w:t>
            </w:r>
          </w:p>
        </w:tc>
        <w:tc>
          <w:tcPr>
            <w:tcW w:type="dxa" w:w="3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Page structure &amp; layout</w:t>
            </w:r>
          </w:p>
        </w:tc>
        <w:tc>
          <w:tcPr>
            <w:tcW w:type="dxa" w:w="1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Agent 1 ✓</w:t>
            </w:r>
          </w:p>
        </w:tc>
      </w:tr>
      <w:tr>
        <w:tc>
          <w:tcPr>
            <w:tcW w:type="dxa" w:w="2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Frontend (UI)</w:t>
            </w:r>
          </w:p>
        </w:tc>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CSS3</w:t>
            </w:r>
          </w:p>
        </w:tc>
        <w:tc>
          <w:tcPr>
            <w:tcW w:type="dxa" w:w="3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Styling, DELIMa KPM design system</w:t>
            </w:r>
          </w:p>
        </w:tc>
        <w:tc>
          <w:tcPr>
            <w:tcW w:type="dxa" w:w="1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Agent 1 ✓</w:t>
            </w:r>
          </w:p>
        </w:tc>
      </w:tr>
      <w:tr>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Frontend (UI)</w:t>
            </w:r>
          </w:p>
        </w:tc>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Vanilla JavaScript</w:t>
            </w:r>
          </w:p>
        </w:tc>
        <w:tc>
          <w:tcPr>
            <w:tcW w:type="dxa" w:w="3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Login flow, dynamic dashboard render</w:t>
            </w:r>
          </w:p>
        </w:tc>
        <w:tc>
          <w:tcPr>
            <w:tcW w:type="dxa" w:w="1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Agent 1 ✓</w:t>
            </w:r>
          </w:p>
        </w:tc>
      </w:tr>
      <w:tr>
        <w:tc>
          <w:tcPr>
            <w:tcW w:type="dxa" w:w="2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Backend / Runtime</w:t>
            </w:r>
          </w:p>
        </w:tc>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Node.js v18+</w:t>
            </w:r>
          </w:p>
        </w:tc>
        <w:tc>
          <w:tcPr>
            <w:tcW w:type="dxa" w:w="3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Server, Excel processing, REST API</w:t>
            </w:r>
          </w:p>
        </w:tc>
        <w:tc>
          <w:tcPr>
            <w:tcW w:type="dxa" w:w="1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Agent 1 ✓</w:t>
            </w:r>
          </w:p>
        </w:tc>
      </w:tr>
      <w:tr>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Data Processing</w:t>
            </w:r>
          </w:p>
        </w:tc>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xlsx (SheetJS)</w:t>
            </w:r>
          </w:p>
        </w:tc>
        <w:tc>
          <w:tcPr>
            <w:tcW w:type="dxa" w:w="3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Read Excel (.xlsx) source files</w:t>
            </w:r>
          </w:p>
        </w:tc>
        <w:tc>
          <w:tcPr>
            <w:tcW w:type="dxa" w:w="1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Agent 1 ✓</w:t>
            </w:r>
          </w:p>
        </w:tc>
      </w:tr>
      <w:tr>
        <w:tc>
          <w:tcPr>
            <w:tcW w:type="dxa" w:w="2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Storage</w:t>
            </w:r>
          </w:p>
        </w:tc>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JSON flat file (output.json)</w:t>
            </w:r>
          </w:p>
        </w:tc>
        <w:tc>
          <w:tcPr>
            <w:tcW w:type="dxa" w:w="3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Student profiles — inter-agent data</w:t>
            </w:r>
          </w:p>
        </w:tc>
        <w:tc>
          <w:tcPr>
            <w:tcW w:type="dxa" w:w="1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Agent 1 ✓</w:t>
            </w:r>
          </w:p>
        </w:tc>
      </w:tr>
      <w:tr>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Storage (Planned)</w:t>
            </w:r>
          </w:p>
        </w:tc>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SQLite</w:t>
            </w:r>
          </w:p>
        </w:tc>
        <w:tc>
          <w:tcPr>
            <w:tcW w:type="dxa" w:w="3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Structured relational database</w:t>
            </w:r>
          </w:p>
        </w:tc>
        <w:tc>
          <w:tcPr>
            <w:tcW w:type="dxa" w:w="1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Agent 2 →</w:t>
            </w:r>
          </w:p>
        </w:tc>
      </w:tr>
      <w:tr>
        <w:tc>
          <w:tcPr>
            <w:tcW w:type="dxa" w:w="2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LLM / AI</w:t>
            </w:r>
          </w:p>
        </w:tc>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None (Agent 1)</w:t>
            </w:r>
          </w:p>
        </w:tc>
        <w:tc>
          <w:tcPr>
            <w:tcW w:type="dxa" w:w="3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Agent 1 is pure data processing</w:t>
            </w:r>
          </w:p>
        </w:tc>
        <w:tc>
          <w:tcPr>
            <w:tcW w:type="dxa" w:w="1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Agent 1 ✓</w:t>
            </w:r>
          </w:p>
        </w:tc>
      </w:tr>
      <w:tr>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LLM / AI (Planned)</w:t>
            </w:r>
          </w:p>
        </w:tc>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Anthropic Claude API</w:t>
            </w:r>
          </w:p>
        </w:tc>
        <w:tc>
          <w:tcPr>
            <w:tcW w:type="dxa" w:w="3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Scholarship matching &amp; recommendation</w:t>
            </w:r>
          </w:p>
        </w:tc>
        <w:tc>
          <w:tcPr>
            <w:tcW w:type="dxa" w:w="1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Agent 2, 3 →</w:t>
            </w:r>
          </w:p>
        </w:tc>
      </w:tr>
      <w:tr>
        <w:tc>
          <w:tcPr>
            <w:tcW w:type="dxa" w:w="2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Language</w:t>
            </w:r>
          </w:p>
        </w:tc>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JavaScript (Node.js)</w:t>
            </w:r>
          </w:p>
        </w:tc>
        <w:tc>
          <w:tcPr>
            <w:tcW w:type="dxa" w:w="3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All Agent 1 scripts</w:t>
            </w:r>
          </w:p>
        </w:tc>
        <w:tc>
          <w:tcPr>
            <w:tcW w:type="dxa" w:w="1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Agent 1 ✓</w:t>
            </w:r>
          </w:p>
        </w:tc>
      </w:tr>
      <w:tr>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Language (Planned)</w:t>
            </w:r>
          </w:p>
        </w:tc>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Python 3.11+</w:t>
            </w:r>
          </w:p>
        </w:tc>
        <w:tc>
          <w:tcPr>
            <w:tcW w:type="dxa" w:w="3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LLM integration for Agent 2 &amp; 3</w:t>
            </w:r>
          </w:p>
        </w:tc>
        <w:tc>
          <w:tcPr>
            <w:tcW w:type="dxa" w:w="1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Agent 2, 3 →</w:t>
            </w:r>
          </w:p>
        </w:tc>
      </w:tr>
    </w:tbl>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56DB" w:sz="6"/>
              <w:left w:val="single" w:color="1A56DB" w:sz="24"/>
              <w:bottom w:val="single" w:color="1A56DB" w:sz="6"/>
              <w:right w:val="single" w:color="1A56DB" w:sz="6"/>
            </w:tcBorders>
            <w:shd w:fill="EFF6FF" w:val="clear"/>
            <w:tcMar>
              <w:top w:type="dxa" w:w="100"/>
              <w:left w:type="dxa" w:w="200"/>
              <w:bottom w:type="dxa" w:w="100"/>
              <w:right w:type="dxa" w:w="200"/>
            </w:tcMar>
          </w:tcPr>
          <w:p>
            <w:pPr>
              <w:spacing w:after="60" w:before="0"/>
            </w:pPr>
            <w:r>
              <w:rPr>
                <w:rFonts w:ascii="Calibri" w:cs="Calibri" w:eastAsia="Calibri" w:hAnsi="Calibri"/>
                <w:b/>
                <w:bCs/>
                <w:color w:val="1A56DB"/>
                <w:sz w:val="20"/>
                <w:szCs w:val="20"/>
              </w:rPr>
              <w:t xml:space="preserve">Legend</w:t>
            </w:r>
          </w:p>
          <w:p>
            <w:pPr>
              <w:spacing w:after="0" w:before="0"/>
            </w:pPr>
            <w:r>
              <w:rPr>
                <w:rFonts w:ascii="Calibri" w:cs="Calibri" w:eastAsia="Calibri" w:hAnsi="Calibri"/>
                <w:color w:val="1E293B"/>
                <w:sz w:val="20"/>
                <w:szCs w:val="20"/>
              </w:rPr>
              <w:t xml:space="preserve">✓ = Currently implemented in Agent 1     → = Planned for Agent 2 / Agent 3</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F2057" w:sz="6"/>
              <w:left w:val="single" w:color="0F2057" w:sz="6"/>
              <w:bottom w:val="single" w:color="0F2057" w:sz="6"/>
              <w:right w:val="single" w:color="0F2057" w:sz="6"/>
            </w:tcBorders>
            <w:shd w:fill="0F2057" w:val="clear"/>
            <w:tcMar>
              <w:top w:type="dxa" w:w="140"/>
              <w:left w:type="dxa" w:w="240"/>
              <w:bottom w:type="dxa" w:w="140"/>
              <w:right w:type="dxa" w:w="240"/>
            </w:tcMar>
          </w:tcPr>
          <w:p>
            <w:pPr>
              <w:spacing w:after="60" w:before="0"/>
            </w:pPr>
            <w:r>
              <w:rPr>
                <w:rFonts w:ascii="Calibri" w:cs="Calibri" w:eastAsia="Calibri" w:hAnsi="Calibri"/>
                <w:b/>
                <w:bCs/>
                <w:color w:val="FFFFFF"/>
                <w:sz w:val="28"/>
                <w:szCs w:val="28"/>
              </w:rPr>
              <w:t xml:space="preserve">1. Frontend (User Interface)</w:t>
            </w:r>
          </w:p>
          <w:p>
            <w:pPr>
              <w:spacing w:after="0" w:before="0"/>
            </w:pPr>
            <w:r>
              <w:rPr>
                <w:rFonts w:ascii="Calibri" w:cs="Calibri" w:eastAsia="Calibri" w:hAnsi="Calibri"/>
                <w:i/>
                <w:iCs/>
                <w:color w:val="FFFFFF"/>
                <w:sz w:val="20"/>
                <w:szCs w:val="20"/>
              </w:rPr>
              <w:t xml:space="preserve">Technologies: HTML5 · CSS3 · JavaScript</w:t>
            </w:r>
          </w:p>
        </w:tc>
      </w:tr>
    </w:tbl>
    <w:p>
      <w:pPr>
        <w:spacing w:after="120" w:before="0"/>
      </w:pPr>
      <w:r>
        <w:t xml:space="preserve"/>
      </w:r>
    </w:p>
    <w:p>
      <w:pPr>
        <w:spacing w:after="120" w:before="60"/>
        <w:jc w:val="both"/>
      </w:pPr>
      <w:r>
        <w:rPr>
          <w:rFonts w:ascii="Calibri" w:cs="Calibri" w:eastAsia="Calibri" w:hAnsi="Calibri"/>
          <w:b w:val="false"/>
          <w:bCs w:val="false"/>
          <w:i w:val="false"/>
          <w:iCs w:val="false"/>
          <w:color w:val="1E293B"/>
          <w:sz w:val="22"/>
          <w:szCs w:val="22"/>
        </w:rPr>
        <w:t xml:space="preserve">The student-facing portal is built as a single-page application (SPA) using plain HTML, CSS, and JavaScript — no frontend framework required. This keeps the system lightweight and easy to deploy on a school server without any build tools.</w:t>
      </w:r>
    </w:p>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1.1 HTML5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Property</w:t>
            </w:r>
          </w:p>
        </w:tc>
        <w:tc>
          <w:tcPr>
            <w:tcW w:type="dxa" w:w="66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Value</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Technology</w:t>
            </w:r>
          </w:p>
        </w:tc>
        <w:tc>
          <w:tcPr>
            <w:tcW w:type="dxa" w:w="6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HTML5 (HyperText Markup Language 5)</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File</w:t>
            </w:r>
          </w:p>
        </w:tc>
        <w:tc>
          <w:tcPr>
            <w:tcW w:type="dxa" w:w="6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Agent1/index.html</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Role</w:t>
            </w:r>
          </w:p>
        </w:tc>
        <w:tc>
          <w:tcPr>
            <w:tcW w:type="dxa" w:w="6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Defines the structure of the login page and student dashboard</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Key Feature</w:t>
            </w:r>
          </w:p>
        </w:tc>
        <w:tc>
          <w:tcPr>
            <w:tcW w:type="dxa" w:w="6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Single-file SPA — both pages (login + dashboard) are in one .html file</w:t>
            </w:r>
          </w:p>
        </w:tc>
      </w:tr>
    </w:tbl>
    <w:p>
      <w:pPr>
        <w:spacing w:after="120" w:before="0"/>
      </w:pPr>
      <w:r>
        <w:t xml:space="preserve"/>
      </w:r>
    </w:p>
    <w:p>
      <w:pPr>
        <w:pStyle w:val="ListParagraph"/>
        <w:numPr>
          <w:ilvl w:val="0"/>
          <w:numId w:val="2"/>
        </w:numPr>
        <w:spacing w:after="60" w:before="40"/>
      </w:pPr>
      <w:r>
        <w:rPr>
          <w:rFonts w:ascii="Calibri" w:cs="Calibri" w:eastAsia="Calibri" w:hAnsi="Calibri"/>
          <w:color w:val="1E293B"/>
          <w:sz w:val="22"/>
          <w:szCs w:val="22"/>
        </w:rPr>
        <w:t xml:space="preserve">Semantic HTML5 tags used throughout (form, section, header, main)</w:t>
      </w:r>
    </w:p>
    <w:p>
      <w:pPr>
        <w:pStyle w:val="ListParagraph"/>
        <w:numPr>
          <w:ilvl w:val="0"/>
          <w:numId w:val="2"/>
        </w:numPr>
        <w:spacing w:after="60" w:before="40"/>
      </w:pPr>
      <w:r>
        <w:rPr>
          <w:rFonts w:ascii="Calibri" w:cs="Calibri" w:eastAsia="Calibri" w:hAnsi="Calibri"/>
          <w:color w:val="1E293B"/>
          <w:sz w:val="22"/>
          <w:szCs w:val="22"/>
        </w:rPr>
        <w:t xml:space="preserve">Two logical "pages" within one file — toggled by JavaScript show/hide</w:t>
      </w:r>
    </w:p>
    <w:p>
      <w:pPr>
        <w:pStyle w:val="ListParagraph"/>
        <w:numPr>
          <w:ilvl w:val="0"/>
          <w:numId w:val="2"/>
        </w:numPr>
        <w:spacing w:after="60" w:before="40"/>
      </w:pPr>
      <w:r>
        <w:rPr>
          <w:rFonts w:ascii="Calibri" w:cs="Calibri" w:eastAsia="Calibri" w:hAnsi="Calibri"/>
          <w:color w:val="1E293B"/>
          <w:sz w:val="22"/>
          <w:szCs w:val="22"/>
        </w:rPr>
        <w:t xml:space="preserve">Accessible form inputs with proper label associations</w:t>
      </w:r>
    </w:p>
    <w:p>
      <w:pPr>
        <w:pStyle w:val="ListParagraph"/>
        <w:numPr>
          <w:ilvl w:val="0"/>
          <w:numId w:val="2"/>
        </w:numPr>
        <w:spacing w:after="60" w:before="40"/>
      </w:pPr>
      <w:r>
        <w:rPr>
          <w:rFonts w:ascii="Calibri" w:cs="Calibri" w:eastAsia="Calibri" w:hAnsi="Calibri"/>
          <w:color w:val="1E293B"/>
          <w:sz w:val="22"/>
          <w:szCs w:val="22"/>
        </w:rPr>
        <w:t xml:space="preserve">Responsive layout — works on desktop and tablet</w:t>
      </w:r>
    </w:p>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1.2 CSS3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Property</w:t>
            </w:r>
          </w:p>
        </w:tc>
        <w:tc>
          <w:tcPr>
            <w:tcW w:type="dxa" w:w="66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Value</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Technology</w:t>
            </w:r>
          </w:p>
        </w:tc>
        <w:tc>
          <w:tcPr>
            <w:tcW w:type="dxa" w:w="6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CSS3 (Cascading Style Sheets 3)</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Approach</w:t>
            </w:r>
          </w:p>
        </w:tc>
        <w:tc>
          <w:tcPr>
            <w:tcW w:type="dxa" w:w="6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Inline styles within index.html — no external stylesheet file</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Design System</w:t>
            </w:r>
          </w:p>
        </w:tc>
        <w:tc>
          <w:tcPr>
            <w:tcW w:type="dxa" w:w="6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DELIMa KPM (Kementerian Pendidikan Malaysia)</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Primary Colour</w:t>
            </w:r>
          </w:p>
        </w:tc>
        <w:tc>
          <w:tcPr>
            <w:tcW w:type="dxa" w:w="6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Navy #0F2057 — header, sidebar, buttons</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Accent Colour</w:t>
            </w:r>
          </w:p>
        </w:tc>
        <w:tc>
          <w:tcPr>
            <w:tcW w:type="dxa" w:w="6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Blue #1A56DB — active states, links, badges</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Font</w:t>
            </w:r>
          </w:p>
        </w:tc>
        <w:tc>
          <w:tcPr>
            <w:tcW w:type="dxa" w:w="6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Outfit — loaded from Google Fonts (KPM standard typeface)</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Layout</w:t>
            </w:r>
          </w:p>
        </w:tc>
        <w:tc>
          <w:tcPr>
            <w:tcW w:type="dxa" w:w="6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CSS Flexbox and Grid for responsive column layouts</w:t>
            </w:r>
          </w:p>
        </w:tc>
      </w:tr>
    </w:tbl>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56DB" w:sz="6"/>
              <w:left w:val="single" w:color="1A56DB" w:sz="24"/>
              <w:bottom w:val="single" w:color="1A56DB" w:sz="6"/>
              <w:right w:val="single" w:color="1A56DB" w:sz="6"/>
            </w:tcBorders>
            <w:shd w:fill="EFF6FF" w:val="clear"/>
            <w:tcMar>
              <w:top w:type="dxa" w:w="100"/>
              <w:left w:type="dxa" w:w="200"/>
              <w:bottom w:type="dxa" w:w="100"/>
              <w:right w:type="dxa" w:w="200"/>
            </w:tcMar>
          </w:tcPr>
          <w:p>
            <w:pPr>
              <w:spacing w:after="60" w:before="0"/>
            </w:pPr>
            <w:r>
              <w:rPr>
                <w:rFonts w:ascii="Calibri" w:cs="Calibri" w:eastAsia="Calibri" w:hAnsi="Calibri"/>
                <w:b/>
                <w:bCs/>
                <w:color w:val="1A56DB"/>
                <w:sz w:val="20"/>
                <w:szCs w:val="20"/>
              </w:rPr>
              <w:t xml:space="preserve">Why DELIMa Design System?</w:t>
            </w:r>
          </w:p>
          <w:p>
            <w:pPr>
              <w:spacing w:after="0" w:before="0"/>
            </w:pPr>
            <w:r>
              <w:rPr>
                <w:rFonts w:ascii="Calibri" w:cs="Calibri" w:eastAsia="Calibri" w:hAnsi="Calibri"/>
                <w:color w:val="1E293B"/>
                <w:sz w:val="20"/>
                <w:szCs w:val="20"/>
              </w:rPr>
              <w:t xml:space="preserve">DELIMa is the official digital learning platform of the Malaysian Ministry of Education (KPM). Using its design language makes PRESTIJ feel familiar and trustworthy to students and teachers who already use KPM systems.</w:t>
            </w:r>
          </w:p>
        </w:tc>
      </w:tr>
    </w:tbl>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1.3 JavaScript (Vanilla)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Property</w:t>
            </w:r>
          </w:p>
        </w:tc>
        <w:tc>
          <w:tcPr>
            <w:tcW w:type="dxa" w:w="66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Value</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Technology</w:t>
            </w:r>
          </w:p>
        </w:tc>
        <w:tc>
          <w:tcPr>
            <w:tcW w:type="dxa" w:w="6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Vanilla JavaScript (ES6+)</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Location</w:t>
            </w:r>
          </w:p>
        </w:tc>
        <w:tc>
          <w:tcPr>
            <w:tcW w:type="dxa" w:w="6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Inline &lt;script&gt; block inside index.html</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Framework</w:t>
            </w:r>
          </w:p>
        </w:tc>
        <w:tc>
          <w:tcPr>
            <w:tcW w:type="dxa" w:w="6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None — no React, Vue, or Angular</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Key Functions</w:t>
            </w:r>
          </w:p>
        </w:tc>
        <w:tc>
          <w:tcPr>
            <w:tcW w:type="dxa" w:w="6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doLogin(), doLogout(), buildContent(), grade colour mapping</w:t>
            </w:r>
          </w:p>
        </w:tc>
      </w:tr>
    </w:tbl>
    <w:p>
      <w:pPr>
        <w:spacing w:after="120" w:before="0"/>
      </w:pPr>
      <w:r>
        <w:t xml:space="preserve"/>
      </w:r>
    </w:p>
    <w:p>
      <w:pPr>
        <w:pStyle w:val="ListParagraph"/>
        <w:numPr>
          <w:ilvl w:val="0"/>
          <w:numId w:val="2"/>
        </w:numPr>
        <w:spacing w:after="60" w:before="40"/>
      </w:pPr>
      <w:r>
        <w:rPr>
          <w:rFonts w:ascii="Calibri" w:cs="Calibri" w:eastAsia="Calibri" w:hAnsi="Calibri"/>
          <w:color w:val="1E293B"/>
          <w:sz w:val="22"/>
          <w:szCs w:val="22"/>
        </w:rPr>
        <w:t xml:space="preserve">doLogin() — sends POST /login to server, shows dashboard on success</w:t>
      </w:r>
    </w:p>
    <w:p>
      <w:pPr>
        <w:pStyle w:val="ListParagraph"/>
        <w:numPr>
          <w:ilvl w:val="0"/>
          <w:numId w:val="2"/>
        </w:numPr>
        <w:spacing w:after="60" w:before="40"/>
      </w:pPr>
      <w:r>
        <w:rPr>
          <w:rFonts w:ascii="Calibri" w:cs="Calibri" w:eastAsia="Calibri" w:hAnsi="Calibri"/>
          <w:color w:val="1E293B"/>
          <w:sz w:val="22"/>
          <w:szCs w:val="22"/>
        </w:rPr>
        <w:t xml:space="preserve">doLogout() — clears stored profile, returns to login screen</w:t>
      </w:r>
    </w:p>
    <w:p>
      <w:pPr>
        <w:pStyle w:val="ListParagraph"/>
        <w:numPr>
          <w:ilvl w:val="0"/>
          <w:numId w:val="2"/>
        </w:numPr>
        <w:spacing w:after="60" w:before="40"/>
      </w:pPr>
      <w:r>
        <w:rPr>
          <w:rFonts w:ascii="Calibri" w:cs="Calibri" w:eastAsia="Calibri" w:hAnsi="Calibri"/>
          <w:color w:val="1E293B"/>
          <w:sz w:val="22"/>
          <w:szCs w:val="22"/>
        </w:rPr>
        <w:t xml:space="preserve">buildContent(profile) — dynamically renders the full student dashboard from JSON data</w:t>
      </w:r>
    </w:p>
    <w:p>
      <w:pPr>
        <w:pStyle w:val="ListParagraph"/>
        <w:numPr>
          <w:ilvl w:val="0"/>
          <w:numId w:val="2"/>
        </w:numPr>
        <w:spacing w:after="60" w:before="40"/>
      </w:pPr>
      <w:r>
        <w:rPr>
          <w:rFonts w:ascii="Calibri" w:cs="Calibri" w:eastAsia="Calibri" w:hAnsi="Calibri"/>
          <w:color w:val="1E293B"/>
          <w:sz w:val="22"/>
          <w:szCs w:val="22"/>
        </w:rPr>
        <w:t xml:space="preserve">Grade colour mapping — A+ = dark green, B = blue, D/E/G = red shades</w:t>
      </w:r>
    </w:p>
    <w:p>
      <w:pPr>
        <w:pStyle w:val="ListParagraph"/>
        <w:numPr>
          <w:ilvl w:val="0"/>
          <w:numId w:val="2"/>
        </w:numPr>
        <w:spacing w:after="60" w:before="40"/>
      </w:pPr>
      <w:r>
        <w:rPr>
          <w:rFonts w:ascii="Calibri" w:cs="Calibri" w:eastAsia="Calibri" w:hAnsi="Calibri"/>
          <w:color w:val="1E293B"/>
          <w:sz w:val="22"/>
          <w:szCs w:val="22"/>
        </w:rPr>
        <w:t xml:space="preserve">RIASEC box rendering — top 3 Holland Code boxes highlighted in navy</w:t>
      </w:r>
    </w:p>
    <w:p>
      <w:pPr>
        <w:pStyle w:val="ListParagraph"/>
        <w:numPr>
          <w:ilvl w:val="0"/>
          <w:numId w:val="2"/>
        </w:numPr>
        <w:spacing w:after="60" w:before="40"/>
      </w:pPr>
      <w:r>
        <w:rPr>
          <w:rFonts w:ascii="Calibri" w:cs="Calibri" w:eastAsia="Calibri" w:hAnsi="Calibri"/>
          <w:color w:val="1E293B"/>
          <w:sz w:val="22"/>
          <w:szCs w:val="22"/>
        </w:rPr>
        <w:t xml:space="preserve">Password show/hide toggle — eye icon button</w:t>
      </w:r>
    </w:p>
    <w:p>
      <w:pPr>
        <w:spacing w:after="120" w:before="0"/>
      </w:pPr>
      <w:r>
        <w:t xml:space="preserve"/>
      </w: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D6E6E" w:sz="6"/>
              <w:left w:val="single" w:color="0D6E6E" w:sz="6"/>
              <w:bottom w:val="single" w:color="0D6E6E" w:sz="6"/>
              <w:right w:val="single" w:color="0D6E6E" w:sz="6"/>
            </w:tcBorders>
            <w:shd w:fill="0D6E6E" w:val="clear"/>
            <w:tcMar>
              <w:top w:type="dxa" w:w="140"/>
              <w:left w:type="dxa" w:w="240"/>
              <w:bottom w:type="dxa" w:w="140"/>
              <w:right w:type="dxa" w:w="240"/>
            </w:tcMar>
          </w:tcPr>
          <w:p>
            <w:pPr>
              <w:spacing w:after="60" w:before="0"/>
            </w:pPr>
            <w:r>
              <w:rPr>
                <w:rFonts w:ascii="Calibri" w:cs="Calibri" w:eastAsia="Calibri" w:hAnsi="Calibri"/>
                <w:b/>
                <w:bCs/>
                <w:color w:val="FFFFFF"/>
                <w:sz w:val="28"/>
                <w:szCs w:val="28"/>
              </w:rPr>
              <w:t xml:space="preserve">2. Database / Storage</w:t>
            </w:r>
          </w:p>
          <w:p>
            <w:pPr>
              <w:spacing w:after="0" w:before="0"/>
            </w:pPr>
            <w:r>
              <w:rPr>
                <w:rFonts w:ascii="Calibri" w:cs="Calibri" w:eastAsia="Calibri" w:hAnsi="Calibri"/>
                <w:i/>
                <w:iCs/>
                <w:color w:val="FFFFFF"/>
                <w:sz w:val="20"/>
                <w:szCs w:val="20"/>
              </w:rPr>
              <w:t xml:space="preserve">Current: JSON flat files     Planned: SQLite</w:t>
            </w:r>
          </w:p>
        </w:tc>
      </w:tr>
    </w:tbl>
    <w:p>
      <w:pPr>
        <w:spacing w:after="120" w:before="0"/>
      </w:pPr>
      <w:r>
        <w:t xml:space="preserve"/>
      </w:r>
    </w:p>
    <w:p>
      <w:pPr>
        <w:spacing w:after="120" w:before="60"/>
        <w:jc w:val="both"/>
      </w:pPr>
      <w:r>
        <w:rPr>
          <w:rFonts w:ascii="Calibri" w:cs="Calibri" w:eastAsia="Calibri" w:hAnsi="Calibri"/>
          <w:b w:val="false"/>
          <w:bCs w:val="false"/>
          <w:i w:val="false"/>
          <w:iCs w:val="false"/>
          <w:color w:val="1E293B"/>
          <w:sz w:val="22"/>
          <w:szCs w:val="22"/>
        </w:rPr>
        <w:t xml:space="preserve">Agent 1 does not use a traditional relational database. Instead, it uses structured JSON files as the storage layer. Each agent in the pipeline reads from and writes to these files, passing data forward through the system.</w:t>
      </w:r>
    </w:p>
    <w:p>
      <w:pPr>
        <w:spacing w:after="120" w:before="0"/>
      </w:pPr>
      <w:r>
        <w:t xml:space="preserve"/>
      </w:r>
    </w:p>
    <w:p>
      <w:pPr>
        <w:pStyle w:val="Heading2"/>
        <w:pBdr>
          <w:bottom w:val="single" w:color="0D6E6E" w:sz="4" w:space="4"/>
        </w:pBdr>
        <w:spacing w:after="120" w:before="280"/>
      </w:pPr>
      <w:r>
        <w:rPr>
          <w:rFonts w:ascii="Calibri" w:cs="Calibri" w:eastAsia="Calibri" w:hAnsi="Calibri"/>
          <w:b/>
          <w:bCs/>
          <w:color w:val="0D6E6E"/>
          <w:sz w:val="28"/>
          <w:szCs w:val="28"/>
        </w:rPr>
        <w:t xml:space="preserve">2.1 Current Storage — JSON Flat Files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200"/>
        <w:gridCol w:w="1000"/>
        <w:gridCol w:w="2600"/>
      </w:tblGrid>
      <w:tr>
        <w:tc>
          <w:tcPr>
            <w:tcW w:type="dxa" w:w="18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File</w:t>
            </w:r>
          </w:p>
        </w:tc>
        <w:tc>
          <w:tcPr>
            <w:tcW w:type="dxa" w:w="14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Location</w:t>
            </w:r>
          </w:p>
        </w:tc>
        <w:tc>
          <w:tcPr>
            <w:tcW w:type="dxa" w:w="32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Contents</w:t>
            </w:r>
          </w:p>
        </w:tc>
        <w:tc>
          <w:tcPr>
            <w:tcW w:type="dxa" w:w="10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Size</w:t>
            </w:r>
          </w:p>
        </w:tc>
        <w:tc>
          <w:tcPr>
            <w:tcW w:type="dxa" w:w="26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Used By</w:t>
            </w:r>
          </w:p>
        </w:tc>
      </w:tr>
      <w:tr>
        <w:tc>
          <w:tcPr>
            <w:tcW w:type="dxa" w:w="18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output.json</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Agent1/</w:t>
            </w:r>
          </w:p>
        </w:tc>
        <w:tc>
          <w:tcPr>
            <w:tcW w:type="dxa" w:w="3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50 StudentProfile objects — all computed fields, no passwords</w:t>
            </w:r>
          </w:p>
        </w:tc>
        <w:tc>
          <w:tcPr>
            <w:tcW w:type="dxa" w:w="1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~120 KB</w:t>
            </w:r>
          </w:p>
        </w:tc>
        <w:tc>
          <w:tcPr>
            <w:tcW w:type="dxa" w:w="2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Agent 1 writes → Agent 2 reads</w:t>
            </w:r>
          </w:p>
        </w:tc>
      </w:tr>
      <w:tr>
        <w:tc>
          <w:tcPr>
            <w:tcW w:type="dxa" w:w="18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matches.json</w:t>
            </w:r>
          </w:p>
        </w:tc>
        <w:tc>
          <w:tcPr>
            <w:tcW w:type="dxa" w:w="1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Agent2/</w:t>
            </w:r>
          </w:p>
        </w:tc>
        <w:tc>
          <w:tcPr>
            <w:tcW w:type="dxa" w:w="3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Scholarship match scores for each student-scholarship pair</w:t>
            </w:r>
          </w:p>
        </w:tc>
        <w:tc>
          <w:tcPr>
            <w:tcW w:type="dxa" w:w="1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TBD</w:t>
            </w:r>
          </w:p>
        </w:tc>
        <w:tc>
          <w:tcPr>
            <w:tcW w:type="dxa" w:w="2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Agent 2 writes → Agent 3 reads</w:t>
            </w:r>
          </w:p>
        </w:tc>
      </w:tr>
      <w:tr>
        <w:tc>
          <w:tcPr>
            <w:tcW w:type="dxa" w:w="18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report.json</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Agent3/</w:t>
            </w:r>
          </w:p>
        </w:tc>
        <w:tc>
          <w:tcPr>
            <w:tcW w:type="dxa" w:w="3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Final recommendation reports per student</w:t>
            </w:r>
          </w:p>
        </w:tc>
        <w:tc>
          <w:tcPr>
            <w:tcW w:type="dxa" w:w="1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TBD</w:t>
            </w:r>
          </w:p>
        </w:tc>
        <w:tc>
          <w:tcPr>
            <w:tcW w:type="dxa" w:w="2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Agent 3 writes → Portal reads</w:t>
            </w:r>
          </w:p>
        </w:tc>
      </w:tr>
    </w:tbl>
    <w:p>
      <w:pPr>
        <w:spacing w:after="120" w:before="0"/>
      </w:pPr>
      <w:r>
        <w:t xml:space="preserve"/>
      </w:r>
    </w:p>
    <w:p>
      <w:pPr>
        <w:spacing w:after="120" w:before="60"/>
        <w:jc w:val="both"/>
      </w:pPr>
      <w:r>
        <w:rPr>
          <w:rFonts w:ascii="Calibri" w:cs="Calibri" w:eastAsia="Calibri" w:hAnsi="Calibri"/>
          <w:b/>
          <w:bCs/>
          <w:i w:val="false"/>
          <w:iCs w:val="false"/>
          <w:color w:val="1E293B"/>
          <w:sz w:val="22"/>
          <w:szCs w:val="22"/>
        </w:rPr>
        <w:t xml:space="preserve">Why JSON instead of a database for Agent 1?</w:t>
      </w:r>
    </w:p>
    <w:p>
      <w:pPr>
        <w:pStyle w:val="ListParagraph"/>
        <w:numPr>
          <w:ilvl w:val="0"/>
          <w:numId w:val="2"/>
        </w:numPr>
        <w:spacing w:after="60" w:before="40"/>
      </w:pPr>
      <w:r>
        <w:rPr>
          <w:rFonts w:ascii="Calibri" w:cs="Calibri" w:eastAsia="Calibri" w:hAnsi="Calibri"/>
          <w:color w:val="1E293B"/>
          <w:sz w:val="22"/>
          <w:szCs w:val="22"/>
        </w:rPr>
        <w:t xml:space="preserve">Simplicity — no database server to install or configure</w:t>
      </w:r>
    </w:p>
    <w:p>
      <w:pPr>
        <w:pStyle w:val="ListParagraph"/>
        <w:numPr>
          <w:ilvl w:val="0"/>
          <w:numId w:val="2"/>
        </w:numPr>
        <w:spacing w:after="60" w:before="40"/>
      </w:pPr>
      <w:r>
        <w:rPr>
          <w:rFonts w:ascii="Calibri" w:cs="Calibri" w:eastAsia="Calibri" w:hAnsi="Calibri"/>
          <w:color w:val="1E293B"/>
          <w:sz w:val="22"/>
          <w:szCs w:val="22"/>
        </w:rPr>
        <w:t xml:space="preserve">Portability — the file can be copied, shared, or version-controlled with Git</w:t>
      </w:r>
    </w:p>
    <w:p>
      <w:pPr>
        <w:pStyle w:val="ListParagraph"/>
        <w:numPr>
          <w:ilvl w:val="0"/>
          <w:numId w:val="2"/>
        </w:numPr>
        <w:spacing w:after="60" w:before="40"/>
      </w:pPr>
      <w:r>
        <w:rPr>
          <w:rFonts w:ascii="Calibri" w:cs="Calibri" w:eastAsia="Calibri" w:hAnsi="Calibri"/>
          <w:color w:val="1E293B"/>
          <w:sz w:val="22"/>
          <w:szCs w:val="22"/>
        </w:rPr>
        <w:t xml:space="preserve">Human-readable — can be opened and inspected in any text editor</w:t>
      </w:r>
    </w:p>
    <w:p>
      <w:pPr>
        <w:pStyle w:val="ListParagraph"/>
        <w:numPr>
          <w:ilvl w:val="0"/>
          <w:numId w:val="2"/>
        </w:numPr>
        <w:spacing w:after="60" w:before="40"/>
      </w:pPr>
      <w:r>
        <w:rPr>
          <w:rFonts w:ascii="Calibri" w:cs="Calibri" w:eastAsia="Calibri" w:hAnsi="Calibri"/>
          <w:color w:val="1E293B"/>
          <w:sz w:val="22"/>
          <w:szCs w:val="22"/>
        </w:rPr>
        <w:t xml:space="preserve">Sufficient for 50 students — a proper database is only needed at larger scale</w:t>
      </w:r>
    </w:p>
    <w:p>
      <w:pPr>
        <w:spacing w:after="120" w:before="0"/>
      </w:pPr>
      <w:r>
        <w:t xml:space="preserve"/>
      </w:r>
    </w:p>
    <w:p>
      <w:pPr>
        <w:pStyle w:val="Heading2"/>
        <w:pBdr>
          <w:bottom w:val="single" w:color="0D6E6E" w:sz="4" w:space="4"/>
        </w:pBdr>
        <w:spacing w:after="120" w:before="280"/>
      </w:pPr>
      <w:r>
        <w:rPr>
          <w:rFonts w:ascii="Calibri" w:cs="Calibri" w:eastAsia="Calibri" w:hAnsi="Calibri"/>
          <w:b/>
          <w:bCs/>
          <w:color w:val="0D6E6E"/>
          <w:sz w:val="28"/>
          <w:szCs w:val="28"/>
        </w:rPr>
        <w:t xml:space="preserve">2.2 Planned Storage — SQLite</w:t>
      </w:r>
    </w:p>
    <w:p>
      <w:pPr>
        <w:spacing w:after="120" w:before="60"/>
        <w:jc w:val="both"/>
      </w:pPr>
      <w:r>
        <w:rPr>
          <w:rFonts w:ascii="Calibri" w:cs="Calibri" w:eastAsia="Calibri" w:hAnsi="Calibri"/>
          <w:b w:val="false"/>
          <w:bCs w:val="false"/>
          <w:i w:val="false"/>
          <w:iCs w:val="false"/>
          <w:color w:val="1E293B"/>
          <w:sz w:val="22"/>
          <w:szCs w:val="22"/>
        </w:rPr>
        <w:t xml:space="preserve">When Agent 2 and Agent 3 are implemented, the system will migrate to SQLite — a lightweight, file-based relational database that requires no server process.</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00"/>
      </w:tblGrid>
      <w:tr>
        <w:tc>
          <w:tcPr>
            <w:tcW w:type="dxa" w:w="26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Table (Planned)</w:t>
            </w:r>
          </w:p>
        </w:tc>
        <w:tc>
          <w:tcPr>
            <w:tcW w:type="dxa" w:w="20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Primary Key</w:t>
            </w:r>
          </w:p>
        </w:tc>
        <w:tc>
          <w:tcPr>
            <w:tcW w:type="dxa" w:w="44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Description</w:t>
            </w:r>
          </w:p>
        </w:tc>
      </w:tr>
      <w:tr>
        <w:tc>
          <w:tcPr>
            <w:tcW w:type="dxa" w:w="2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STUDENTS</w:t>
            </w:r>
          </w:p>
        </w:tc>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id (VARCHAR)</w:t>
            </w:r>
          </w:p>
        </w:tc>
        <w:tc>
          <w:tcPr>
            <w:tcW w:type="dxa" w:w="4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Student profiles from output.json</w:t>
            </w:r>
          </w:p>
        </w:tc>
      </w:tr>
      <w:tr>
        <w:tc>
          <w:tcPr>
            <w:tcW w:type="dxa" w:w="2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SPM_GRADES</w:t>
            </w:r>
          </w:p>
        </w:tc>
        <w:tc>
          <w:tcPr>
            <w:tcW w:type="dxa" w:w="2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grade_id (INT)</w:t>
            </w:r>
          </w:p>
        </w:tc>
        <w:tc>
          <w:tcPr>
            <w:tcW w:type="dxa" w:w="4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Academic grades, linked to STUDENTS via student_id FK</w:t>
            </w:r>
          </w:p>
        </w:tc>
      </w:tr>
      <w:tr>
        <w:tc>
          <w:tcPr>
            <w:tcW w:type="dxa" w:w="2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PAJSK_DATA</w:t>
            </w:r>
          </w:p>
        </w:tc>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pajsk_id (INT)</w:t>
            </w:r>
          </w:p>
        </w:tc>
        <w:tc>
          <w:tcPr>
            <w:tcW w:type="dxa" w:w="4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Co-curricular scores, linked to STUDENTS</w:t>
            </w:r>
          </w:p>
        </w:tc>
      </w:tr>
      <w:tr>
        <w:tc>
          <w:tcPr>
            <w:tcW w:type="dxa" w:w="2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IMK_PSYCHOMETRIC</w:t>
            </w:r>
          </w:p>
        </w:tc>
        <w:tc>
          <w:tcPr>
            <w:tcW w:type="dxa" w:w="2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imk_id (INT)</w:t>
            </w:r>
          </w:p>
        </w:tc>
        <w:tc>
          <w:tcPr>
            <w:tcW w:type="dxa" w:w="4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RIASEC psychometric scores, linked to STUDENTS</w:t>
            </w:r>
          </w:p>
        </w:tc>
      </w:tr>
      <w:tr>
        <w:tc>
          <w:tcPr>
            <w:tcW w:type="dxa" w:w="2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FAMILY_INCOME</w:t>
            </w:r>
          </w:p>
        </w:tc>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income_id (INT)</w:t>
            </w:r>
          </w:p>
        </w:tc>
        <w:tc>
          <w:tcPr>
            <w:tcW w:type="dxa" w:w="4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Per-capita income records, linked to STUDENTS</w:t>
            </w:r>
          </w:p>
        </w:tc>
      </w:tr>
      <w:tr>
        <w:tc>
          <w:tcPr>
            <w:tcW w:type="dxa" w:w="2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SCHOLARSHIPS</w:t>
            </w:r>
          </w:p>
        </w:tc>
        <w:tc>
          <w:tcPr>
            <w:tcW w:type="dxa" w:w="2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id (VARCHAR)</w:t>
            </w:r>
          </w:p>
        </w:tc>
        <w:tc>
          <w:tcPr>
            <w:tcW w:type="dxa" w:w="4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Available scholarships from Biasiswa Excel</w:t>
            </w:r>
          </w:p>
        </w:tc>
      </w:tr>
      <w:tr>
        <w:tc>
          <w:tcPr>
            <w:tcW w:type="dxa" w:w="2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SCHOLARSHIP_MATCHES</w:t>
            </w:r>
          </w:p>
        </w:tc>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match_id (INT)</w:t>
            </w:r>
          </w:p>
        </w:tc>
        <w:tc>
          <w:tcPr>
            <w:tcW w:type="dxa" w:w="4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Junction table — student × scholarship pairs with scores</w:t>
            </w:r>
          </w:p>
        </w:tc>
      </w:tr>
    </w:tbl>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65F46" w:sz="6"/>
              <w:left w:val="single" w:color="065F46" w:sz="24"/>
              <w:bottom w:val="single" w:color="065F46" w:sz="6"/>
              <w:right w:val="single" w:color="065F46" w:sz="6"/>
            </w:tcBorders>
            <w:shd w:fill="ECFDF5" w:val="clear"/>
            <w:tcMar>
              <w:top w:type="dxa" w:w="100"/>
              <w:left w:type="dxa" w:w="200"/>
              <w:bottom w:type="dxa" w:w="100"/>
              <w:right w:type="dxa" w:w="200"/>
            </w:tcMar>
          </w:tcPr>
          <w:p>
            <w:pPr>
              <w:spacing w:after="60" w:before="0"/>
            </w:pPr>
            <w:r>
              <w:rPr>
                <w:rFonts w:ascii="Calibri" w:cs="Calibri" w:eastAsia="Calibri" w:hAnsi="Calibri"/>
                <w:b/>
                <w:bCs/>
                <w:color w:val="065F46"/>
                <w:sz w:val="20"/>
                <w:szCs w:val="20"/>
              </w:rPr>
              <w:t xml:space="preserve">ERD Diagram Available</w:t>
            </w:r>
          </w:p>
          <w:p>
            <w:pPr>
              <w:spacing w:after="0" w:before="0"/>
            </w:pPr>
            <w:r>
              <w:rPr>
                <w:rFonts w:ascii="Calibri" w:cs="Calibri" w:eastAsia="Calibri" w:hAnsi="Calibri"/>
                <w:color w:val="1E293B"/>
                <w:sz w:val="20"/>
                <w:szCs w:val="20"/>
              </w:rPr>
              <w:t xml:space="preserve">A full Entity Relationship Diagram (ERD) showing all 7 tables and their foreign key relationships is available at: http://localhost:3333/erd.html</w:t>
            </w:r>
          </w:p>
        </w:tc>
      </w:tr>
    </w:tbl>
    <w:p>
      <w:pPr>
        <w:spacing w:after="120" w:before="0"/>
      </w:pPr>
      <w:r>
        <w:t xml:space="preserve"/>
      </w: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5B21B6" w:sz="6"/>
              <w:left w:val="single" w:color="5B21B6" w:sz="6"/>
              <w:bottom w:val="single" w:color="5B21B6" w:sz="6"/>
              <w:right w:val="single" w:color="5B21B6" w:sz="6"/>
            </w:tcBorders>
            <w:shd w:fill="5B21B6" w:val="clear"/>
            <w:tcMar>
              <w:top w:type="dxa" w:w="140"/>
              <w:left w:type="dxa" w:w="240"/>
              <w:bottom w:type="dxa" w:w="140"/>
              <w:right w:type="dxa" w:w="240"/>
            </w:tcMar>
          </w:tcPr>
          <w:p>
            <w:pPr>
              <w:spacing w:after="60" w:before="0"/>
            </w:pPr>
            <w:r>
              <w:rPr>
                <w:rFonts w:ascii="Calibri" w:cs="Calibri" w:eastAsia="Calibri" w:hAnsi="Calibri"/>
                <w:b/>
                <w:bCs/>
                <w:color w:val="FFFFFF"/>
                <w:sz w:val="28"/>
                <w:szCs w:val="28"/>
              </w:rPr>
              <w:t xml:space="preserve">3. Large Language Model (LLM)</w:t>
            </w:r>
          </w:p>
          <w:p>
            <w:pPr>
              <w:spacing w:after="0" w:before="0"/>
            </w:pPr>
            <w:r>
              <w:rPr>
                <w:rFonts w:ascii="Calibri" w:cs="Calibri" w:eastAsia="Calibri" w:hAnsi="Calibri"/>
                <w:i/>
                <w:iCs/>
                <w:color w:val="FFFFFF"/>
                <w:sz w:val="20"/>
                <w:szCs w:val="20"/>
              </w:rPr>
              <w:t xml:space="preserve">Agent 1: None     Agent 2 &amp; 3: Anthropic Claude API</w:t>
            </w:r>
          </w:p>
        </w:tc>
      </w:tr>
    </w:tbl>
    <w:p>
      <w:pPr>
        <w:spacing w:after="120" w:before="0"/>
      </w:pPr>
      <w:r>
        <w:t xml:space="preserve"/>
      </w:r>
    </w:p>
    <w:p>
      <w:pPr>
        <w:spacing w:after="120" w:before="60"/>
        <w:jc w:val="both"/>
      </w:pPr>
      <w:r>
        <w:rPr>
          <w:rFonts w:ascii="Calibri" w:cs="Calibri" w:eastAsia="Calibri" w:hAnsi="Calibri"/>
          <w:b w:val="false"/>
          <w:bCs w:val="false"/>
          <w:i w:val="false"/>
          <w:iCs w:val="false"/>
          <w:color w:val="1E293B"/>
          <w:sz w:val="22"/>
          <w:szCs w:val="22"/>
        </w:rPr>
        <w:t xml:space="preserve">PRESTIJ is an Agentic AI system, but not every agent requires a Large Language Model. Agent 1 is a deterministic data processor — it applies fixed formulas and rules, so no LLM is needed. The LLM is introduced in Agent 2 and Agent 3 where natural language understanding and generation are required.</w:t>
      </w:r>
    </w:p>
    <w:p>
      <w:pPr>
        <w:spacing w:after="120" w:before="0"/>
      </w:pPr>
      <w:r>
        <w:t xml:space="preserve"/>
      </w:r>
    </w:p>
    <w:p>
      <w:pPr>
        <w:pStyle w:val="Heading2"/>
        <w:pBdr>
          <w:bottom w:val="single" w:color="5B21B6" w:sz="4" w:space="4"/>
        </w:pBdr>
        <w:spacing w:after="120" w:before="280"/>
      </w:pPr>
      <w:r>
        <w:rPr>
          <w:rFonts w:ascii="Calibri" w:cs="Calibri" w:eastAsia="Calibri" w:hAnsi="Calibri"/>
          <w:b/>
          <w:bCs/>
          <w:color w:val="5B21B6"/>
          <w:sz w:val="28"/>
          <w:szCs w:val="28"/>
        </w:rPr>
        <w:t xml:space="preserve">3.1 Agent 1 — No LLM Required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Property</w:t>
            </w:r>
          </w:p>
        </w:tc>
        <w:tc>
          <w:tcPr>
            <w:tcW w:type="dxa" w:w="66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Value</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LLM Used</w:t>
            </w:r>
          </w:p>
        </w:tc>
        <w:tc>
          <w:tcPr>
            <w:tcW w:type="dxa" w:w="6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None</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Reason</w:t>
            </w:r>
          </w:p>
        </w:tc>
        <w:tc>
          <w:tcPr>
            <w:tcW w:type="dxa" w:w="6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Agent 1 performs deterministic operations only: read Excel, compute scores, write JSON</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AI Used</w:t>
            </w:r>
          </w:p>
        </w:tc>
        <w:tc>
          <w:tcPr>
            <w:tcW w:type="dxa" w:w="6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Rule-based algorithms (GP formula, PAJSK%, RIASEC ranking, income classification)</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Output</w:t>
            </w:r>
          </w:p>
        </w:tc>
        <w:tc>
          <w:tcPr>
            <w:tcW w:type="dxa" w:w="6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Fully predictable — same input always produces the same output</w:t>
            </w:r>
          </w:p>
        </w:tc>
      </w:tr>
    </w:tbl>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5B21B6" w:sz="6"/>
              <w:left w:val="single" w:color="5B21B6" w:sz="24"/>
              <w:bottom w:val="single" w:color="5B21B6" w:sz="6"/>
              <w:right w:val="single" w:color="5B21B6" w:sz="6"/>
            </w:tcBorders>
            <w:shd w:fill="F5F3FF" w:val="clear"/>
            <w:tcMar>
              <w:top w:type="dxa" w:w="100"/>
              <w:left w:type="dxa" w:w="200"/>
              <w:bottom w:type="dxa" w:w="100"/>
              <w:right w:type="dxa" w:w="200"/>
            </w:tcMar>
          </w:tcPr>
          <w:p>
            <w:pPr>
              <w:spacing w:after="60" w:before="0"/>
            </w:pPr>
            <w:r>
              <w:rPr>
                <w:rFonts w:ascii="Calibri" w:cs="Calibri" w:eastAsia="Calibri" w:hAnsi="Calibri"/>
                <w:b/>
                <w:bCs/>
                <w:color w:val="5B21B6"/>
                <w:sz w:val="20"/>
                <w:szCs w:val="20"/>
              </w:rPr>
              <w:t xml:space="preserve">Why no LLM in Agent 1?</w:t>
            </w:r>
          </w:p>
          <w:p>
            <w:pPr>
              <w:spacing w:after="0" w:before="0"/>
            </w:pPr>
            <w:r>
              <w:rPr>
                <w:rFonts w:ascii="Calibri" w:cs="Calibri" w:eastAsia="Calibri" w:hAnsi="Calibri"/>
                <w:color w:val="1E293B"/>
                <w:sz w:val="20"/>
                <w:szCs w:val="20"/>
              </w:rPr>
              <w:t xml:space="preserve">Agent 1 only applies fixed formulas (e.g., GP = sum of grade points / subjects). These are deterministic mathematical rules, not tasks that require language understanding. Keeping Agent 1 LLM-free makes it fast, cheap, and 100% reproducible.</w:t>
            </w:r>
          </w:p>
        </w:tc>
      </w:tr>
    </w:tbl>
    <w:p>
      <w:pPr>
        <w:spacing w:after="120" w:before="0"/>
      </w:pPr>
      <w:r>
        <w:t xml:space="preserve"/>
      </w:r>
    </w:p>
    <w:p>
      <w:pPr>
        <w:pStyle w:val="Heading2"/>
        <w:pBdr>
          <w:bottom w:val="single" w:color="5B21B6" w:sz="4" w:space="4"/>
        </w:pBdr>
        <w:spacing w:after="120" w:before="280"/>
      </w:pPr>
      <w:r>
        <w:rPr>
          <w:rFonts w:ascii="Calibri" w:cs="Calibri" w:eastAsia="Calibri" w:hAnsi="Calibri"/>
          <w:b/>
          <w:bCs/>
          <w:color w:val="5B21B6"/>
          <w:sz w:val="28"/>
          <w:szCs w:val="28"/>
        </w:rPr>
        <w:t xml:space="preserve">3.2 Agent 2 &amp; 3 — Anthropic Claude API (Planned)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Property</w:t>
            </w:r>
          </w:p>
        </w:tc>
        <w:tc>
          <w:tcPr>
            <w:tcW w:type="dxa" w:w="66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Value</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LLM Provider</w:t>
            </w:r>
          </w:p>
        </w:tc>
        <w:tc>
          <w:tcPr>
            <w:tcW w:type="dxa" w:w="6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Anthropic</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Model</w:t>
            </w:r>
          </w:p>
        </w:tc>
        <w:tc>
          <w:tcPr>
            <w:tcW w:type="dxa" w:w="6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Claude Sonnet 4 (claude-sonnet-4-6) — latest, most capable</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Fallback Model</w:t>
            </w:r>
          </w:p>
        </w:tc>
        <w:tc>
          <w:tcPr>
            <w:tcW w:type="dxa" w:w="6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Claude Haiku 4 (claude-haiku-4-5) — faster, lower cost for bulk tasks</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API Type</w:t>
            </w:r>
          </w:p>
        </w:tc>
        <w:tc>
          <w:tcPr>
            <w:tcW w:type="dxa" w:w="6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REST API via Anthropic Python SDK (anthropic library)</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Use in Agent 2</w:t>
            </w:r>
          </w:p>
        </w:tc>
        <w:tc>
          <w:tcPr>
            <w:tcW w:type="dxa" w:w="6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Score scholarship-student alignment; interpret RIASEC + academic fit</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Use in Agent 3</w:t>
            </w:r>
          </w:p>
        </w:tc>
        <w:tc>
          <w:tcPr>
            <w:tcW w:type="dxa" w:w="6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Generate personalised recommendation narrative in Bahasa Malaysia</w:t>
            </w:r>
          </w:p>
        </w:tc>
      </w:tr>
    </w:tbl>
    <w:p>
      <w:pPr>
        <w:spacing w:after="120" w:before="0"/>
      </w:pPr>
      <w:r>
        <w:t xml:space="preserve"/>
      </w:r>
    </w:p>
    <w:p>
      <w:pPr>
        <w:pStyle w:val="Heading3"/>
        <w:spacing w:after="80" w:before="200"/>
      </w:pPr>
      <w:r>
        <w:rPr>
          <w:rFonts w:ascii="Calibri" w:cs="Calibri" w:eastAsia="Calibri" w:hAnsi="Calibri"/>
          <w:b/>
          <w:bCs/>
          <w:color w:val="0D6E6E"/>
          <w:sz w:val="24"/>
          <w:szCs w:val="24"/>
        </w:rPr>
        <w:t xml:space="preserve">Why Anthropic Claude?</w:t>
      </w:r>
    </w:p>
    <w:p>
      <w:pPr>
        <w:pStyle w:val="ListParagraph"/>
        <w:numPr>
          <w:ilvl w:val="0"/>
          <w:numId w:val="2"/>
        </w:numPr>
        <w:spacing w:after="60" w:before="40"/>
      </w:pPr>
      <w:r>
        <w:rPr>
          <w:rFonts w:ascii="Calibri" w:cs="Calibri" w:eastAsia="Calibri" w:hAnsi="Calibri"/>
          <w:color w:val="1E293B"/>
          <w:sz w:val="22"/>
          <w:szCs w:val="22"/>
        </w:rPr>
        <w:t xml:space="preserve">Strong Bahasa Malaysia support — can generate fluent Malay text for student reports</w:t>
      </w:r>
    </w:p>
    <w:p>
      <w:pPr>
        <w:pStyle w:val="ListParagraph"/>
        <w:numPr>
          <w:ilvl w:val="0"/>
          <w:numId w:val="2"/>
        </w:numPr>
        <w:spacing w:after="60" w:before="40"/>
      </w:pPr>
      <w:r>
        <w:rPr>
          <w:rFonts w:ascii="Calibri" w:cs="Calibri" w:eastAsia="Calibri" w:hAnsi="Calibri"/>
          <w:color w:val="1E293B"/>
          <w:sz w:val="22"/>
          <w:szCs w:val="22"/>
        </w:rPr>
        <w:t xml:space="preserve">Excellent reasoning — interprets RIASEC profiles and academic patterns accurately</w:t>
      </w:r>
    </w:p>
    <w:p>
      <w:pPr>
        <w:pStyle w:val="ListParagraph"/>
        <w:numPr>
          <w:ilvl w:val="0"/>
          <w:numId w:val="2"/>
        </w:numPr>
        <w:spacing w:after="60" w:before="40"/>
      </w:pPr>
      <w:r>
        <w:rPr>
          <w:rFonts w:ascii="Calibri" w:cs="Calibri" w:eastAsia="Calibri" w:hAnsi="Calibri"/>
          <w:color w:val="1E293B"/>
          <w:sz w:val="22"/>
          <w:szCs w:val="22"/>
        </w:rPr>
        <w:t xml:space="preserve">Structured output — can return JSON-formatted responses for easy parsing in the pipeline</w:t>
      </w:r>
    </w:p>
    <w:p>
      <w:pPr>
        <w:pStyle w:val="ListParagraph"/>
        <w:numPr>
          <w:ilvl w:val="0"/>
          <w:numId w:val="2"/>
        </w:numPr>
        <w:spacing w:after="60" w:before="40"/>
      </w:pPr>
      <w:r>
        <w:rPr>
          <w:rFonts w:ascii="Calibri" w:cs="Calibri" w:eastAsia="Calibri" w:hAnsi="Calibri"/>
          <w:color w:val="1E293B"/>
          <w:sz w:val="22"/>
          <w:szCs w:val="22"/>
        </w:rPr>
        <w:t xml:space="preserve">Responsible AI — Anthropic's Constitutional AI training reduces harmful or biased outputs</w:t>
      </w:r>
    </w:p>
    <w:p>
      <w:pPr>
        <w:pStyle w:val="ListParagraph"/>
        <w:numPr>
          <w:ilvl w:val="0"/>
          <w:numId w:val="2"/>
        </w:numPr>
        <w:spacing w:after="60" w:before="40"/>
      </w:pPr>
      <w:r>
        <w:rPr>
          <w:rFonts w:ascii="Calibri" w:cs="Calibri" w:eastAsia="Calibri" w:hAnsi="Calibri"/>
          <w:color w:val="1E293B"/>
          <w:sz w:val="22"/>
          <w:szCs w:val="22"/>
        </w:rPr>
        <w:t xml:space="preserve">Cost-effective — Haiku model is very affordable for bulk student processing</w:t>
      </w:r>
    </w:p>
    <w:p>
      <w:pPr>
        <w:spacing w:after="120" w:before="0"/>
      </w:pPr>
      <w:r>
        <w:t xml:space="preserve"/>
      </w:r>
    </w:p>
    <w:p>
      <w:pPr>
        <w:pStyle w:val="Heading3"/>
        <w:spacing w:after="80" w:before="200"/>
      </w:pPr>
      <w:r>
        <w:rPr>
          <w:rFonts w:ascii="Calibri" w:cs="Calibri" w:eastAsia="Calibri" w:hAnsi="Calibri"/>
          <w:b/>
          <w:bCs/>
          <w:color w:val="0D6E6E"/>
          <w:sz w:val="24"/>
          <w:szCs w:val="24"/>
        </w:rPr>
        <w:t xml:space="preserve">Sample Agent 2 Prompt (Planned)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7C3AED" w:sz="6"/>
              <w:left w:val="single" w:color="7C3AED" w:sz="6"/>
              <w:bottom w:val="single" w:color="7C3AED" w:sz="6"/>
              <w:right w:val="single" w:color="7C3AED" w:sz="6"/>
            </w:tcBorders>
            <w:shd w:fill="FAF5FF" w:val="clear"/>
            <w:tcMar>
              <w:top w:type="dxa" w:w="120"/>
              <w:left w:type="dxa" w:w="200"/>
              <w:bottom w:type="dxa" w:w="120"/>
              <w:right w:type="dxa" w:w="200"/>
            </w:tcMar>
          </w:tcPr>
          <w:p>
            <w:pPr>
              <w:spacing w:after="80" w:before="0"/>
            </w:pPr>
            <w:r>
              <w:rPr>
                <w:rFonts w:ascii="Calibri" w:cs="Calibri" w:eastAsia="Calibri" w:hAnsi="Calibri"/>
                <w:b/>
                <w:bCs/>
                <w:color w:val="5B21B6"/>
                <w:sz w:val="20"/>
                <w:szCs w:val="20"/>
              </w:rPr>
              <w:t xml:space="preserve">Agent 2 Scholarship Matching Prompt:</w:t>
            </w:r>
          </w:p>
          <w:p>
            <w:pPr>
              <w:spacing w:after="40" w:before="0"/>
            </w:pPr>
            <w:r>
              <w:rPr>
                <w:rFonts w:ascii="Courier New" w:cs="Courier New" w:eastAsia="Courier New" w:hAnsi="Courier New"/>
                <w:color w:val="1E293B"/>
                <w:sz w:val="18"/>
                <w:szCs w:val="18"/>
              </w:rPr>
              <w:t xml:space="preserve">You are a scholarship counsellor. Given this student profile:</w:t>
            </w:r>
          </w:p>
          <w:p>
            <w:pPr>
              <w:spacing w:after="40" w:before="0"/>
            </w:pPr>
            <w:r>
              <w:rPr>
                <w:rFonts w:ascii="Courier New" w:cs="Courier New" w:eastAsia="Courier New" w:hAnsi="Courier New"/>
                <w:color w:val="1E293B"/>
                <w:sz w:val="18"/>
                <w:szCs w:val="18"/>
              </w:rPr>
              <w:t xml:space="preserve">- GP Score: 8.5, Holland Code: IAS, PAJSK: 85%, Income: B40</w:t>
            </w:r>
          </w:p>
          <w:p>
            <w:pPr>
              <w:spacing w:after="40" w:before="0"/>
            </w:pPr>
            <w:r>
              <w:rPr>
                <w:rFonts w:ascii="Courier New" w:cs="Courier New" w:eastAsia="Courier New" w:hAnsi="Courier New"/>
                <w:color w:val="1E293B"/>
                <w:sz w:val="18"/>
                <w:szCs w:val="18"/>
              </w:rPr>
              <w:t xml:space="preserve">Rate the fit (0-100) for each scholarship below and explain why.</w:t>
            </w:r>
          </w:p>
          <w:p>
            <w:pPr>
              <w:spacing w:after="0" w:before="0"/>
            </w:pPr>
            <w:r>
              <w:rPr>
                <w:rFonts w:ascii="Courier New" w:cs="Courier New" w:eastAsia="Courier New" w:hAnsi="Courier New"/>
                <w:color w:val="1E293B"/>
                <w:sz w:val="18"/>
                <w:szCs w:val="18"/>
              </w:rPr>
              <w:t xml:space="preserve">Return JSON: { "matches": [{ "id": "...", "score": 85, "reason": "..." }] }</w:t>
            </w:r>
          </w:p>
        </w:tc>
      </w:tr>
    </w:tbl>
    <w:p>
      <w:pPr>
        <w:spacing w:after="120" w:before="0"/>
      </w:pPr>
      <w:r>
        <w:t xml:space="preserve"/>
      </w: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2410C" w:sz="6"/>
              <w:left w:val="single" w:color="C2410C" w:sz="6"/>
              <w:bottom w:val="single" w:color="C2410C" w:sz="6"/>
              <w:right w:val="single" w:color="C2410C" w:sz="6"/>
            </w:tcBorders>
            <w:shd w:fill="C2410C" w:val="clear"/>
            <w:tcMar>
              <w:top w:type="dxa" w:w="140"/>
              <w:left w:type="dxa" w:w="240"/>
              <w:bottom w:type="dxa" w:w="140"/>
              <w:right w:type="dxa" w:w="240"/>
            </w:tcMar>
          </w:tcPr>
          <w:p>
            <w:pPr>
              <w:spacing w:after="60" w:before="0"/>
            </w:pPr>
            <w:r>
              <w:rPr>
                <w:rFonts w:ascii="Calibri" w:cs="Calibri" w:eastAsia="Calibri" w:hAnsi="Calibri"/>
                <w:b/>
                <w:bCs/>
                <w:color w:val="FFFFFF"/>
                <w:sz w:val="28"/>
                <w:szCs w:val="28"/>
              </w:rPr>
              <w:t xml:space="preserve">4. Programming Language</w:t>
            </w:r>
          </w:p>
          <w:p>
            <w:pPr>
              <w:spacing w:after="0" w:before="0"/>
            </w:pPr>
            <w:r>
              <w:rPr>
                <w:rFonts w:ascii="Calibri" w:cs="Calibri" w:eastAsia="Calibri" w:hAnsi="Calibri"/>
                <w:i/>
                <w:iCs/>
                <w:color w:val="FFFFFF"/>
                <w:sz w:val="20"/>
                <w:szCs w:val="20"/>
              </w:rPr>
              <w:t xml:space="preserve">Agent 1: JavaScript (Node.js)     Agent 2 &amp; 3: Python 3</w:t>
            </w:r>
          </w:p>
        </w:tc>
      </w:tr>
    </w:tbl>
    <w:p>
      <w:pPr>
        <w:spacing w:after="120" w:before="0"/>
      </w:pPr>
      <w:r>
        <w:t xml:space="preserve"/>
      </w:r>
    </w:p>
    <w:p>
      <w:pPr>
        <w:spacing w:after="120" w:before="60"/>
        <w:jc w:val="both"/>
      </w:pPr>
      <w:r>
        <w:rPr>
          <w:rFonts w:ascii="Calibri" w:cs="Calibri" w:eastAsia="Calibri" w:hAnsi="Calibri"/>
          <w:b w:val="false"/>
          <w:bCs w:val="false"/>
          <w:i w:val="false"/>
          <w:iCs w:val="false"/>
          <w:color w:val="1E293B"/>
          <w:sz w:val="22"/>
          <w:szCs w:val="22"/>
        </w:rPr>
        <w:t xml:space="preserve">PRESTIJ uses two programming languages across the three-agent pipeline. Agent 1 is implemented in JavaScript running on Node.js. Agent 2 and Agent 3 are planned in Python, which has a richer ecosystem for AI/LLM integration.</w:t>
      </w:r>
    </w:p>
    <w:p>
      <w:pPr>
        <w:spacing w:after="120" w:before="0"/>
      </w:pPr>
      <w:r>
        <w:t xml:space="preserve"/>
      </w:r>
    </w:p>
    <w:p>
      <w:pPr>
        <w:pStyle w:val="Heading2"/>
        <w:pBdr>
          <w:bottom w:val="single" w:color="C2410C" w:sz="4" w:space="4"/>
        </w:pBdr>
        <w:spacing w:after="120" w:before="280"/>
      </w:pPr>
      <w:r>
        <w:rPr>
          <w:rFonts w:ascii="Calibri" w:cs="Calibri" w:eastAsia="Calibri" w:hAnsi="Calibri"/>
          <w:b/>
          <w:bCs/>
          <w:color w:val="C2410C"/>
          <w:sz w:val="28"/>
          <w:szCs w:val="28"/>
        </w:rPr>
        <w:t xml:space="preserve">4.1 Agent 1 — JavaScript (Node.js)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Property</w:t>
            </w:r>
          </w:p>
        </w:tc>
        <w:tc>
          <w:tcPr>
            <w:tcW w:type="dxa" w:w="66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Value</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Language</w:t>
            </w:r>
          </w:p>
        </w:tc>
        <w:tc>
          <w:tcPr>
            <w:tcW w:type="dxa" w:w="6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JavaScript (ES6+)</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Runtime</w:t>
            </w:r>
          </w:p>
        </w:tc>
        <w:tc>
          <w:tcPr>
            <w:tcW w:type="dxa" w:w="6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Node.js v18 or higher</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Package Manager</w:t>
            </w:r>
          </w:p>
        </w:tc>
        <w:tc>
          <w:tcPr>
            <w:tcW w:type="dxa" w:w="6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npm (Node Package Manager)</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Key Library</w:t>
            </w:r>
          </w:p>
        </w:tc>
        <w:tc>
          <w:tcPr>
            <w:tcW w:type="dxa" w:w="6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xlsx (SheetJS) — read/write Excel files</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HTTP Module</w:t>
            </w:r>
          </w:p>
        </w:tc>
        <w:tc>
          <w:tcPr>
            <w:tcW w:type="dxa" w:w="6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Node.js built-in http — no Express framework needed</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Scripts</w:t>
            </w:r>
          </w:p>
        </w:tc>
        <w:tc>
          <w:tcPr>
            <w:tcW w:type="dxa" w:w="6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agent1.js (data processing), server.js (HTTP server)</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Run Command</w:t>
            </w:r>
          </w:p>
        </w:tc>
        <w:tc>
          <w:tcPr>
            <w:tcW w:type="dxa" w:w="6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node agent1.js  /  node server.js</w:t>
            </w:r>
          </w:p>
        </w:tc>
      </w:tr>
    </w:tbl>
    <w:p>
      <w:pPr>
        <w:spacing w:after="120" w:before="0"/>
      </w:pPr>
      <w:r>
        <w:t xml:space="preserve"/>
      </w:r>
    </w:p>
    <w:p>
      <w:pPr>
        <w:spacing w:after="120" w:before="60"/>
        <w:jc w:val="both"/>
      </w:pPr>
      <w:r>
        <w:rPr>
          <w:rFonts w:ascii="Calibri" w:cs="Calibri" w:eastAsia="Calibri" w:hAnsi="Calibri"/>
          <w:b/>
          <w:bCs/>
          <w:i w:val="false"/>
          <w:iCs w:val="false"/>
          <w:color w:val="1E293B"/>
          <w:sz w:val="22"/>
          <w:szCs w:val="22"/>
        </w:rPr>
        <w:t xml:space="preserve">Why JavaScript for Agent 1?</w:t>
      </w:r>
    </w:p>
    <w:p>
      <w:pPr>
        <w:pStyle w:val="ListParagraph"/>
        <w:numPr>
          <w:ilvl w:val="0"/>
          <w:numId w:val="2"/>
        </w:numPr>
        <w:spacing w:after="60" w:before="40"/>
      </w:pPr>
      <w:r>
        <w:rPr>
          <w:rFonts w:ascii="Calibri" w:cs="Calibri" w:eastAsia="Calibri" w:hAnsi="Calibri"/>
          <w:color w:val="1E293B"/>
          <w:sz w:val="22"/>
          <w:szCs w:val="22"/>
        </w:rPr>
        <w:t xml:space="preserve">Same language for both backend (Node.js) and frontend (browser JS) — one codebase</w:t>
      </w:r>
    </w:p>
    <w:p>
      <w:pPr>
        <w:pStyle w:val="ListParagraph"/>
        <w:numPr>
          <w:ilvl w:val="0"/>
          <w:numId w:val="2"/>
        </w:numPr>
        <w:spacing w:after="60" w:before="40"/>
      </w:pPr>
      <w:r>
        <w:rPr>
          <w:rFonts w:ascii="Calibri" w:cs="Calibri" w:eastAsia="Calibri" w:hAnsi="Calibri"/>
          <w:color w:val="1E293B"/>
          <w:sz w:val="22"/>
          <w:szCs w:val="22"/>
        </w:rPr>
        <w:t xml:space="preserve">SheetJS (xlsx) is the best Excel parsing library available — works perfectly in Node.js</w:t>
      </w:r>
    </w:p>
    <w:p>
      <w:pPr>
        <w:pStyle w:val="ListParagraph"/>
        <w:numPr>
          <w:ilvl w:val="0"/>
          <w:numId w:val="2"/>
        </w:numPr>
        <w:spacing w:after="60" w:before="40"/>
      </w:pPr>
      <w:r>
        <w:rPr>
          <w:rFonts w:ascii="Calibri" w:cs="Calibri" w:eastAsia="Calibri" w:hAnsi="Calibri"/>
          <w:color w:val="1E293B"/>
          <w:sz w:val="22"/>
          <w:szCs w:val="22"/>
        </w:rPr>
        <w:t xml:space="preserve">No framework overhead — pure Node.js keeps dependencies minimal</w:t>
      </w:r>
    </w:p>
    <w:p>
      <w:pPr>
        <w:pStyle w:val="ListParagraph"/>
        <w:numPr>
          <w:ilvl w:val="0"/>
          <w:numId w:val="2"/>
        </w:numPr>
        <w:spacing w:after="60" w:before="40"/>
      </w:pPr>
      <w:r>
        <w:rPr>
          <w:rFonts w:ascii="Calibri" w:cs="Calibri" w:eastAsia="Calibri" w:hAnsi="Calibri"/>
          <w:color w:val="1E293B"/>
          <w:sz w:val="22"/>
          <w:szCs w:val="22"/>
        </w:rPr>
        <w:t xml:space="preserve">Fast startup — server is ready in under 1 second</w:t>
      </w:r>
    </w:p>
    <w:p>
      <w:pPr>
        <w:spacing w:after="120" w:before="0"/>
      </w:pPr>
      <w:r>
        <w:t xml:space="preserve"/>
      </w:r>
    </w:p>
    <w:p>
      <w:pPr>
        <w:pStyle w:val="Heading2"/>
        <w:pBdr>
          <w:bottom w:val="single" w:color="C2410C" w:sz="4" w:space="4"/>
        </w:pBdr>
        <w:spacing w:after="120" w:before="280"/>
      </w:pPr>
      <w:r>
        <w:rPr>
          <w:rFonts w:ascii="Calibri" w:cs="Calibri" w:eastAsia="Calibri" w:hAnsi="Calibri"/>
          <w:b/>
          <w:bCs/>
          <w:color w:val="C2410C"/>
          <w:sz w:val="28"/>
          <w:szCs w:val="28"/>
        </w:rPr>
        <w:t xml:space="preserve">4.2 Agent 2 &amp; 3 — Python 3 (Planned)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Property</w:t>
            </w:r>
          </w:p>
        </w:tc>
        <w:tc>
          <w:tcPr>
            <w:tcW w:type="dxa" w:w="66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Value</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Language</w:t>
            </w:r>
          </w:p>
        </w:tc>
        <w:tc>
          <w:tcPr>
            <w:tcW w:type="dxa" w:w="6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Python 3.11+</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Package Manager</w:t>
            </w:r>
          </w:p>
        </w:tc>
        <w:tc>
          <w:tcPr>
            <w:tcW w:type="dxa" w:w="6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pip / pip3</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LLM Library</w:t>
            </w:r>
          </w:p>
        </w:tc>
        <w:tc>
          <w:tcPr>
            <w:tcW w:type="dxa" w:w="6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anthropic — official Anthropic Python SDK</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Data Library</w:t>
            </w:r>
          </w:p>
        </w:tc>
        <w:tc>
          <w:tcPr>
            <w:tcW w:type="dxa" w:w="6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pandas — data manipulation and analysis</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Excel Library</w:t>
            </w:r>
          </w:p>
        </w:tc>
        <w:tc>
          <w:tcPr>
            <w:tcW w:type="dxa" w:w="6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openpyxl — read/write Excel (alternative to SheetJS)</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JSON Handling</w:t>
            </w:r>
          </w:p>
        </w:tc>
        <w:tc>
          <w:tcPr>
            <w:tcW w:type="dxa" w:w="6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Built-in json module</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Run Command</w:t>
            </w:r>
          </w:p>
        </w:tc>
        <w:tc>
          <w:tcPr>
            <w:tcW w:type="dxa" w:w="6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python agent2.py  /  python agent3.py</w:t>
            </w:r>
          </w:p>
        </w:tc>
      </w:tr>
    </w:tbl>
    <w:p>
      <w:pPr>
        <w:spacing w:after="120" w:before="0"/>
      </w:pPr>
      <w:r>
        <w:t xml:space="preserve"/>
      </w:r>
    </w:p>
    <w:p>
      <w:pPr>
        <w:spacing w:after="120" w:before="60"/>
        <w:jc w:val="both"/>
      </w:pPr>
      <w:r>
        <w:rPr>
          <w:rFonts w:ascii="Calibri" w:cs="Calibri" w:eastAsia="Calibri" w:hAnsi="Calibri"/>
          <w:b/>
          <w:bCs/>
          <w:i w:val="false"/>
          <w:iCs w:val="false"/>
          <w:color w:val="1E293B"/>
          <w:sz w:val="22"/>
          <w:szCs w:val="22"/>
        </w:rPr>
        <w:t xml:space="preserve">Why Python for Agent 2 &amp; 3?</w:t>
      </w:r>
    </w:p>
    <w:p>
      <w:pPr>
        <w:pStyle w:val="ListParagraph"/>
        <w:numPr>
          <w:ilvl w:val="0"/>
          <w:numId w:val="2"/>
        </w:numPr>
        <w:spacing w:after="60" w:before="40"/>
      </w:pPr>
      <w:r>
        <w:rPr>
          <w:rFonts w:ascii="Calibri" w:cs="Calibri" w:eastAsia="Calibri" w:hAnsi="Calibri"/>
          <w:color w:val="1E293B"/>
          <w:sz w:val="22"/>
          <w:szCs w:val="22"/>
        </w:rPr>
        <w:t xml:space="preserve">Anthropic SDK is officially supported and well-documented in Python</w:t>
      </w:r>
    </w:p>
    <w:p>
      <w:pPr>
        <w:pStyle w:val="ListParagraph"/>
        <w:numPr>
          <w:ilvl w:val="0"/>
          <w:numId w:val="2"/>
        </w:numPr>
        <w:spacing w:after="60" w:before="40"/>
      </w:pPr>
      <w:r>
        <w:rPr>
          <w:rFonts w:ascii="Calibri" w:cs="Calibri" w:eastAsia="Calibri" w:hAnsi="Calibri"/>
          <w:color w:val="1E293B"/>
          <w:sz w:val="22"/>
          <w:szCs w:val="22"/>
        </w:rPr>
        <w:t xml:space="preserve">pandas makes data analysis and scoring algorithms easier to write</w:t>
      </w:r>
    </w:p>
    <w:p>
      <w:pPr>
        <w:pStyle w:val="ListParagraph"/>
        <w:numPr>
          <w:ilvl w:val="0"/>
          <w:numId w:val="2"/>
        </w:numPr>
        <w:spacing w:after="60" w:before="40"/>
      </w:pPr>
      <w:r>
        <w:rPr>
          <w:rFonts w:ascii="Calibri" w:cs="Calibri" w:eastAsia="Calibri" w:hAnsi="Calibri"/>
          <w:color w:val="1E293B"/>
          <w:sz w:val="22"/>
          <w:szCs w:val="22"/>
        </w:rPr>
        <w:t xml:space="preserve">Python is the dominant language for AI/ML — large community and resources</w:t>
      </w:r>
    </w:p>
    <w:p>
      <w:pPr>
        <w:pStyle w:val="ListParagraph"/>
        <w:numPr>
          <w:ilvl w:val="0"/>
          <w:numId w:val="2"/>
        </w:numPr>
        <w:spacing w:after="60" w:before="40"/>
      </w:pPr>
      <w:r>
        <w:rPr>
          <w:rFonts w:ascii="Calibri" w:cs="Calibri" w:eastAsia="Calibri" w:hAnsi="Calibri"/>
          <w:color w:val="1E293B"/>
          <w:sz w:val="22"/>
          <w:szCs w:val="22"/>
        </w:rPr>
        <w:t xml:space="preserve">Better support for async LLM calls when processing 50 students in parallel</w:t>
      </w:r>
    </w:p>
    <w:p>
      <w:pPr>
        <w:spacing w:after="120" w:before="0"/>
      </w:pPr>
      <w:r>
        <w:t xml:space="preserve"/>
      </w:r>
    </w:p>
    <w:p>
      <w:pPr>
        <w:pStyle w:val="Heading3"/>
        <w:spacing w:after="80" w:before="200"/>
      </w:pPr>
      <w:r>
        <w:rPr>
          <w:rFonts w:ascii="Calibri" w:cs="Calibri" w:eastAsia="Calibri" w:hAnsi="Calibri"/>
          <w:b/>
          <w:bCs/>
          <w:color w:val="0D6E6E"/>
          <w:sz w:val="24"/>
          <w:szCs w:val="24"/>
        </w:rPr>
        <w:t xml:space="preserve">Sample Python Code (Agent 2 — Planned)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2410C" w:sz="6"/>
              <w:left w:val="single" w:color="C2410C" w:sz="6"/>
              <w:bottom w:val="single" w:color="C2410C" w:sz="6"/>
              <w:right w:val="single" w:color="C2410C" w:sz="6"/>
            </w:tcBorders>
            <w:shd w:fill="FFF7ED" w:val="clear"/>
            <w:tcMar>
              <w:top w:type="dxa" w:w="120"/>
              <w:left w:type="dxa" w:w="200"/>
              <w:bottom w:type="dxa" w:w="120"/>
              <w:right w:type="dxa" w:w="200"/>
            </w:tcMar>
          </w:tcPr>
          <w:p>
            <w:pPr>
              <w:spacing w:after="40" w:before="0"/>
            </w:pPr>
            <w:r>
              <w:rPr>
                <w:rFonts w:ascii="Courier New" w:cs="Courier New" w:eastAsia="Courier New" w:hAnsi="Courier New"/>
                <w:color w:val="64748B"/>
                <w:sz w:val="18"/>
                <w:szCs w:val="18"/>
              </w:rPr>
              <w:t xml:space="preserve"># agent2.py — Scholarship Matching Agent</w:t>
            </w:r>
          </w:p>
          <w:p>
            <w:pPr>
              <w:spacing w:after="40" w:before="0"/>
            </w:pPr>
            <w:r>
              <w:rPr>
                <w:rFonts w:ascii="Courier New" w:cs="Courier New" w:eastAsia="Courier New" w:hAnsi="Courier New"/>
                <w:color w:val="1E293B"/>
                <w:sz w:val="18"/>
                <w:szCs w:val="18"/>
              </w:rPr>
              <w:t xml:space="preserve">import anthropic, json</w:t>
            </w:r>
          </w:p>
          <w:p>
            <w:pPr>
              <w:spacing w:after="40" w:before="0"/>
            </w:pPr>
            <w:r>
              <w:rPr>
                <w:rFonts w:ascii="Courier New" w:cs="Courier New" w:eastAsia="Courier New" w:hAnsi="Courier New"/>
                <w:sz w:val="18"/>
                <w:szCs w:val="18"/>
              </w:rPr>
              <w:t xml:space="preserve"/>
            </w:r>
          </w:p>
          <w:p>
            <w:pPr>
              <w:spacing w:after="40" w:before="0"/>
            </w:pPr>
            <w:r>
              <w:rPr>
                <w:rFonts w:ascii="Courier New" w:cs="Courier New" w:eastAsia="Courier New" w:hAnsi="Courier New"/>
                <w:color w:val="1E293B"/>
                <w:sz w:val="18"/>
                <w:szCs w:val="18"/>
              </w:rPr>
              <w:t xml:space="preserve">client = anthropic.Anthropic()  # uses ANTHROPIC_API_KEY env var</w:t>
            </w:r>
          </w:p>
          <w:p>
            <w:pPr>
              <w:spacing w:after="40" w:before="0"/>
            </w:pPr>
            <w:r>
              <w:rPr>
                <w:rFonts w:ascii="Courier New" w:cs="Courier New" w:eastAsia="Courier New" w:hAnsi="Courier New"/>
                <w:color w:val="1E293B"/>
                <w:sz w:val="18"/>
                <w:szCs w:val="18"/>
              </w:rPr>
              <w:t xml:space="preserve">profiles = json.load(open("Agent1/output.json"))["profiles"]</w:t>
            </w:r>
          </w:p>
          <w:p>
            <w:pPr>
              <w:spacing w:after="40" w:before="0"/>
            </w:pPr>
            <w:r>
              <w:rPr>
                <w:rFonts w:ascii="Courier New" w:cs="Courier New" w:eastAsia="Courier New" w:hAnsi="Courier New"/>
                <w:sz w:val="18"/>
                <w:szCs w:val="18"/>
              </w:rPr>
              <w:t xml:space="preserve"/>
            </w:r>
          </w:p>
          <w:p>
            <w:pPr>
              <w:spacing w:after="40" w:before="0"/>
            </w:pPr>
            <w:r>
              <w:rPr>
                <w:rFonts w:ascii="Courier New" w:cs="Courier New" w:eastAsia="Courier New" w:hAnsi="Courier New"/>
                <w:color w:val="1E293B"/>
                <w:sz w:val="18"/>
                <w:szCs w:val="18"/>
              </w:rPr>
              <w:t xml:space="preserve">for student in profiles:</w:t>
            </w:r>
          </w:p>
          <w:p>
            <w:pPr>
              <w:spacing w:after="40" w:before="0"/>
            </w:pPr>
            <w:r>
              <w:rPr>
                <w:rFonts w:ascii="Courier New" w:cs="Courier New" w:eastAsia="Courier New" w:hAnsi="Courier New"/>
                <w:color w:val="1E293B"/>
                <w:sz w:val="18"/>
                <w:szCs w:val="18"/>
              </w:rPr>
              <w:t xml:space="preserve">    response = client.messages.create(</w:t>
            </w:r>
          </w:p>
          <w:p>
            <w:pPr>
              <w:spacing w:after="40" w:before="0"/>
            </w:pPr>
            <w:r>
              <w:rPr>
                <w:rFonts w:ascii="Courier New" w:cs="Courier New" w:eastAsia="Courier New" w:hAnsi="Courier New"/>
                <w:color w:val="1E293B"/>
                <w:sz w:val="18"/>
                <w:szCs w:val="18"/>
              </w:rPr>
              <w:t xml:space="preserve">        model="claude-sonnet-4-6",</w:t>
            </w:r>
          </w:p>
          <w:p>
            <w:pPr>
              <w:spacing w:after="40" w:before="0"/>
            </w:pPr>
            <w:r>
              <w:rPr>
                <w:rFonts w:ascii="Courier New" w:cs="Courier New" w:eastAsia="Courier New" w:hAnsi="Courier New"/>
                <w:color w:val="1E293B"/>
                <w:sz w:val="18"/>
                <w:szCs w:val="18"/>
              </w:rPr>
              <w:t xml:space="preserve">        max_tokens=1024,</w:t>
            </w:r>
          </w:p>
          <w:p>
            <w:pPr>
              <w:spacing w:after="0" w:before="0"/>
            </w:pPr>
            <w:r>
              <w:rPr>
                <w:rFonts w:ascii="Courier New" w:cs="Courier New" w:eastAsia="Courier New" w:hAnsi="Courier New"/>
                <w:color w:val="1E293B"/>
                <w:sz w:val="18"/>
                <w:szCs w:val="18"/>
              </w:rPr>
              <w:t xml:space="preserve">        messages=[{"role":"user","content": build_prompt(student)}]</w:t>
            </w:r>
          </w:p>
          <w:p>
            <w:pPr>
              <w:spacing w:after="0" w:before="0"/>
            </w:pPr>
            <w:r>
              <w:rPr>
                <w:rFonts w:ascii="Courier New" w:cs="Courier New" w:eastAsia="Courier New" w:hAnsi="Courier New"/>
                <w:color w:val="1E293B"/>
                <w:sz w:val="18"/>
                <w:szCs w:val="18"/>
              </w:rPr>
              <w:t xml:space="preserve">    )</w:t>
            </w:r>
          </w:p>
        </w:tc>
      </w:tr>
    </w:tbl>
    <w:p>
      <w:pPr>
        <w:spacing w:after="120" w:before="0"/>
      </w:pPr>
      <w:r>
        <w:t xml:space="preserve"/>
      </w:r>
    </w:p>
    <w:p>
      <w:r>
        <w:br w:type="page"/>
      </w:r>
    </w:p>
    <w:p>
      <w:pPr>
        <w:pStyle w:val="Heading1"/>
        <w:pageBreakBefore/>
        <w:spacing w:after="240" w:before="0"/>
      </w:pPr>
      <w:r>
        <w:rPr>
          <w:rFonts w:ascii="Calibri" w:cs="Calibri" w:eastAsia="Calibri" w:hAnsi="Calibri"/>
          <w:b/>
          <w:bCs/>
          <w:color w:val="0F2057"/>
          <w:sz w:val="36"/>
          <w:szCs w:val="36"/>
        </w:rPr>
        <w:t xml:space="preserve">5. Full Stack Summary — PRESTIJ</w:t>
      </w:r>
    </w:p>
    <w:p>
      <w:pPr>
        <w:spacing w:after="120" w:before="60"/>
        <w:jc w:val="both"/>
      </w:pPr>
      <w:r>
        <w:rPr>
          <w:rFonts w:ascii="Calibri" w:cs="Calibri" w:eastAsia="Calibri" w:hAnsi="Calibri"/>
          <w:b w:val="false"/>
          <w:bCs w:val="false"/>
          <w:i w:val="false"/>
          <w:iCs w:val="false"/>
          <w:color w:val="1E293B"/>
          <w:sz w:val="22"/>
          <w:szCs w:val="22"/>
        </w:rPr>
        <w:t xml:space="preserve">The table below shows the complete technology stack across all three agents of the PRESTIJ pipeline.</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200"/>
        <w:gridCol w:w="1400"/>
        <w:gridCol w:w="1400"/>
      </w:tblGrid>
      <w:tr>
        <w:tc>
          <w:tcPr>
            <w:tcW w:type="dxa" w:w="24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Layer</w:t>
            </w:r>
          </w:p>
        </w:tc>
        <w:tc>
          <w:tcPr>
            <w:tcW w:type="dxa" w:w="26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Technology</w:t>
            </w:r>
          </w:p>
        </w:tc>
        <w:tc>
          <w:tcPr>
            <w:tcW w:type="dxa" w:w="12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Version</w:t>
            </w:r>
          </w:p>
        </w:tc>
        <w:tc>
          <w:tcPr>
            <w:tcW w:type="dxa" w:w="14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Agent</w:t>
            </w:r>
          </w:p>
        </w:tc>
        <w:tc>
          <w:tcPr>
            <w:tcW w:type="dxa" w:w="14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Status</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Frontend — Markup</w:t>
            </w:r>
          </w:p>
        </w:tc>
        <w:tc>
          <w:tcPr>
            <w:tcW w:type="dxa" w:w="2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HTML5</w:t>
            </w:r>
          </w:p>
        </w:tc>
        <w:tc>
          <w:tcPr>
            <w:tcW w:type="dxa" w:w="1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5</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Agent 1</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Implemented</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Frontend — Styling</w:t>
            </w:r>
          </w:p>
        </w:tc>
        <w:tc>
          <w:tcPr>
            <w:tcW w:type="dxa" w:w="2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CSS3 (DELIMa KPM)</w:t>
            </w:r>
          </w:p>
        </w:tc>
        <w:tc>
          <w:tcPr>
            <w:tcW w:type="dxa" w:w="1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3</w:t>
            </w:r>
          </w:p>
        </w:tc>
        <w:tc>
          <w:tcPr>
            <w:tcW w:type="dxa" w:w="1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Agent 1</w:t>
            </w:r>
          </w:p>
        </w:tc>
        <w:tc>
          <w:tcPr>
            <w:tcW w:type="dxa" w:w="1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Implemented</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Frontend — Logic</w:t>
            </w:r>
          </w:p>
        </w:tc>
        <w:tc>
          <w:tcPr>
            <w:tcW w:type="dxa" w:w="2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Vanilla JavaScript (ES6+)</w:t>
            </w:r>
          </w:p>
        </w:tc>
        <w:tc>
          <w:tcPr>
            <w:tcW w:type="dxa" w:w="1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ES6+</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Agent 1</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Implemented</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Frontend — Font</w:t>
            </w:r>
          </w:p>
        </w:tc>
        <w:tc>
          <w:tcPr>
            <w:tcW w:type="dxa" w:w="2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Outfit (Google Fonts)</w:t>
            </w:r>
          </w:p>
        </w:tc>
        <w:tc>
          <w:tcPr>
            <w:tcW w:type="dxa" w:w="1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w:t>
            </w:r>
          </w:p>
        </w:tc>
        <w:tc>
          <w:tcPr>
            <w:tcW w:type="dxa" w:w="1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Agent 1</w:t>
            </w:r>
          </w:p>
        </w:tc>
        <w:tc>
          <w:tcPr>
            <w:tcW w:type="dxa" w:w="1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Implemented</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Backend — Runtime</w:t>
            </w:r>
          </w:p>
        </w:tc>
        <w:tc>
          <w:tcPr>
            <w:tcW w:type="dxa" w:w="2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Node.js</w:t>
            </w:r>
          </w:p>
        </w:tc>
        <w:tc>
          <w:tcPr>
            <w:tcW w:type="dxa" w:w="1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v18+</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Agent 1</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Implemented</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Backend — HTTP Server</w:t>
            </w:r>
          </w:p>
        </w:tc>
        <w:tc>
          <w:tcPr>
            <w:tcW w:type="dxa" w:w="2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Node.js http (no Express)</w:t>
            </w:r>
          </w:p>
        </w:tc>
        <w:tc>
          <w:tcPr>
            <w:tcW w:type="dxa" w:w="1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built-in</w:t>
            </w:r>
          </w:p>
        </w:tc>
        <w:tc>
          <w:tcPr>
            <w:tcW w:type="dxa" w:w="1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Agent 1</w:t>
            </w:r>
          </w:p>
        </w:tc>
        <w:tc>
          <w:tcPr>
            <w:tcW w:type="dxa" w:w="1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Implemented</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Data Processing</w:t>
            </w:r>
          </w:p>
        </w:tc>
        <w:tc>
          <w:tcPr>
            <w:tcW w:type="dxa" w:w="2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xlsx (SheetJS)</w:t>
            </w:r>
          </w:p>
        </w:tc>
        <w:tc>
          <w:tcPr>
            <w:tcW w:type="dxa" w:w="1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v0.18+</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Agent 1</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Implemented</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Storage — Current</w:t>
            </w:r>
          </w:p>
        </w:tc>
        <w:tc>
          <w:tcPr>
            <w:tcW w:type="dxa" w:w="2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JSON flat files</w:t>
            </w:r>
          </w:p>
        </w:tc>
        <w:tc>
          <w:tcPr>
            <w:tcW w:type="dxa" w:w="1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w:t>
            </w:r>
          </w:p>
        </w:tc>
        <w:tc>
          <w:tcPr>
            <w:tcW w:type="dxa" w:w="1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Agent 1</w:t>
            </w:r>
          </w:p>
        </w:tc>
        <w:tc>
          <w:tcPr>
            <w:tcW w:type="dxa" w:w="1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Implemented</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Storage — Planned</w:t>
            </w:r>
          </w:p>
        </w:tc>
        <w:tc>
          <w:tcPr>
            <w:tcW w:type="dxa" w:w="2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SQLite</w:t>
            </w:r>
          </w:p>
        </w:tc>
        <w:tc>
          <w:tcPr>
            <w:tcW w:type="dxa" w:w="1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v3</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Agent 2</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Planned</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LLM — Agent 1</w:t>
            </w:r>
          </w:p>
        </w:tc>
        <w:tc>
          <w:tcPr>
            <w:tcW w:type="dxa" w:w="2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None (rule-based logic)</w:t>
            </w:r>
          </w:p>
        </w:tc>
        <w:tc>
          <w:tcPr>
            <w:tcW w:type="dxa" w:w="1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w:t>
            </w:r>
          </w:p>
        </w:tc>
        <w:tc>
          <w:tcPr>
            <w:tcW w:type="dxa" w:w="1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Agent 1</w:t>
            </w:r>
          </w:p>
        </w:tc>
        <w:tc>
          <w:tcPr>
            <w:tcW w:type="dxa" w:w="1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Implemented</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LLM — Agent 2 &amp; 3</w:t>
            </w:r>
          </w:p>
        </w:tc>
        <w:tc>
          <w:tcPr>
            <w:tcW w:type="dxa" w:w="2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Anthropic Claude API</w:t>
            </w:r>
          </w:p>
        </w:tc>
        <w:tc>
          <w:tcPr>
            <w:tcW w:type="dxa" w:w="1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claude-sonnet-4-6</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Agent 2, 3</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Planned</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Language — Agent 1</w:t>
            </w:r>
          </w:p>
        </w:tc>
        <w:tc>
          <w:tcPr>
            <w:tcW w:type="dxa" w:w="2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JavaScript (Node.js)</w:t>
            </w:r>
          </w:p>
        </w:tc>
        <w:tc>
          <w:tcPr>
            <w:tcW w:type="dxa" w:w="1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ES6+</w:t>
            </w:r>
          </w:p>
        </w:tc>
        <w:tc>
          <w:tcPr>
            <w:tcW w:type="dxa" w:w="1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Agent 1</w:t>
            </w:r>
          </w:p>
        </w:tc>
        <w:tc>
          <w:tcPr>
            <w:tcW w:type="dxa" w:w="1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Implemented</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Language — Agent 2 &amp; 3</w:t>
            </w:r>
          </w:p>
        </w:tc>
        <w:tc>
          <w:tcPr>
            <w:tcW w:type="dxa" w:w="2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Python</w:t>
            </w:r>
          </w:p>
        </w:tc>
        <w:tc>
          <w:tcPr>
            <w:tcW w:type="dxa" w:w="1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3.11+</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Agent 2, 3</w:t>
            </w:r>
          </w:p>
        </w:tc>
        <w:tc>
          <w:tcPr>
            <w:tcW w:type="dxa" w:w="1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Planned</w:t>
            </w:r>
          </w:p>
        </w:tc>
      </w:tr>
    </w:tbl>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5.1 Architecture Diagram (Text)</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F2057" w:sz="6"/>
              <w:left w:val="single" w:color="0F2057" w:sz="6"/>
              <w:bottom w:val="single" w:color="0F2057" w:sz="6"/>
              <w:right w:val="single" w:color="0F2057" w:sz="6"/>
            </w:tcBorders>
            <w:shd w:fill="F0F4FF" w:val="clear"/>
            <w:tcMar>
              <w:top w:type="dxa" w:w="120"/>
              <w:left w:type="dxa" w:w="200"/>
              <w:bottom w:type="dxa" w:w="120"/>
              <w:right w:type="dxa" w:w="200"/>
            </w:tcMar>
          </w:tcPr>
          <w:p>
            <w:r>
              <w:rPr>
                <w:rFonts w:ascii="Courier New" w:cs="Courier New" w:eastAsia="Courier New" w:hAnsi="Courier New"/>
                <w:color w:val="0F2057"/>
                <w:sz w:val="18"/>
                <w:szCs w:val="18"/>
              </w:rPr>
              <w:t xml:space="preserve">┌─────────────────────────────────────────────────────────┐</w:t>
            </w:r>
          </w:p>
          <w:p>
            <w:r>
              <w:rPr>
                <w:rFonts w:ascii="Courier New" w:cs="Courier New" w:eastAsia="Courier New" w:hAnsi="Courier New"/>
                <w:color w:val="0F2057"/>
                <w:sz w:val="18"/>
                <w:szCs w:val="18"/>
              </w:rPr>
              <w:t xml:space="preserve">│                   PRESTIJ PIPELINE                     │</w:t>
            </w:r>
          </w:p>
          <w:p>
            <w:r>
              <w:rPr>
                <w:rFonts w:ascii="Courier New" w:cs="Courier New" w:eastAsia="Courier New" w:hAnsi="Courier New"/>
                <w:color w:val="0F2057"/>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color w:val="1E293B"/>
                <w:sz w:val="18"/>
                <w:szCs w:val="18"/>
              </w:rPr>
              <w:t xml:space="preserve">  4 Excel Files</w:t>
            </w:r>
          </w:p>
          <w:p>
            <w:r>
              <w:rPr>
                <w:rFonts w:ascii="Courier New" w:cs="Courier New" w:eastAsia="Courier New" w:hAnsi="Courier New"/>
                <w:color w:val="1E293B"/>
                <w:sz w:val="18"/>
                <w:szCs w:val="18"/>
              </w:rPr>
              <w:t xml:space="preserve">  (SPM, PAJSK, IMK, Income)</w:t>
            </w:r>
          </w:p>
          <w:p>
            <w:r>
              <w:rPr>
                <w:rFonts w:ascii="Courier New" w:cs="Courier New" w:eastAsia="Courier New" w:hAnsi="Courier New"/>
                <w:color w:val="1E293B"/>
                <w:sz w:val="18"/>
                <w:szCs w:val="18"/>
              </w:rPr>
              <w:t xml:space="preserve">       │</w:t>
            </w:r>
          </w:p>
          <w:p>
            <w:r>
              <w:rPr>
                <w:rFonts w:ascii="Courier New" w:cs="Courier New" w:eastAsia="Courier New" w:hAnsi="Courier New"/>
                <w:color w:val="1E293B"/>
                <w:sz w:val="18"/>
                <w:szCs w:val="18"/>
              </w:rPr>
              <w:t xml:space="preserve">       ▼</w:t>
            </w:r>
          </w:p>
          <w:p>
            <w:r>
              <w:rPr>
                <w:rFonts w:ascii="Courier New" w:cs="Courier New" w:eastAsia="Courier New" w:hAnsi="Courier New"/>
                <w:color w:val="065F46"/>
                <w:sz w:val="18"/>
                <w:szCs w:val="18"/>
              </w:rPr>
              <w:t xml:space="preserve">┌─────────────────────┐</w:t>
            </w:r>
          </w:p>
          <w:p>
            <w:r>
              <w:rPr>
                <w:rFonts w:ascii="Courier New" w:cs="Courier New" w:eastAsia="Courier New" w:hAnsi="Courier New"/>
                <w:color w:val="065F46"/>
                <w:sz w:val="18"/>
                <w:szCs w:val="18"/>
              </w:rPr>
              <w:t xml:space="preserve">│     AGENT 1          │  JavaScript (Node.js)</w:t>
            </w:r>
          </w:p>
          <w:p>
            <w:r>
              <w:rPr>
                <w:rFonts w:ascii="Courier New" w:cs="Courier New" w:eastAsia="Courier New" w:hAnsi="Courier New"/>
                <w:color w:val="065F46"/>
                <w:sz w:val="18"/>
                <w:szCs w:val="18"/>
              </w:rPr>
              <w:t xml:space="preserve">│  Student Profiling   │  xlsx · http · JSON</w:t>
            </w:r>
          </w:p>
          <w:p>
            <w:r>
              <w:rPr>
                <w:rFonts w:ascii="Courier New" w:cs="Courier New" w:eastAsia="Courier New" w:hAnsi="Courier New"/>
                <w:color w:val="065F46"/>
                <w:sz w:val="18"/>
                <w:szCs w:val="18"/>
              </w:rPr>
              <w:t xml:space="preserve">│  [IMPLEMENTED ✓]    │  No LLM</w:t>
            </w:r>
          </w:p>
          <w:p>
            <w:r>
              <w:rPr>
                <w:rFonts w:ascii="Courier New" w:cs="Courier New" w:eastAsia="Courier New" w:hAnsi="Courier New"/>
                <w:color w:val="065F46"/>
                <w:sz w:val="18"/>
                <w:szCs w:val="18"/>
              </w:rPr>
              <w:t xml:space="preserve">└─────────────────────┘</w:t>
            </w:r>
          </w:p>
          <w:p>
            <w:r>
              <w:rPr>
                <w:rFonts w:ascii="Courier New" w:cs="Courier New" w:eastAsia="Courier New" w:hAnsi="Courier New"/>
                <w:color w:val="1E293B"/>
                <w:sz w:val="18"/>
                <w:szCs w:val="18"/>
              </w:rPr>
              <w:t xml:space="preserve">       │  output.json</w:t>
            </w:r>
          </w:p>
          <w:p>
            <w:r>
              <w:rPr>
                <w:rFonts w:ascii="Courier New" w:cs="Courier New" w:eastAsia="Courier New" w:hAnsi="Courier New"/>
                <w:color w:val="1E293B"/>
                <w:sz w:val="18"/>
                <w:szCs w:val="18"/>
              </w:rPr>
              <w:t xml:space="preserve">       ▼</w:t>
            </w:r>
          </w:p>
          <w:p>
            <w:r>
              <w:rPr>
                <w:rFonts w:ascii="Courier New" w:cs="Courier New" w:eastAsia="Courier New" w:hAnsi="Courier New"/>
                <w:color w:val="C2410C"/>
                <w:sz w:val="18"/>
                <w:szCs w:val="18"/>
              </w:rPr>
              <w:t xml:space="preserve">┌─────────────────────┐</w:t>
            </w:r>
          </w:p>
          <w:p>
            <w:r>
              <w:rPr>
                <w:rFonts w:ascii="Courier New" w:cs="Courier New" w:eastAsia="Courier New" w:hAnsi="Courier New"/>
                <w:color w:val="C2410C"/>
                <w:sz w:val="18"/>
                <w:szCs w:val="18"/>
              </w:rPr>
              <w:t xml:space="preserve">│     AGENT 2          │  Python 3.11+</w:t>
            </w:r>
          </w:p>
          <w:p>
            <w:r>
              <w:rPr>
                <w:rFonts w:ascii="Courier New" w:cs="Courier New" w:eastAsia="Courier New" w:hAnsi="Courier New"/>
                <w:color w:val="C2410C"/>
                <w:sz w:val="18"/>
                <w:szCs w:val="18"/>
              </w:rPr>
              <w:t xml:space="preserve">│ Scholarship Matching │  anthropic SDK · SQLite</w:t>
            </w:r>
          </w:p>
          <w:p>
            <w:r>
              <w:rPr>
                <w:rFonts w:ascii="Courier New" w:cs="Courier New" w:eastAsia="Courier New" w:hAnsi="Courier New"/>
                <w:color w:val="C2410C"/>
                <w:sz w:val="18"/>
                <w:szCs w:val="18"/>
              </w:rPr>
              <w:t xml:space="preserve">│    [PLANNED →]      │  Claude Sonnet 4</w:t>
            </w:r>
          </w:p>
          <w:p>
            <w:r>
              <w:rPr>
                <w:rFonts w:ascii="Courier New" w:cs="Courier New" w:eastAsia="Courier New" w:hAnsi="Courier New"/>
                <w:color w:val="C2410C"/>
                <w:sz w:val="18"/>
                <w:szCs w:val="18"/>
              </w:rPr>
              <w:t xml:space="preserve">└─────────────────────┘</w:t>
            </w:r>
          </w:p>
          <w:p>
            <w:r>
              <w:rPr>
                <w:rFonts w:ascii="Courier New" w:cs="Courier New" w:eastAsia="Courier New" w:hAnsi="Courier New"/>
                <w:color w:val="1E293B"/>
                <w:sz w:val="18"/>
                <w:szCs w:val="18"/>
              </w:rPr>
              <w:t xml:space="preserve">       │  matches.json</w:t>
            </w:r>
          </w:p>
          <w:p>
            <w:r>
              <w:rPr>
                <w:rFonts w:ascii="Courier New" w:cs="Courier New" w:eastAsia="Courier New" w:hAnsi="Courier New"/>
                <w:color w:val="1E293B"/>
                <w:sz w:val="18"/>
                <w:szCs w:val="18"/>
              </w:rPr>
              <w:t xml:space="preserve">       ▼</w:t>
            </w:r>
          </w:p>
          <w:p>
            <w:r>
              <w:rPr>
                <w:rFonts w:ascii="Courier New" w:cs="Courier New" w:eastAsia="Courier New" w:hAnsi="Courier New"/>
                <w:color w:val="5B21B6"/>
                <w:sz w:val="18"/>
                <w:szCs w:val="18"/>
              </w:rPr>
              <w:t xml:space="preserve">┌─────────────────────┐</w:t>
            </w:r>
          </w:p>
          <w:p>
            <w:r>
              <w:rPr>
                <w:rFonts w:ascii="Courier New" w:cs="Courier New" w:eastAsia="Courier New" w:hAnsi="Courier New"/>
                <w:color w:val="5B21B6"/>
                <w:sz w:val="18"/>
                <w:szCs w:val="18"/>
              </w:rPr>
              <w:t xml:space="preserve">│     AGENT 3          │  Python 3.11+</w:t>
            </w:r>
          </w:p>
          <w:p>
            <w:r>
              <w:rPr>
                <w:rFonts w:ascii="Courier New" w:cs="Courier New" w:eastAsia="Courier New" w:hAnsi="Courier New"/>
                <w:color w:val="5B21B6"/>
                <w:sz w:val="18"/>
                <w:szCs w:val="18"/>
              </w:rPr>
              <w:t xml:space="preserve">│  Recommendation      │  anthropic SDK</w:t>
            </w:r>
          </w:p>
          <w:p>
            <w:r>
              <w:rPr>
                <w:rFonts w:ascii="Courier New" w:cs="Courier New" w:eastAsia="Courier New" w:hAnsi="Courier New"/>
                <w:color w:val="5B21B6"/>
                <w:sz w:val="18"/>
                <w:szCs w:val="18"/>
              </w:rPr>
              <w:t xml:space="preserve">│    [PLANNED →]      │  Claude Sonnet 4</w:t>
            </w:r>
          </w:p>
          <w:p>
            <w:r>
              <w:rPr>
                <w:rFonts w:ascii="Courier New" w:cs="Courier New" w:eastAsia="Courier New" w:hAnsi="Courier New"/>
                <w:color w:val="5B21B6"/>
                <w:sz w:val="18"/>
                <w:szCs w:val="18"/>
              </w:rPr>
              <w:t xml:space="preserve">└─────────────────────┘</w:t>
            </w:r>
          </w:p>
          <w:p>
            <w:r>
              <w:rPr>
                <w:rFonts w:ascii="Courier New" w:cs="Courier New" w:eastAsia="Courier New" w:hAnsi="Courier New"/>
                <w:color w:val="1E293B"/>
                <w:sz w:val="18"/>
                <w:szCs w:val="18"/>
              </w:rPr>
              <w:t xml:space="preserve">       │  report.json</w:t>
            </w:r>
          </w:p>
          <w:p>
            <w:r>
              <w:rPr>
                <w:rFonts w:ascii="Courier New" w:cs="Courier New" w:eastAsia="Courier New" w:hAnsi="Courier New"/>
                <w:color w:val="1E293B"/>
                <w:sz w:val="18"/>
                <w:szCs w:val="18"/>
              </w:rPr>
              <w:t xml:space="preserve">       ▼</w:t>
            </w:r>
          </w:p>
          <w:p>
            <w:r>
              <w:rPr>
                <w:rFonts w:ascii="Courier New" w:cs="Courier New" w:eastAsia="Courier New" w:hAnsi="Courier New"/>
                <w:color w:val="0F2057"/>
                <w:sz w:val="18"/>
                <w:szCs w:val="18"/>
              </w:rPr>
              <w:t xml:space="preserve">┌─────────────────────┐</w:t>
            </w:r>
          </w:p>
          <w:p>
            <w:r>
              <w:rPr>
                <w:rFonts w:ascii="Courier New" w:cs="Courier New" w:eastAsia="Courier New" w:hAnsi="Courier New"/>
                <w:color w:val="0F2057"/>
                <w:sz w:val="18"/>
                <w:szCs w:val="18"/>
              </w:rPr>
              <w:t xml:space="preserve">│  DELIMa Student      │  HTML · CSS · JavaScript</w:t>
            </w:r>
          </w:p>
          <w:p>
            <w:r>
              <w:rPr>
                <w:rFonts w:ascii="Courier New" w:cs="Courier New" w:eastAsia="Courier New" w:hAnsi="Courier New"/>
                <w:color w:val="0F2057"/>
                <w:sz w:val="18"/>
                <w:szCs w:val="18"/>
              </w:rPr>
              <w:t xml:space="preserve">│     Portal (UI)      │  http://localhost:3333</w:t>
            </w:r>
          </w:p>
          <w:p>
            <w:r>
              <w:rPr>
                <w:rFonts w:ascii="Courier New" w:cs="Courier New" w:eastAsia="Courier New" w:hAnsi="Courier New"/>
                <w:color w:val="0F2057"/>
                <w:sz w:val="18"/>
                <w:szCs w:val="18"/>
              </w:rPr>
              <w:t xml:space="preserve">└─────────────────────┘</w:t>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026"/>
      </w:tabs>
    </w:pPr>
    <w:r>
      <w:rPr>
        <w:rFonts w:ascii="Calibri" w:cs="Calibri" w:eastAsia="Calibri" w:hAnsi="Calibri"/>
        <w:color w:val="64748B"/>
        <w:sz w:val="16"/>
        <w:szCs w:val="16"/>
      </w:rPr>
      <w:t xml:space="preserve">Confidential — For Mentor Presentation Use</w:t>
    </w:r>
    <w:r>
      <w:rPr>
        <w:rFonts w:ascii="Calibri" w:cs="Calibri" w:eastAsia="Calibri" w:hAnsi="Calibri"/>
        <w:sz w:val="16"/>
        <w:szCs w:val="16"/>
      </w:rPr>
      <w:t xml:space="preserve">	</w:t>
    </w:r>
    <w:r>
      <w:rPr>
        <w:rFonts w:ascii="Calibri" w:cs="Calibri" w:eastAsia="Calibri" w:hAnsi="Calibri"/>
        <w:color w:val="64748B"/>
        <w:sz w:val="16"/>
        <w:szCs w:val="16"/>
      </w:rPr>
      <w:t xml:space="preserve">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tabs>
        <w:tab w:val="right" w:pos="9026"/>
      </w:tabs>
    </w:pPr>
    <w:r>
      <w:rPr>
        <w:rFonts w:ascii="Calibri" w:cs="Calibri" w:eastAsia="Calibri" w:hAnsi="Calibri"/>
        <w:color w:val="64748B"/>
        <w:sz w:val="18"/>
        <w:szCs w:val="18"/>
      </w:rPr>
      <w:t xml:space="preserve">PRESTIJ — Technology Stack Documentation</w:t>
    </w:r>
    <w:r>
      <w:rPr>
        <w:rFonts w:ascii="Calibri" w:cs="Calibri" w:eastAsia="Calibri" w:hAnsi="Calibri"/>
        <w:sz w:val="18"/>
        <w:szCs w:val="18"/>
      </w:rPr>
      <w:t xml:space="preserve">	</w:t>
    </w:r>
    <w:r>
      <w:rPr>
        <w:rFonts w:ascii="Calibri" w:cs="Calibri" w:eastAsia="Calibri" w:hAnsi="Calibri"/>
        <w:color w:val="64748B"/>
        <w:sz w:val="18"/>
        <w:szCs w:val="18"/>
      </w:rPr>
      <w:t xml:space="preserve">SBP Integrasi Kuantan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0F2057"/>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A56DB"/>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0D6E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2026-06-29T09:32:23.454Z</dcterms:created>
  <dcterms:modified xsi:type="dcterms:W3CDTF">2026-06-29T09:32:23.455Z</dcterms:modified>
</cp:coreProperties>
</file>

<file path=docProps/custom.xml><?xml version="1.0" encoding="utf-8"?>
<Properties xmlns="http://schemas.openxmlformats.org/officeDocument/2006/custom-properties" xmlns:vt="http://schemas.openxmlformats.org/officeDocument/2006/docPropsVTypes"/>
</file>