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p>
    <w:p>
      <w:pPr>
        <w:spacing w:after="100" w:before="0"/>
        <w:jc w:val="center"/>
      </w:pPr>
      <w:r>
        <w:rPr>
          <w:rFonts w:ascii="Calibri" w:cs="Calibri" w:eastAsia="Calibri" w:hAnsi="Calibri"/>
          <w:b/>
          <w:bCs/>
          <w:color w:val="0F2057"/>
          <w:sz w:val="96"/>
          <w:szCs w:val="96"/>
        </w:rPr>
        <w:t xml:space="preserve">PRESTIJ</w:t>
      </w:r>
    </w:p>
    <w:p>
      <w:pPr>
        <w:spacing w:after="80" w:before="0"/>
        <w:jc w:val="center"/>
      </w:pPr>
      <w:r>
        <w:rPr>
          <w:rFonts w:ascii="Calibri" w:cs="Calibri" w:eastAsia="Calibri" w:hAnsi="Calibri"/>
          <w:b/>
          <w:bCs/>
          <w:color w:val="1A56DB"/>
          <w:sz w:val="32"/>
          <w:szCs w:val="32"/>
        </w:rPr>
        <w:t xml:space="preserve">Technology Stack Documentation</w:t>
      </w:r>
    </w:p>
    <w:p>
      <w:pPr>
        <w:spacing w:after="600" w:before="0"/>
        <w:jc w:val="center"/>
      </w:pPr>
      <w:r>
        <w:rPr>
          <w:rFonts w:ascii="Calibri" w:cs="Calibri" w:eastAsia="Calibri" w:hAnsi="Calibri"/>
          <w:i/>
          <w:iCs/>
          <w:color w:val="475569"/>
          <w:sz w:val="22"/>
          <w:szCs w:val="22"/>
        </w:rPr>
        <w:t xml:space="preserve">Agentic AI-Powered Scholarship Matching System</w:t>
      </w:r>
    </w:p>
    <w:p>
      <w:pPr>
        <w:pBdr>
          <w:bottom w:val="single" w:color="1A56DB" w:sz="8"/>
        </w:pBdr>
        <w:spacing w:after="50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Project</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PRESTIJ — Agentic AI Scholarship Matching</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Institution</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SBP Integrasi Kuantan — Kelas Ibnu Khaldun (5IK)</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Students</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50 Students  ·  SBP5IK001 – SBP5IK050</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Pipeline</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3-Agent AI Pipeline + Built-in Orchestrator</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LLM</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Anthropic Claude API  ·  claude-sonnet-4-6</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System Version</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v2.0  (DELIMa A.I.)</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Status</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Agent 1 Complete ✓  ·  Agent 2 &amp; 3 Planned</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Date</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June 2025</w:t>
            </w:r>
          </w:p>
        </w:tc>
      </w:tr>
    </w:tbl>
    <w:p>
      <w:pPr>
        <w:pStyle w:val="Heading1"/>
        <w:pageBreakBefore/>
        <w:pBdr>
          <w:bottom w:val="single" w:color="1A56DB" w:sz="12"/>
        </w:pBdr>
        <w:spacing w:after="260" w:before="0"/>
      </w:pPr>
      <w:r>
        <w:rPr>
          <w:rFonts w:ascii="Calibri" w:cs="Calibri" w:eastAsia="Calibri" w:hAnsi="Calibri"/>
          <w:b/>
          <w:bCs/>
          <w:color w:val="0F2057"/>
          <w:sz w:val="40"/>
          <w:szCs w:val="40"/>
        </w:rPr>
        <w:t xml:space="preserve">1. Technology Stack — Quick Reference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2500"/>
        <w:gridCol w:w="1300"/>
        <w:gridCol w:w="1800"/>
      </w:tblGrid>
      <w:tr>
        <w:tc>
          <w:tcPr>
            <w:tcW w:type="dxa" w:w="16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Category</w:t>
            </w:r>
          </w:p>
        </w:tc>
        <w:tc>
          <w:tcPr>
            <w:tcW w:type="dxa" w:w="18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Technology</w:t>
            </w:r>
          </w:p>
        </w:tc>
        <w:tc>
          <w:tcPr>
            <w:tcW w:type="dxa" w:w="25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Tool / Library</w:t>
            </w:r>
          </w:p>
        </w:tc>
        <w:tc>
          <w:tcPr>
            <w:tcW w:type="dxa" w:w="13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Version</w:t>
            </w:r>
          </w:p>
        </w:tc>
        <w:tc>
          <w:tcPr>
            <w:tcW w:type="dxa" w:w="18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Status</w:t>
            </w:r>
          </w:p>
        </w:tc>
      </w:tr>
      <w:tr>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Frontend</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HTML5</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Vite build output</w:t>
            </w:r>
          </w:p>
        </w:tc>
        <w:tc>
          <w:tcPr>
            <w:tcW w:type="dxa" w:w="1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HTML5</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Frontend</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CSS3</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Tailwind CSS 4</w:t>
            </w:r>
          </w:p>
        </w:tc>
        <w:tc>
          <w:tcPr>
            <w:tcW w:type="dxa" w:w="1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v4.0</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Frontend</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JavaScript</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TypeScript → compiled ES2022</w:t>
            </w:r>
          </w:p>
        </w:tc>
        <w:tc>
          <w:tcPr>
            <w:tcW w:type="dxa" w:w="1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ES2022</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Frontend</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React</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React 19 (SPA framework)</w:t>
            </w:r>
          </w:p>
        </w:tc>
        <w:tc>
          <w:tcPr>
            <w:tcW w:type="dxa" w:w="1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v19.0</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Frontend</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TypeScript</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Source language</w:t>
            </w:r>
          </w:p>
        </w:tc>
        <w:tc>
          <w:tcPr>
            <w:tcW w:type="dxa" w:w="1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v5.6</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Frontend</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Vite</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Build tool &amp; dev server</w:t>
            </w:r>
          </w:p>
        </w:tc>
        <w:tc>
          <w:tcPr>
            <w:tcW w:type="dxa" w:w="1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v6.0</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Orchestrator</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AgentPipeline</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Built-in orchestrator (React)</w:t>
            </w:r>
          </w:p>
        </w:tc>
        <w:tc>
          <w:tcPr>
            <w:tcW w:type="dxa" w:w="1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Database</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Excel (.xlsx)</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SheetJS (xlsx)</w:t>
            </w:r>
          </w:p>
        </w:tc>
        <w:tc>
          <w:tcPr>
            <w:tcW w:type="dxa" w:w="1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v0.18.5</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Database</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SQLite</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Planned for Agent 2+</w:t>
            </w:r>
          </w:p>
        </w:tc>
        <w:tc>
          <w:tcPr>
            <w:tcW w:type="dxa" w:w="1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v3</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Planned →</w:t>
            </w:r>
          </w:p>
        </w:tc>
      </w:tr>
      <w:tr>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LLM</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Claude API</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@anthropic-ai/sdk</w:t>
            </w:r>
          </w:p>
        </w:tc>
        <w:tc>
          <w:tcPr>
            <w:tcW w:type="dxa" w:w="1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latest</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LLM Model</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Sonnet 4.6</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Main model (Agent 2 &amp; 3)</w:t>
            </w:r>
          </w:p>
        </w:tc>
        <w:tc>
          <w:tcPr>
            <w:tcW w:type="dxa" w:w="1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4.6</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Planned →</w:t>
            </w:r>
          </w:p>
        </w:tc>
      </w:tr>
      <w:tr>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Language</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TypeScript</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Frontend + matching logic</w:t>
            </w:r>
          </w:p>
        </w:tc>
        <w:tc>
          <w:tcPr>
            <w:tcW w:type="dxa" w:w="1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5.6</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Language</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JavaScript</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Agent 1 pipeline (Node.js)</w:t>
            </w:r>
          </w:p>
        </w:tc>
        <w:tc>
          <w:tcPr>
            <w:tcW w:type="dxa" w:w="1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v18+</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Active ✓</w:t>
            </w:r>
          </w:p>
        </w:tc>
      </w:tr>
      <w:tr>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Language</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Python</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Planned backend (FastAPI)</w:t>
            </w:r>
          </w:p>
        </w:tc>
        <w:tc>
          <w:tcPr>
            <w:tcW w:type="dxa" w:w="1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3.11+</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Planned →</w:t>
            </w:r>
          </w:p>
        </w:tc>
      </w:tr>
    </w:tbl>
    <w:p>
      <w:pPr>
        <w:pStyle w:val="Heading1"/>
        <w:pageBreakBefore/>
        <w:pBdr>
          <w:bottom w:val="single" w:color="1A56DB" w:sz="12"/>
        </w:pBdr>
        <w:spacing w:after="260" w:before="0"/>
      </w:pPr>
      <w:r>
        <w:rPr>
          <w:rFonts w:ascii="Calibri" w:cs="Calibri" w:eastAsia="Calibri" w:hAnsi="Calibri"/>
          <w:b/>
          <w:bCs/>
          <w:color w:val="0F2057"/>
          <w:sz w:val="40"/>
          <w:szCs w:val="40"/>
        </w:rPr>
        <w:t xml:space="preserve">2. Frontend (User Interface)</w:t>
      </w:r>
    </w:p>
    <w:p>
      <w:pPr>
        <w:spacing w:after="90" w:before="0"/>
        <w:jc w:val="both"/>
      </w:pPr>
      <w:r>
        <w:rPr>
          <w:rFonts w:ascii="Calibri" w:cs="Calibri" w:eastAsia="Calibri" w:hAnsi="Calibri"/>
          <w:color w:val="1E293B"/>
          <w:sz w:val="21"/>
          <w:szCs w:val="21"/>
        </w:rPr>
        <w:t xml:space="preserve">The PRESTIJ student portal is a fully responsive, DELIMa KPM-styled web application. Source code uses React 19 + TypeScript, compiled by Vite into standard HTML + CSS + JavaScript.</w:t>
      </w:r>
    </w:p>
    <w:p>
      <w:pPr>
        <w:spacing w:after="80" w:before="0"/>
      </w:pPr>
      <w:r>
        <w:t xml:space="preserve"/>
      </w:r>
    </w:p>
    <w:p>
      <w:pPr>
        <w:pStyle w:val="Heading2"/>
        <w:spacing w:after="90" w:before="260"/>
      </w:pPr>
      <w:r>
        <w:rPr>
          <w:rFonts w:ascii="Calibri" w:cs="Calibri" w:eastAsia="Calibri" w:hAnsi="Calibri"/>
          <w:b/>
          <w:bCs/>
          <w:color w:val="1A56DB"/>
          <w:sz w:val="26"/>
          <w:szCs w:val="26"/>
        </w:rPr>
        <w:t xml:space="preserve">2.1  Technology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00"/>
      </w:tblGrid>
      <w:tr>
        <w:tc>
          <w:tcPr>
            <w:tcW w:type="dxa" w:w="20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Layer</w:t>
            </w:r>
          </w:p>
        </w:tc>
        <w:tc>
          <w:tcPr>
            <w:tcW w:type="dxa" w:w="25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Technology</w:t>
            </w:r>
          </w:p>
        </w:tc>
        <w:tc>
          <w:tcPr>
            <w:tcW w:type="dxa" w:w="45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Details</w:t>
            </w:r>
          </w:p>
        </w:tc>
      </w:tr>
      <w:tr>
        <w:tc>
          <w:tcPr>
            <w:tcW w:type="dxa" w:w="2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Markup</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HTML5</w:t>
            </w:r>
          </w:p>
        </w:tc>
        <w:tc>
          <w:tcPr>
            <w:tcW w:type="dxa" w:w="4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Vite compiles all React components → index.html</w:t>
            </w:r>
          </w:p>
        </w:tc>
      </w:tr>
      <w:tr>
        <w:tc>
          <w:tcPr>
            <w:tcW w:type="dxa" w:w="20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Styling</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Tailwind CSS v4</w:t>
            </w:r>
          </w:p>
        </w:tc>
        <w:tc>
          <w:tcPr>
            <w:tcW w:type="dxa" w:w="4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Utility-first CSS · Navy #0F2057 · Blue #1A56DB · Font: Outfit</w:t>
            </w:r>
          </w:p>
        </w:tc>
      </w:tr>
      <w:tr>
        <w:tc>
          <w:tcPr>
            <w:tcW w:type="dxa" w:w="2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Logic</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TypeScript 5.6</w:t>
            </w:r>
          </w:p>
        </w:tc>
        <w:tc>
          <w:tcPr>
            <w:tcW w:type="dxa" w:w="4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All app logic — login, pipeline, matching, report</w:t>
            </w:r>
          </w:p>
        </w:tc>
      </w:tr>
      <w:tr>
        <w:tc>
          <w:tcPr>
            <w:tcW w:type="dxa" w:w="20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Framework</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React 19</w:t>
            </w:r>
          </w:p>
        </w:tc>
        <w:tc>
          <w:tcPr>
            <w:tcW w:type="dxa" w:w="4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Component-based SPA · Hooks-based state management</w:t>
            </w:r>
          </w:p>
        </w:tc>
      </w:tr>
      <w:tr>
        <w:tc>
          <w:tcPr>
            <w:tcW w:type="dxa" w:w="2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Build Tool</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Vite 6</w:t>
            </w:r>
          </w:p>
        </w:tc>
        <w:tc>
          <w:tcPr>
            <w:tcW w:type="dxa" w:w="4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Dev server (localhost:3000) + production build</w:t>
            </w:r>
          </w:p>
        </w:tc>
      </w:tr>
      <w:tr>
        <w:tc>
          <w:tcPr>
            <w:tcW w:type="dxa" w:w="20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Motion</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motion (Framer)</w:t>
            </w:r>
          </w:p>
        </w:tc>
        <w:tc>
          <w:tcPr>
            <w:tcW w:type="dxa" w:w="4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Smooth UI animations — tab transitions, progress bars</w:t>
            </w:r>
          </w:p>
        </w:tc>
      </w:tr>
      <w:tr>
        <w:tc>
          <w:tcPr>
            <w:tcW w:type="dxa" w:w="2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Icons</w:t>
            </w:r>
          </w:p>
        </w:tc>
        <w:tc>
          <w:tcPr>
            <w:tcW w:type="dxa" w:w="2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lucide-react</w:t>
            </w:r>
          </w:p>
        </w:tc>
        <w:tc>
          <w:tcPr>
            <w:tcW w:type="dxa" w:w="45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Consistent icon set across all UI components</w:t>
            </w:r>
          </w:p>
        </w:tc>
      </w:tr>
      <w:tr>
        <w:tc>
          <w:tcPr>
            <w:tcW w:type="dxa" w:w="20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Excel</w:t>
            </w:r>
          </w:p>
        </w:tc>
        <w:tc>
          <w:tcPr>
            <w:tcW w:type="dxa" w:w="2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SheetJS (xlsx)</w:t>
            </w:r>
          </w:p>
        </w:tc>
        <w:tc>
          <w:tcPr>
            <w:tcW w:type="dxa" w:w="45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Read .xlsx files in the browser — no server needed</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2.2  DELIMa Design System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Primary Navy</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#0F2057 — Sidebar, headers, primary text</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Primary Blue</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#1A56DB — Buttons, links, active states, tab highlight</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Background</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#FFFFFF — Clean white, KPM standard</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Font</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Outfit — Google Fonts (KPM typeface standard)</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Layout</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Flexbox + Grid — responsive, 3-column (sidebar | main | right panel)</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Login</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LoginPage.tsx — full-screen navy login with PRESTIJ branding</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Post-login tabs</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Dashboard · Profil · Biasiswa · Ejen (AI) · Laporan</w:t>
            </w:r>
          </w:p>
        </w:tc>
      </w:tr>
    </w:tbl>
    <w:p>
      <w:pPr>
        <w:pStyle w:val="Heading1"/>
        <w:pageBreakBefore/>
        <w:pBdr>
          <w:bottom w:val="single" w:color="1A56DB" w:sz="12"/>
        </w:pBdr>
        <w:spacing w:after="260" w:before="0"/>
      </w:pPr>
      <w:r>
        <w:rPr>
          <w:rFonts w:ascii="Calibri" w:cs="Calibri" w:eastAsia="Calibri" w:hAnsi="Calibri"/>
          <w:b/>
          <w:bCs/>
          <w:color w:val="0F2057"/>
          <w:sz w:val="40"/>
          <w:szCs w:val="40"/>
        </w:rPr>
        <w:t xml:space="preserve">3. Orchestrator — AgentPipeline.tsx</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1A56DB" w:sz="6"/>
              <w:left w:val="single" w:color="1A56DB" w:sz="24"/>
              <w:bottom w:val="single" w:color="1A56DB" w:sz="6"/>
              <w:right w:val="single" w:color="1A56DB" w:sz="6"/>
            </w:tcBorders>
            <w:shd w:fill="EFF6FF" w:val="clear"/>
            <w:tcMar>
              <w:top w:type="dxa" w:w="100"/>
              <w:left w:type="dxa" w:w="180"/>
              <w:bottom w:type="dxa" w:w="100"/>
              <w:right w:type="dxa" w:w="180"/>
            </w:tcMar>
          </w:tcPr>
          <w:p>
            <w:pPr>
              <w:spacing w:after="60" w:before="0"/>
            </w:pPr>
            <w:r>
              <w:rPr>
                <w:rFonts w:ascii="Calibri" w:cs="Calibri" w:eastAsia="Calibri" w:hAnsi="Calibri"/>
                <w:b/>
                <w:bCs/>
                <w:color w:val="1A56DB"/>
                <w:sz w:val="20"/>
                <w:szCs w:val="20"/>
              </w:rPr>
              <w:t xml:space="preserve">Why This Makes PRESTIJ "Agentic AI"</w:t>
            </w:r>
          </w:p>
          <w:p>
            <w:pPr>
              <w:spacing w:after="0" w:before="0"/>
              <w:jc w:val="both"/>
            </w:pPr>
            <w:r>
              <w:rPr>
                <w:rFonts w:ascii="Calibri" w:cs="Calibri" w:eastAsia="Calibri" w:hAnsi="Calibri"/>
                <w:color w:val="1E293B"/>
                <w:sz w:val="21"/>
                <w:szCs w:val="21"/>
              </w:rPr>
              <w:t xml:space="preserve">A regular AI chatbot waits for a human prompt at every step. PRESTIJ's Orchestrator (AgentPipeline.tsx) autonomously controls all 3 agents in sequence — it decides what runs next, monitors each agent's progress, handles errors, and delivers the final result without human intervention between steps. This autonomous sequential control is the defining characteristic of Agentic AI.</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3.1  Orchestrator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File</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v2/src/components/AgentPipeline.tsx</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Type</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React Component (TypeScript)</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Trigger</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handleRunPipeline() in App.tsx — student clicks "Run AI Agents"</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Sequence</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Agent 1 → Agent 2 → Agent 3 (strictly sequential, not parallel)</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Status values</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idle → running → done → error (per agent)</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On complete</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handlePipelineComplete() called — shows results in dashboard</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On error</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Pipeline stops, error status shown, student can retry</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3.2  Orchestrator 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B21A8" w:sz="6"/>
              <w:left w:val="single" w:color="6B21A8" w:sz="24"/>
              <w:bottom w:val="single" w:color="6B21A8" w:sz="6"/>
              <w:right w:val="single" w:color="6B21A8" w:sz="6"/>
            </w:tcBorders>
            <w:shd w:fill="F0F4FF" w:val="clear"/>
            <w:tcMar>
              <w:top w:type="dxa" w:w="100"/>
              <w:left w:type="dxa" w:w="180"/>
              <w:bottom w:type="dxa" w:w="100"/>
              <w:right w:type="dxa" w:w="180"/>
            </w:tcMar>
          </w:tcPr>
          <w:p>
            <w:pPr>
              <w:spacing w:after="18" w:before="0"/>
            </w:pPr>
            <w:r>
              <w:rPr>
                <w:rFonts w:ascii="Courier New" w:cs="Courier New" w:eastAsia="Courier New" w:hAnsi="Courier New"/>
                <w:color w:val="0F2057"/>
                <w:sz w:val="18"/>
                <w:szCs w:val="18"/>
              </w:rPr>
              <w:t xml:space="preserve"> "Run AI Agents" button pressed</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0D7A5F"/>
                <w:sz w:val="18"/>
                <w:szCs w:val="18"/>
              </w:rPr>
              <w:t xml:space="preserve">  ┌─────────────────────────────────────┐</w:t>
            </w:r>
          </w:p>
          <w:p>
            <w:pPr>
              <w:spacing w:after="18" w:before="0"/>
            </w:pPr>
            <w:r>
              <w:rPr>
                <w:rFonts w:ascii="Courier New" w:cs="Courier New" w:eastAsia="Courier New" w:hAnsi="Courier New"/>
                <w:color w:val="0D7A5F"/>
                <w:sz w:val="18"/>
                <w:szCs w:val="18"/>
              </w:rPr>
              <w:t xml:space="preserve">  │ AGENT 1 — Student Profiling         │  Status: RUNNING ████  </w:t>
            </w:r>
          </w:p>
          <w:p>
            <w:pPr>
              <w:spacing w:after="18" w:before="0"/>
            </w:pPr>
            <w:r>
              <w:rPr>
                <w:rFonts w:ascii="Courier New" w:cs="Courier New" w:eastAsia="Courier New" w:hAnsi="Courier New"/>
                <w:color w:val="0D7A5F"/>
                <w:sz w:val="18"/>
                <w:szCs w:val="18"/>
              </w:rPr>
              <w:t xml:space="preserve">  │ Reads 4 Excel files → output.json   │  Progress: 0% → 100%  </w:t>
            </w:r>
          </w:p>
          <w:p>
            <w:pPr>
              <w:spacing w:after="18" w:before="0"/>
            </w:pPr>
            <w:r>
              <w:rPr>
                <w:rFonts w:ascii="Courier New" w:cs="Courier New" w:eastAsia="Courier New" w:hAnsi="Courier New"/>
                <w:color w:val="0D7A5F"/>
                <w:sz w:val="18"/>
                <w:szCs w:val="18"/>
              </w:rPr>
              <w:t xml:space="preserve">  └──────────────┬──────────────────────┘</w:t>
            </w:r>
          </w:p>
          <w:p>
            <w:pPr>
              <w:spacing w:after="18" w:before="0"/>
            </w:pPr>
            <w:r>
              <w:rPr>
                <w:rFonts w:ascii="Courier New" w:cs="Courier New" w:eastAsia="Courier New" w:hAnsi="Courier New"/>
                <w:color w:val="475569"/>
                <w:sz w:val="18"/>
                <w:szCs w:val="18"/>
              </w:rPr>
              <w:t xml:space="preserve">                 │  ✓ Done</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C05621"/>
                <w:sz w:val="18"/>
                <w:szCs w:val="18"/>
              </w:rPr>
              <w:t xml:space="preserve">  ┌─────────────────────────────────────┐</w:t>
            </w:r>
          </w:p>
          <w:p>
            <w:pPr>
              <w:spacing w:after="18" w:before="0"/>
            </w:pPr>
            <w:r>
              <w:rPr>
                <w:rFonts w:ascii="Courier New" w:cs="Courier New" w:eastAsia="Courier New" w:hAnsi="Courier New"/>
                <w:color w:val="C05621"/>
                <w:sz w:val="18"/>
                <w:szCs w:val="18"/>
              </w:rPr>
              <w:t xml:space="preserve">  │ AGENT 2 — Scholarship Matching      │  Status: RUNNING ████  </w:t>
            </w:r>
          </w:p>
          <w:p>
            <w:pPr>
              <w:spacing w:after="18" w:before="0"/>
            </w:pPr>
            <w:r>
              <w:rPr>
                <w:rFonts w:ascii="Courier New" w:cs="Courier New" w:eastAsia="Courier New" w:hAnsi="Courier New"/>
                <w:color w:val="C05621"/>
                <w:sz w:val="18"/>
                <w:szCs w:val="18"/>
              </w:rPr>
              <w:t xml:space="preserve">  │ Claude API → scores 15 scholarships │  Progress: 0% → 100%  </w:t>
            </w:r>
          </w:p>
          <w:p>
            <w:pPr>
              <w:spacing w:after="18" w:before="0"/>
            </w:pPr>
            <w:r>
              <w:rPr>
                <w:rFonts w:ascii="Courier New" w:cs="Courier New" w:eastAsia="Courier New" w:hAnsi="Courier New"/>
                <w:color w:val="C05621"/>
                <w:sz w:val="18"/>
                <w:szCs w:val="18"/>
              </w:rPr>
              <w:t xml:space="preserve">  └──────────────┬──────────────────────┘</w:t>
            </w:r>
          </w:p>
          <w:p>
            <w:pPr>
              <w:spacing w:after="18" w:before="0"/>
            </w:pPr>
            <w:r>
              <w:rPr>
                <w:rFonts w:ascii="Courier New" w:cs="Courier New" w:eastAsia="Courier New" w:hAnsi="Courier New"/>
                <w:color w:val="475569"/>
                <w:sz w:val="18"/>
                <w:szCs w:val="18"/>
              </w:rPr>
              <w:t xml:space="preserve">                 │  ✓ Done</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6B21A8"/>
                <w:sz w:val="18"/>
                <w:szCs w:val="18"/>
              </w:rPr>
              <w:t xml:space="preserve">  ┌─────────────────────────────────────┐</w:t>
            </w:r>
          </w:p>
          <w:p>
            <w:pPr>
              <w:spacing w:after="18" w:before="0"/>
            </w:pPr>
            <w:r>
              <w:rPr>
                <w:rFonts w:ascii="Courier New" w:cs="Courier New" w:eastAsia="Courier New" w:hAnsi="Courier New"/>
                <w:color w:val="6B21A8"/>
                <w:sz w:val="18"/>
                <w:szCs w:val="18"/>
              </w:rPr>
              <w:t xml:space="preserve">  │ AGENT 3 — Recommendation Report     │  Status: RUNNING ████  </w:t>
            </w:r>
          </w:p>
          <w:p>
            <w:pPr>
              <w:spacing w:after="18" w:before="0"/>
            </w:pPr>
            <w:r>
              <w:rPr>
                <w:rFonts w:ascii="Courier New" w:cs="Courier New" w:eastAsia="Courier New" w:hAnsi="Courier New"/>
                <w:color w:val="6B21A8"/>
                <w:sz w:val="18"/>
                <w:szCs w:val="18"/>
              </w:rPr>
              <w:t xml:space="preserve">  │ Claude API → bilingual report        │  Progress: 0% → 100%  </w:t>
            </w:r>
          </w:p>
          <w:p>
            <w:pPr>
              <w:spacing w:after="18" w:before="0"/>
            </w:pPr>
            <w:r>
              <w:rPr>
                <w:rFonts w:ascii="Courier New" w:cs="Courier New" w:eastAsia="Courier New" w:hAnsi="Courier New"/>
                <w:color w:val="6B21A8"/>
                <w:sz w:val="18"/>
                <w:szCs w:val="18"/>
              </w:rPr>
              <w:t xml:space="preserve">  └──────────────┬──────────────────────┘</w:t>
            </w:r>
          </w:p>
          <w:p>
            <w:pPr>
              <w:spacing w:after="18" w:before="0"/>
            </w:pPr>
            <w:r>
              <w:rPr>
                <w:rFonts w:ascii="Courier New" w:cs="Courier New" w:eastAsia="Courier New" w:hAnsi="Courier New"/>
                <w:color w:val="475569"/>
                <w:sz w:val="18"/>
                <w:szCs w:val="18"/>
              </w:rPr>
              <w:t xml:space="preserve">                 │  ✓ All done</w:t>
            </w:r>
          </w:p>
          <w:p>
            <w:pPr>
              <w:spacing w:after="18" w:before="0"/>
            </w:pPr>
            <w:r>
              <w:rPr>
                <w:rFonts w:ascii="Courier New" w:cs="Courier New" w:eastAsia="Courier New" w:hAnsi="Courier New"/>
                <w:color w:val="475569"/>
                <w:sz w:val="18"/>
                <w:szCs w:val="18"/>
              </w:rPr>
              <w:t xml:space="preserve">                 ▼</w:t>
            </w:r>
          </w:p>
          <w:p>
            <w:pPr>
              <w:spacing w:after="18" w:before="0"/>
            </w:pPr>
            <w:r>
              <w:rPr>
                <w:rFonts w:ascii="Courier New" w:cs="Courier New" w:eastAsia="Courier New" w:hAnsi="Courier New"/>
                <w:color w:val="1A56DB"/>
                <w:sz w:val="18"/>
                <w:szCs w:val="18"/>
              </w:rPr>
              <w:t xml:space="preserve">  Student Dashboard — shows matches + report</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3.3  Orchestrator vs Normal AI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Feature</w:t>
            </w:r>
          </w:p>
        </w:tc>
        <w:tc>
          <w:tcPr>
            <w:tcW w:type="dxa" w:w="34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Normal AI (Chatbot)</w:t>
            </w:r>
          </w:p>
        </w:tc>
        <w:tc>
          <w:tcPr>
            <w:tcW w:type="dxa" w:w="34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PRESTIJ Orchestrator</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Control</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Human controls every step</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Orchestrator controls automatically</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Agents</w:t>
            </w:r>
          </w:p>
        </w:tc>
        <w:tc>
          <w:tcPr>
            <w:tcW w:type="dxa" w:w="3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Single AI model</w:t>
            </w:r>
          </w:p>
        </w:tc>
        <w:tc>
          <w:tcPr>
            <w:tcW w:type="dxa" w:w="3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Manages 3 separate AI agents</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Sequencing</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No sequencing</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Enforces Agent 1 → 2 → 3 order</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Monitoring</w:t>
            </w:r>
          </w:p>
        </w:tc>
        <w:tc>
          <w:tcPr>
            <w:tcW w:type="dxa" w:w="3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No monitoring</w:t>
            </w:r>
          </w:p>
        </w:tc>
        <w:tc>
          <w:tcPr>
            <w:tcW w:type="dxa" w:w="3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Live status + progress per agent</w:t>
            </w:r>
          </w:p>
        </w:tc>
      </w:tr>
      <w:tr>
        <w:tc>
          <w:tcPr>
            <w:tcW w:type="dxa" w:w="22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Error Handling</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None</w:t>
            </w:r>
          </w:p>
        </w:tc>
        <w:tc>
          <w:tcPr>
            <w:tcW w:type="dxa" w:w="3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Detects failure, stops pipeline safely</w:t>
            </w:r>
          </w:p>
        </w:tc>
      </w:tr>
      <w:tr>
        <w:tc>
          <w:tcPr>
            <w:tcW w:type="dxa" w:w="22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Nature</w:t>
            </w:r>
          </w:p>
        </w:tc>
        <w:tc>
          <w:tcPr>
            <w:tcW w:type="dxa" w:w="3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Reactive (waits for human)</w:t>
            </w:r>
          </w:p>
        </w:tc>
        <w:tc>
          <w:tcPr>
            <w:tcW w:type="dxa" w:w="3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Autonomous (acts independently)</w:t>
            </w:r>
          </w:p>
        </w:tc>
      </w:tr>
    </w:tbl>
    <w:p>
      <w:pPr>
        <w:pStyle w:val="Heading1"/>
        <w:pageBreakBefore/>
        <w:pBdr>
          <w:bottom w:val="single" w:color="1A56DB" w:sz="12"/>
        </w:pBdr>
        <w:spacing w:after="260" w:before="0"/>
      </w:pPr>
      <w:r>
        <w:rPr>
          <w:rFonts w:ascii="Calibri" w:cs="Calibri" w:eastAsia="Calibri" w:hAnsi="Calibri"/>
          <w:b/>
          <w:bCs/>
          <w:color w:val="0F2057"/>
          <w:sz w:val="40"/>
          <w:szCs w:val="40"/>
        </w:rPr>
        <w:t xml:space="preserve">4. Database / Storage</w:t>
      </w:r>
    </w:p>
    <w:p>
      <w:pPr>
        <w:spacing w:after="90" w:before="0"/>
        <w:jc w:val="both"/>
      </w:pPr>
      <w:r>
        <w:rPr>
          <w:rFonts w:ascii="Calibri" w:cs="Calibri" w:eastAsia="Calibri" w:hAnsi="Calibri"/>
          <w:color w:val="1E293B"/>
          <w:sz w:val="21"/>
          <w:szCs w:val="21"/>
        </w:rPr>
        <w:t xml:space="preserve">PRESTIJ uses Excel files as the primary data source. SQLite is planned as the production database when Agent 2 and Agent 3 are deployed.</w:t>
      </w:r>
    </w:p>
    <w:p>
      <w:pPr>
        <w:spacing w:after="80" w:before="0"/>
      </w:pPr>
      <w:r>
        <w:t xml:space="preserve"/>
      </w:r>
    </w:p>
    <w:p>
      <w:pPr>
        <w:pStyle w:val="Heading2"/>
        <w:spacing w:after="90" w:before="260"/>
      </w:pPr>
      <w:r>
        <w:rPr>
          <w:rFonts w:ascii="Calibri" w:cs="Calibri" w:eastAsia="Calibri" w:hAnsi="Calibri"/>
          <w:b/>
          <w:bCs/>
          <w:color w:val="1A56DB"/>
          <w:sz w:val="26"/>
          <w:szCs w:val="26"/>
        </w:rPr>
        <w:t xml:space="preserve">4.1  Excel Files — Primary Source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2800"/>
        <w:gridCol w:w="1600"/>
      </w:tblGrid>
      <w:tr>
        <w:tc>
          <w:tcPr>
            <w:tcW w:type="dxa" w:w="28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File</w:t>
            </w:r>
          </w:p>
        </w:tc>
        <w:tc>
          <w:tcPr>
            <w:tcW w:type="dxa" w:w="18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Folder</w:t>
            </w:r>
          </w:p>
        </w:tc>
        <w:tc>
          <w:tcPr>
            <w:tcW w:type="dxa" w:w="28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Contents</w:t>
            </w:r>
          </w:p>
        </w:tc>
        <w:tc>
          <w:tcPr>
            <w:tcW w:type="dxa" w:w="16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Records</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Peperiksaan_SPM_v4.xlsx</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Data/SPM/</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SPM grades, GP, password (SULIT)</w:t>
            </w:r>
          </w:p>
        </w:tc>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50 students</w:t>
            </w:r>
          </w:p>
        </w:tc>
      </w:tr>
      <w:tr>
        <w:tc>
          <w:tcPr>
            <w:tcW w:type="dxa" w:w="2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DATA_PAJSK_v3.xlsx</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Data/PAJSK/</w:t>
            </w:r>
          </w:p>
        </w:tc>
        <w:tc>
          <w:tcPr>
            <w:tcW w:type="dxa" w:w="2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Co-curricular scores, markah/110</w:t>
            </w:r>
          </w:p>
        </w:tc>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50 records</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IMK_v3.xlsx</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Data/Psikometrik/</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RIASEC scores (R/I/A/S/E/K)</w:t>
            </w:r>
          </w:p>
        </w:tc>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50 records</w:t>
            </w:r>
          </w:p>
        </w:tc>
      </w:tr>
      <w:tr>
        <w:tc>
          <w:tcPr>
            <w:tcW w:type="dxa" w:w="2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Income_v2.xlsx</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Data/Pendapatan/</w:t>
            </w:r>
          </w:p>
        </w:tc>
        <w:tc>
          <w:tcPr>
            <w:tcW w:type="dxa" w:w="2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Per-capita income, family size</w:t>
            </w:r>
          </w:p>
        </w:tc>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50 records</w:t>
            </w:r>
          </w:p>
        </w:tc>
      </w:tr>
      <w:tr>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Biasiswa_v5.xlsx</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Data/Biasiswa/</w:t>
            </w:r>
          </w:p>
        </w:tc>
        <w:tc>
          <w:tcPr>
            <w:tcW w:type="dxa" w:w="2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Scholarship criteria &amp; requirements</w:t>
            </w:r>
          </w:p>
        </w:tc>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15 scholarships</w:t>
            </w:r>
          </w:p>
        </w:tc>
      </w:tr>
    </w:tbl>
    <w:p>
      <w:pPr>
        <w:spacing w:after="80" w:before="0"/>
      </w:pPr>
      <w:r>
        <w:t xml:space="preserve"/>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C05621" w:sz="6"/>
              <w:left w:val="single" w:color="C05621" w:sz="24"/>
              <w:bottom w:val="single" w:color="C05621" w:sz="6"/>
              <w:right w:val="single" w:color="C05621" w:sz="6"/>
            </w:tcBorders>
            <w:shd w:fill="FEF9EC" w:val="clear"/>
            <w:tcMar>
              <w:top w:type="dxa" w:w="100"/>
              <w:left w:type="dxa" w:w="180"/>
              <w:bottom w:type="dxa" w:w="100"/>
              <w:right w:type="dxa" w:w="180"/>
            </w:tcMar>
          </w:tcPr>
          <w:p>
            <w:pPr>
              <w:spacing w:after="60" w:before="0"/>
            </w:pPr>
            <w:r>
              <w:rPr>
                <w:rFonts w:ascii="Calibri" w:cs="Calibri" w:eastAsia="Calibri" w:hAnsi="Calibri"/>
                <w:b/>
                <w:bCs/>
                <w:color w:val="C05621"/>
                <w:sz w:val="20"/>
                <w:szCs w:val="20"/>
              </w:rPr>
              <w:t xml:space="preserve">Security Note</w:t>
            </w:r>
          </w:p>
          <w:p>
            <w:pPr>
              <w:spacing w:after="0" w:before="0"/>
              <w:jc w:val="both"/>
            </w:pPr>
            <w:r>
              <w:rPr>
                <w:rFonts w:ascii="Calibri" w:cs="Calibri" w:eastAsia="Calibri" w:hAnsi="Calibri"/>
                <w:color w:val="1E293B"/>
                <w:sz w:val="21"/>
                <w:szCs w:val="21"/>
              </w:rPr>
              <w:t xml:space="preserve">The SPM Excel file contains a Password column. This is loaded server-side ONLY in Agent1/server.js. Passwords are stored in memory for login validation only and are NEVER written to output.json, NEVER logged, and NEVER sent to the browser.</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4.2  Database Schema — 7 Tables (ERD)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900"/>
        <w:gridCol w:w="5700"/>
      </w:tblGrid>
      <w:tr>
        <w:tc>
          <w:tcPr>
            <w:tcW w:type="dxa" w:w="24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Table</w:t>
            </w:r>
          </w:p>
        </w:tc>
        <w:tc>
          <w:tcPr>
            <w:tcW w:type="dxa" w:w="9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Type</w:t>
            </w:r>
          </w:p>
        </w:tc>
        <w:tc>
          <w:tcPr>
            <w:tcW w:type="dxa" w:w="57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Key Fields</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STUDENTS</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Core</w:t>
            </w:r>
          </w:p>
        </w:tc>
        <w:tc>
          <w:tcPr>
            <w:tcW w:type="dxa" w:w="57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student_id (PK), name, gender, ethnicity, class</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SPM_GRADES</w:t>
            </w:r>
          </w:p>
        </w:tc>
        <w:tc>
          <w:tcPr>
            <w:tcW w:type="dxa" w:w="9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Data</w:t>
            </w:r>
          </w:p>
        </w:tc>
        <w:tc>
          <w:tcPr>
            <w:tcW w:type="dxa" w:w="57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grade_id (PK), student_id (FK), subject, grade, gp_score</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PAJSK_DATA</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Data</w:t>
            </w:r>
          </w:p>
        </w:tc>
        <w:tc>
          <w:tcPr>
            <w:tcW w:type="dxa" w:w="57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pajsk_id (PK), student_id (FK), markah, leadership_level</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IMK_PSYCHOMETRIC</w:t>
            </w:r>
          </w:p>
        </w:tc>
        <w:tc>
          <w:tcPr>
            <w:tcW w:type="dxa" w:w="9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Data</w:t>
            </w:r>
          </w:p>
        </w:tc>
        <w:tc>
          <w:tcPr>
            <w:tcW w:type="dxa" w:w="57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imk_id (PK), student_id (FK), R, I, A, S, E, K, holland_code</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FAMILY_INCOME</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Data</w:t>
            </w:r>
          </w:p>
        </w:tc>
        <w:tc>
          <w:tcPr>
            <w:tcW w:type="dxa" w:w="57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income_id (PK), student_id (FK), monthly_income, per_capita, category</w:t>
            </w:r>
          </w:p>
        </w:tc>
      </w:tr>
      <w:tr>
        <w:tc>
          <w:tcPr>
            <w:tcW w:type="dxa" w:w="2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SCHOLARSHIPS</w:t>
            </w:r>
          </w:p>
        </w:tc>
        <w:tc>
          <w:tcPr>
            <w:tcW w:type="dxa" w:w="9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Ref</w:t>
            </w:r>
          </w:p>
        </w:tc>
        <w:tc>
          <w:tcPr>
            <w:tcW w:type="dxa" w:w="57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id (PK), name, provider, min_SPM, min_PAJSK, preferred_RIASEC</w:t>
            </w:r>
          </w:p>
        </w:tc>
      </w:tr>
      <w:tr>
        <w:tc>
          <w:tcPr>
            <w:tcW w:type="dxa" w:w="2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SCHOLARSHIP_MATCHES</w:t>
            </w:r>
          </w:p>
        </w:tc>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Junction</w:t>
            </w:r>
          </w:p>
        </w:tc>
        <w:tc>
          <w:tcPr>
            <w:tcW w:type="dxa" w:w="57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match_id (PK), student_id (FK), scholarship_id (FK), total_score, breakdown</w:t>
            </w:r>
          </w:p>
        </w:tc>
      </w:tr>
    </w:tbl>
    <w:p>
      <w:pPr>
        <w:pStyle w:val="Heading1"/>
        <w:pageBreakBefore/>
        <w:pBdr>
          <w:bottom w:val="single" w:color="1A56DB" w:sz="12"/>
        </w:pBdr>
        <w:spacing w:after="260" w:before="0"/>
      </w:pPr>
      <w:r>
        <w:rPr>
          <w:rFonts w:ascii="Calibri" w:cs="Calibri" w:eastAsia="Calibri" w:hAnsi="Calibri"/>
          <w:b/>
          <w:bCs/>
          <w:color w:val="0F2057"/>
          <w:sz w:val="40"/>
          <w:szCs w:val="40"/>
        </w:rPr>
        <w:t xml:space="preserve">5. Large Language Model — Anthropic Claude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B21A8" w:sz="6"/>
              <w:left w:val="single" w:color="6B21A8" w:sz="24"/>
              <w:bottom w:val="single" w:color="6B21A8" w:sz="6"/>
              <w:right w:val="single" w:color="6B21A8" w:sz="6"/>
            </w:tcBorders>
            <w:shd w:fill="FAF5FF" w:val="clear"/>
            <w:tcMar>
              <w:top w:type="dxa" w:w="100"/>
              <w:left w:type="dxa" w:w="180"/>
              <w:bottom w:type="dxa" w:w="100"/>
              <w:right w:type="dxa" w:w="180"/>
            </w:tcMar>
          </w:tcPr>
          <w:p>
            <w:pPr>
              <w:spacing w:after="60" w:before="0"/>
            </w:pPr>
            <w:r>
              <w:rPr>
                <w:rFonts w:ascii="Calibri" w:cs="Calibri" w:eastAsia="Calibri" w:hAnsi="Calibri"/>
                <w:b/>
                <w:bCs/>
                <w:color w:val="6B21A8"/>
                <w:sz w:val="20"/>
                <w:szCs w:val="20"/>
              </w:rPr>
              <w:t xml:space="preserve">Migration Notice</w:t>
            </w:r>
          </w:p>
          <w:p>
            <w:pPr>
              <w:spacing w:after="0" w:before="0"/>
              <w:jc w:val="both"/>
            </w:pPr>
            <w:r>
              <w:rPr>
                <w:rFonts w:ascii="Calibri" w:cs="Calibri" w:eastAsia="Calibri" w:hAnsi="Calibri"/>
                <w:color w:val="1E293B"/>
                <w:sz w:val="21"/>
                <w:szCs w:val="21"/>
              </w:rPr>
              <w:t xml:space="preserve">PRESTIJ has fully migrated from Google AI Studio (Gemini) to Anthropic Claude API. Claude powers all AI reasoning in Agent 2 (Scholarship Matching) and Agent 3 (Recommendation Report). Claude Code is also the development environment used to build the entire system.</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5.1  LLM Details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Provider</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Anthropic</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Main Model</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claude-sonnet-4-6 — latest, most capable (Agent 2 &amp; 3)</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Fallback Model</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claude-haiku-4-5 — faster, lower cost for bulk processing</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JS/TS SDK</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@anthropic-ai/sdk (npm package)</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Python SDK</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anthropic (pip package — for Agent 2 &amp; 3 backend)</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API Key</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ANTHROPIC_API_KEY — stored in .env, never committed to Git</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Previous LLM</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Google Gemini (Google AI Studio) — fully replaced</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5.2  Claude Usage Across 3 Agents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600"/>
        <w:gridCol w:w="2100"/>
      </w:tblGrid>
      <w:tr>
        <w:tc>
          <w:tcPr>
            <w:tcW w:type="dxa" w:w="9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Agent</w:t>
            </w:r>
          </w:p>
        </w:tc>
        <w:tc>
          <w:tcPr>
            <w:tcW w:type="dxa" w:w="24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Name</w:t>
            </w:r>
          </w:p>
        </w:tc>
        <w:tc>
          <w:tcPr>
            <w:tcW w:type="dxa" w:w="36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Claude Role</w:t>
            </w:r>
          </w:p>
        </w:tc>
        <w:tc>
          <w:tcPr>
            <w:tcW w:type="dxa" w:w="21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Output File</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Agent 1</w:t>
            </w:r>
          </w:p>
        </w:tc>
        <w:tc>
          <w:tcPr>
            <w:tcW w:type="dxa" w:w="2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Student Profiling</w:t>
            </w:r>
          </w:p>
        </w:tc>
        <w:tc>
          <w:tcPr>
            <w:tcW w:type="dxa" w:w="3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Not used — rule-based algorithm (GP, PAJSK%, RIASEC)</w:t>
            </w:r>
          </w:p>
        </w:tc>
        <w:tc>
          <w:tcPr>
            <w:tcW w:type="dxa" w:w="21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output.json</w:t>
            </w:r>
          </w:p>
        </w:tc>
      </w:tr>
      <w:tr>
        <w:tc>
          <w:tcPr>
            <w:tcW w:type="dxa" w:w="9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Agent 2</w:t>
            </w:r>
          </w:p>
        </w:tc>
        <w:tc>
          <w:tcPr>
            <w:tcW w:type="dxa" w:w="2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Scholarship Matching</w:t>
            </w:r>
          </w:p>
        </w:tc>
        <w:tc>
          <w:tcPr>
            <w:tcW w:type="dxa" w:w="3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Scores &amp; ranks 15 scholarships per student (5 factors)</w:t>
            </w:r>
          </w:p>
        </w:tc>
        <w:tc>
          <w:tcPr>
            <w:tcW w:type="dxa" w:w="21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matches.json</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Agent 3</w:t>
            </w:r>
          </w:p>
        </w:tc>
        <w:tc>
          <w:tcPr>
            <w:tcW w:type="dxa" w:w="2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Recommendation Report</w:t>
            </w:r>
          </w:p>
        </w:tc>
        <w:tc>
          <w:tcPr>
            <w:tcW w:type="dxa" w:w="3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Generates personalised bilingual report (BM + EN)</w:t>
            </w:r>
          </w:p>
        </w:tc>
        <w:tc>
          <w:tcPr>
            <w:tcW w:type="dxa" w:w="21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report.json</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5.3  Claude API Call 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6B21A8" w:sz="6"/>
              <w:left w:val="single" w:color="6B21A8" w:sz="24"/>
              <w:bottom w:val="single" w:color="6B21A8" w:sz="6"/>
              <w:right w:val="single" w:color="6B21A8" w:sz="6"/>
            </w:tcBorders>
            <w:shd w:fill="F0F4FF" w:val="clear"/>
            <w:tcMar>
              <w:top w:type="dxa" w:w="100"/>
              <w:left w:type="dxa" w:w="180"/>
              <w:bottom w:type="dxa" w:w="100"/>
              <w:right w:type="dxa" w:w="180"/>
            </w:tcMar>
          </w:tcPr>
          <w:p>
            <w:pPr>
              <w:spacing w:after="18" w:before="0"/>
            </w:pPr>
            <w:r>
              <w:rPr>
                <w:rFonts w:ascii="Courier New" w:cs="Courier New" w:eastAsia="Courier New" w:hAnsi="Courier New"/>
                <w:color w:val="0D7A5F"/>
                <w:sz w:val="18"/>
                <w:szCs w:val="18"/>
              </w:rPr>
              <w:t xml:space="preserve">// Agent 2 — Scholarship Matching</w:t>
            </w:r>
          </w:p>
          <w:p>
            <w:pPr>
              <w:spacing w:after="18" w:before="0"/>
            </w:pPr>
            <w:r>
              <w:rPr>
                <w:rFonts w:ascii="Courier New" w:cs="Courier New" w:eastAsia="Courier New" w:hAnsi="Courier New"/>
                <w:color w:val="1E293B"/>
                <w:sz w:val="18"/>
                <w:szCs w:val="18"/>
              </w:rPr>
              <w:t xml:space="preserve">const response = await claude.messages.create({</w:t>
            </w:r>
          </w:p>
          <w:p>
            <w:pPr>
              <w:spacing w:after="18" w:before="0"/>
            </w:pPr>
            <w:r>
              <w:rPr>
                <w:rFonts w:ascii="Courier New" w:cs="Courier New" w:eastAsia="Courier New" w:hAnsi="Courier New"/>
                <w:color w:val="6B21A8"/>
                <w:sz w:val="18"/>
                <w:szCs w:val="18"/>
              </w:rPr>
              <w:t xml:space="preserve">  model: "claude-sonnet-4-6",</w:t>
            </w:r>
          </w:p>
          <w:p>
            <w:pPr>
              <w:spacing w:after="18" w:before="0"/>
            </w:pPr>
            <w:r>
              <w:rPr>
                <w:rFonts w:ascii="Courier New" w:cs="Courier New" w:eastAsia="Courier New" w:hAnsi="Courier New"/>
                <w:color w:val="1E293B"/>
                <w:sz w:val="18"/>
                <w:szCs w:val="18"/>
              </w:rPr>
              <w:t xml:space="preserve">  max_tokens: 4096,</w:t>
            </w:r>
          </w:p>
          <w:p>
            <w:pPr>
              <w:spacing w:after="18" w:before="0"/>
            </w:pPr>
            <w:r>
              <w:rPr>
                <w:rFonts w:ascii="Courier New" w:cs="Courier New" w:eastAsia="Courier New" w:hAnsi="Courier New"/>
                <w:color w:val="C05621"/>
                <w:sz w:val="18"/>
                <w:szCs w:val="18"/>
              </w:rPr>
              <w:t xml:space="preserve">  system: "You are an expert scholarship matching officer...",</w:t>
            </w:r>
          </w:p>
          <w:p>
            <w:pPr>
              <w:spacing w:after="18" w:before="0"/>
            </w:pPr>
            <w:r>
              <w:rPr>
                <w:rFonts w:ascii="Courier New" w:cs="Courier New" w:eastAsia="Courier New" w:hAnsi="Courier New"/>
                <w:color w:val="1E293B"/>
                <w:sz w:val="18"/>
                <w:szCs w:val="18"/>
              </w:rPr>
              <w:t xml:space="preserve">  messages: [{</w:t>
            </w:r>
          </w:p>
          <w:p>
            <w:pPr>
              <w:spacing w:after="18" w:before="0"/>
            </w:pPr>
            <w:r>
              <w:rPr>
                <w:rFonts w:ascii="Courier New" w:cs="Courier New" w:eastAsia="Courier New" w:hAnsi="Courier New"/>
                <w:color w:val="1E293B"/>
                <w:sz w:val="18"/>
                <w:szCs w:val="18"/>
              </w:rPr>
              <w:t xml:space="preserve">    role: "user",</w:t>
            </w:r>
          </w:p>
          <w:p>
            <w:pPr>
              <w:spacing w:after="18" w:before="0"/>
            </w:pPr>
            <w:r>
              <w:rPr>
                <w:rFonts w:ascii="Courier New" w:cs="Courier New" w:eastAsia="Courier New" w:hAnsi="Courier New"/>
                <w:color w:val="0D7A5F"/>
                <w:sz w:val="18"/>
                <w:szCs w:val="18"/>
              </w:rPr>
              <w:t xml:space="preserve">    content: `Evaluate matches for ${student.name}...`</w:t>
            </w:r>
          </w:p>
          <w:p>
            <w:pPr>
              <w:spacing w:after="18" w:before="0"/>
            </w:pPr>
            <w:r>
              <w:rPr>
                <w:rFonts w:ascii="Courier New" w:cs="Courier New" w:eastAsia="Courier New" w:hAnsi="Courier New"/>
                <w:color w:val="1E293B"/>
                <w:sz w:val="18"/>
                <w:szCs w:val="18"/>
              </w:rPr>
              <w:t xml:space="preserve">  }]</w:t>
            </w:r>
          </w:p>
          <w:p>
            <w:pPr>
              <w:spacing w:after="18" w:before="0"/>
            </w:pPr>
            <w:r>
              <w:rPr>
                <w:rFonts w:ascii="Courier New" w:cs="Courier New" w:eastAsia="Courier New" w:hAnsi="Courier New"/>
                <w:color w:val="1E293B"/>
                <w:sz w:val="18"/>
                <w:szCs w:val="18"/>
              </w:rPr>
              <w:t xml:space="preserve">});</w:t>
            </w:r>
          </w:p>
          <w:p>
            <w:pPr>
              <w:spacing w:after="18" w:before="0"/>
            </w:pPr>
            <w:r>
              <w:rPr>
                <w:rFonts w:ascii="Courier New" w:cs="Courier New" w:eastAsia="Courier New" w:hAnsi="Courier New"/>
                <w:color w:val="475569"/>
                <w:sz w:val="18"/>
                <w:szCs w:val="18"/>
              </w:rPr>
              <w:t xml:space="preserve"/>
            </w:r>
          </w:p>
          <w:p>
            <w:pPr>
              <w:spacing w:after="18" w:before="0"/>
            </w:pPr>
            <w:r>
              <w:rPr>
                <w:rFonts w:ascii="Courier New" w:cs="Courier New" w:eastAsia="Courier New" w:hAnsi="Courier New"/>
                <w:color w:val="0D7A5F"/>
                <w:sz w:val="18"/>
                <w:szCs w:val="18"/>
              </w:rPr>
              <w:t xml:space="preserve">// Agent 3 — Recommendation Report</w:t>
            </w:r>
          </w:p>
          <w:p>
            <w:pPr>
              <w:spacing w:after="18" w:before="0"/>
            </w:pPr>
            <w:r>
              <w:rPr>
                <w:rFonts w:ascii="Courier New" w:cs="Courier New" w:eastAsia="Courier New" w:hAnsi="Courier New"/>
                <w:color w:val="1E293B"/>
                <w:sz w:val="18"/>
                <w:szCs w:val="18"/>
              </w:rPr>
              <w:t xml:space="preserve">const report = await claude.messages.create({</w:t>
            </w:r>
          </w:p>
          <w:p>
            <w:pPr>
              <w:spacing w:after="18" w:before="0"/>
            </w:pPr>
            <w:r>
              <w:rPr>
                <w:rFonts w:ascii="Courier New" w:cs="Courier New" w:eastAsia="Courier New" w:hAnsi="Courier New"/>
                <w:color w:val="6B21A8"/>
                <w:sz w:val="18"/>
                <w:szCs w:val="18"/>
              </w:rPr>
              <w:t xml:space="preserve">  model: "claude-sonnet-4-6",</w:t>
            </w:r>
          </w:p>
          <w:p>
            <w:pPr>
              <w:spacing w:after="18" w:before="0"/>
            </w:pPr>
            <w:r>
              <w:rPr>
                <w:rFonts w:ascii="Courier New" w:cs="Courier New" w:eastAsia="Courier New" w:hAnsi="Courier New"/>
                <w:color w:val="C05621"/>
                <w:sz w:val="18"/>
                <w:szCs w:val="18"/>
              </w:rPr>
              <w:t xml:space="preserve">  system: "You are a compassionate scholarship counsellor...",</w:t>
            </w:r>
          </w:p>
          <w:p>
            <w:pPr>
              <w:spacing w:after="18" w:before="0"/>
            </w:pPr>
            <w:r>
              <w:rPr>
                <w:rFonts w:ascii="Courier New" w:cs="Courier New" w:eastAsia="Courier New" w:hAnsi="Courier New"/>
                <w:color w:val="0D7A5F"/>
                <w:sz w:val="18"/>
                <w:szCs w:val="18"/>
              </w:rPr>
              <w:t xml:space="preserve">  messages: [{ role: "user", content: `Write a report for ${name}...` }]</w:t>
            </w:r>
          </w:p>
          <w:p>
            <w:pPr>
              <w:spacing w:after="18" w:before="0"/>
            </w:pPr>
            <w:r>
              <w:rPr>
                <w:rFonts w:ascii="Courier New" w:cs="Courier New" w:eastAsia="Courier New" w:hAnsi="Courier New"/>
                <w:color w:val="1E293B"/>
                <w:sz w:val="18"/>
                <w:szCs w:val="18"/>
              </w:rPr>
              <w:t xml:space="preserve">});</w:t>
            </w:r>
          </w:p>
        </w:tc>
      </w:tr>
    </w:tbl>
    <w:p>
      <w:pPr>
        <w:pStyle w:val="Heading1"/>
        <w:pageBreakBefore/>
        <w:pBdr>
          <w:bottom w:val="single" w:color="1A56DB" w:sz="12"/>
        </w:pBdr>
        <w:spacing w:after="260" w:before="0"/>
      </w:pPr>
      <w:r>
        <w:rPr>
          <w:rFonts w:ascii="Calibri" w:cs="Calibri" w:eastAsia="Calibri" w:hAnsi="Calibri"/>
          <w:b/>
          <w:bCs/>
          <w:color w:val="0F2057"/>
          <w:sz w:val="40"/>
          <w:szCs w:val="40"/>
        </w:rPr>
        <w:t xml:space="preserve">6. 3-Agent Pipeline 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1800"/>
        <w:gridCol w:w="1600"/>
        <w:gridCol w:w="2300"/>
        <w:gridCol w:w="1400"/>
      </w:tblGrid>
      <w:tr>
        <w:tc>
          <w:tcPr>
            <w:tcW w:type="dxa" w:w="9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Agent</w:t>
            </w:r>
          </w:p>
        </w:tc>
        <w:tc>
          <w:tcPr>
            <w:tcW w:type="dxa" w:w="20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Name</w:t>
            </w:r>
          </w:p>
        </w:tc>
        <w:tc>
          <w:tcPr>
            <w:tcW w:type="dxa" w:w="18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Technology</w:t>
            </w:r>
          </w:p>
        </w:tc>
        <w:tc>
          <w:tcPr>
            <w:tcW w:type="dxa" w:w="16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LLM</w:t>
            </w:r>
          </w:p>
        </w:tc>
        <w:tc>
          <w:tcPr>
            <w:tcW w:type="dxa" w:w="23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Input</w:t>
            </w:r>
          </w:p>
        </w:tc>
        <w:tc>
          <w:tcPr>
            <w:tcW w:type="dxa" w:w="1400"/>
            <w:tcBorders>
              <w:top w:val="single" w:color="1A56DB" w:sz="6"/>
              <w:left w:val="single" w:color="1A56DB" w:sz="6"/>
              <w:bottom w:val="single" w:color="1A56DB" w:sz="6"/>
              <w:right w:val="single" w:color="1A56DB" w:sz="6"/>
            </w:tcBorders>
            <w:shd w:fill="0F2057" w:val="clear"/>
            <w:tcMar>
              <w:top w:type="dxa" w:w="90"/>
              <w:left w:type="dxa" w:w="120"/>
              <w:bottom w:type="dxa" w:w="90"/>
              <w:right w:type="dxa" w:w="120"/>
            </w:tcMar>
          </w:tcPr>
          <w:p>
            <w:r>
              <w:rPr>
                <w:rFonts w:ascii="Calibri" w:cs="Calibri" w:eastAsia="Calibri" w:hAnsi="Calibri"/>
                <w:b/>
                <w:bCs/>
                <w:color w:val="FFFFFF"/>
                <w:sz w:val="20"/>
                <w:szCs w:val="20"/>
              </w:rPr>
              <w:t xml:space="preserve">Output</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Agent 1</w:t>
            </w:r>
          </w:p>
        </w:tc>
        <w:tc>
          <w:tcPr>
            <w:tcW w:type="dxa" w:w="2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Student Profiling</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Node.js (JS)</w:t>
            </w:r>
          </w:p>
        </w:tc>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None — rules</w:t>
            </w:r>
          </w:p>
        </w:tc>
        <w:tc>
          <w:tcPr>
            <w:tcW w:type="dxa" w:w="2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4 Excel files</w:t>
            </w:r>
          </w:p>
        </w:tc>
        <w:tc>
          <w:tcPr>
            <w:tcW w:type="dxa" w:w="1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output.json</w:t>
            </w:r>
          </w:p>
        </w:tc>
      </w:tr>
      <w:tr>
        <w:tc>
          <w:tcPr>
            <w:tcW w:type="dxa" w:w="9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Agent 2</w:t>
            </w:r>
          </w:p>
        </w:tc>
        <w:tc>
          <w:tcPr>
            <w:tcW w:type="dxa" w:w="20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Scholarship Matching</w:t>
            </w:r>
          </w:p>
        </w:tc>
        <w:tc>
          <w:tcPr>
            <w:tcW w:type="dxa" w:w="18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Python + FastAPI</w:t>
            </w:r>
          </w:p>
        </w:tc>
        <w:tc>
          <w:tcPr>
            <w:tcW w:type="dxa" w:w="16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Claude Sonnet</w:t>
            </w:r>
          </w:p>
        </w:tc>
        <w:tc>
          <w:tcPr>
            <w:tcW w:type="dxa" w:w="23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output.json + Biasiswa.xlsx</w:t>
            </w:r>
          </w:p>
        </w:tc>
        <w:tc>
          <w:tcPr>
            <w:tcW w:type="dxa" w:w="1400"/>
            <w:tcBorders>
              <w:top w:val="single" w:color="E2E8F0" w:sz="6"/>
              <w:left w:val="single" w:color="E2E8F0" w:sz="6"/>
              <w:bottom w:val="single" w:color="E2E8F0" w:sz="6"/>
              <w:right w:val="single" w:color="E2E8F0" w:sz="6"/>
            </w:tcBorders>
            <w:shd w:fill="F8FAFC" w:val="clear"/>
            <w:tcMar>
              <w:top w:type="dxa" w:w="80"/>
              <w:left w:type="dxa" w:w="120"/>
              <w:bottom w:type="dxa" w:w="80"/>
              <w:right w:type="dxa" w:w="120"/>
            </w:tcMar>
          </w:tcPr>
          <w:p>
            <w:r>
              <w:rPr>
                <w:rFonts w:ascii="Calibri" w:cs="Calibri" w:eastAsia="Calibri" w:hAnsi="Calibri"/>
                <w:color w:val="1E293B"/>
                <w:sz w:val="19"/>
                <w:szCs w:val="19"/>
              </w:rPr>
              <w:t xml:space="preserve">matches.json</w:t>
            </w:r>
          </w:p>
        </w:tc>
      </w:tr>
      <w:tr>
        <w:tc>
          <w:tcPr>
            <w:tcW w:type="dxa" w:w="9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Agent 3</w:t>
            </w:r>
          </w:p>
        </w:tc>
        <w:tc>
          <w:tcPr>
            <w:tcW w:type="dxa" w:w="20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Recommendation Report</w:t>
            </w:r>
          </w:p>
        </w:tc>
        <w:tc>
          <w:tcPr>
            <w:tcW w:type="dxa" w:w="18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Python + FastAPI</w:t>
            </w:r>
          </w:p>
        </w:tc>
        <w:tc>
          <w:tcPr>
            <w:tcW w:type="dxa" w:w="16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Claude Sonnet</w:t>
            </w:r>
          </w:p>
        </w:tc>
        <w:tc>
          <w:tcPr>
            <w:tcW w:type="dxa" w:w="23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matches.json</w:t>
            </w:r>
          </w:p>
        </w:tc>
        <w:tc>
          <w:tcPr>
            <w:tcW w:type="dxa" w:w="1400"/>
            <w:tcBorders>
              <w:top w:val="single" w:color="E2E8F0" w:sz="6"/>
              <w:left w:val="single" w:color="E2E8F0" w:sz="6"/>
              <w:bottom w:val="single" w:color="E2E8F0" w:sz="6"/>
              <w:right w:val="single" w:color="E2E8F0" w:sz="6"/>
            </w:tcBorders>
            <w:shd w:fill="FFFFFF" w:val="clear"/>
            <w:tcMar>
              <w:top w:type="dxa" w:w="80"/>
              <w:left w:type="dxa" w:w="120"/>
              <w:bottom w:type="dxa" w:w="80"/>
              <w:right w:type="dxa" w:w="120"/>
            </w:tcMar>
          </w:tcPr>
          <w:p>
            <w:r>
              <w:rPr>
                <w:rFonts w:ascii="Calibri" w:cs="Calibri" w:eastAsia="Calibri" w:hAnsi="Calibri"/>
                <w:color w:val="1E293B"/>
                <w:sz w:val="19"/>
                <w:szCs w:val="19"/>
              </w:rPr>
              <w:t xml:space="preserve">report.json</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6.1  Port Map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localhost:3000</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Student Portal v2 — React 19 + Vite (main DELIMa UI)</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localhost:3333</w:t>
            </w:r>
          </w:p>
        </w:tc>
        <w:tc>
          <w:tcPr>
            <w:tcW w:type="dxa" w:w="6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color w:val="1E293B"/>
                <w:sz w:val="20"/>
                <w:szCs w:val="20"/>
              </w:rPr>
              <w:t xml:space="preserve">Agent 1 Server — Node.js login API + Excel reader</w:t>
            </w:r>
          </w:p>
        </w:tc>
      </w:tr>
      <w:tr>
        <w:tc>
          <w:tcPr>
            <w:tcW w:type="dxa" w:w="3000"/>
            <w:tcBorders>
              <w:top w:val="single" w:color="E2E8F0" w:sz="6"/>
              <w:left w:val="single" w:color="E2E8F0" w:sz="6"/>
              <w:bottom w:val="single" w:color="E2E8F0" w:sz="6"/>
              <w:right w:val="single" w:color="E2E8F0" w:sz="6"/>
            </w:tcBorders>
            <w:shd w:fill="F8FAFC" w:val="clear"/>
            <w:tcMar>
              <w:top w:type="dxa" w:w="80"/>
              <w:left w:type="dxa" w:w="140"/>
              <w:bottom w:type="dxa" w:w="80"/>
              <w:right w:type="dxa" w:w="140"/>
            </w:tcMar>
          </w:tcPr>
          <w:p>
            <w:r>
              <w:rPr>
                <w:rFonts w:ascii="Calibri" w:cs="Calibri" w:eastAsia="Calibri" w:hAnsi="Calibri"/>
                <w:b/>
                <w:bCs/>
                <w:color w:val="0F2057"/>
                <w:sz w:val="20"/>
                <w:szCs w:val="20"/>
              </w:rPr>
              <w:t xml:space="preserve">localhost:8000</w:t>
            </w:r>
          </w:p>
        </w:tc>
        <w:tc>
          <w:tcPr>
            <w:tcW w:type="dxa" w:w="6000"/>
            <w:tcBorders>
              <w:top w:val="single" w:color="E2E8F0" w:sz="6"/>
              <w:left w:val="single" w:color="E2E8F0" w:sz="6"/>
              <w:bottom w:val="single" w:color="E2E8F0" w:sz="6"/>
              <w:right w:val="single" w:color="E2E8F0" w:sz="6"/>
            </w:tcBorders>
            <w:shd w:fill="FFFFFF" w:val="clear"/>
            <w:tcMar>
              <w:top w:type="dxa" w:w="80"/>
              <w:left w:type="dxa" w:w="140"/>
              <w:bottom w:type="dxa" w:w="80"/>
              <w:right w:type="dxa" w:w="140"/>
            </w:tcMar>
          </w:tcPr>
          <w:p>
            <w:r>
              <w:rPr>
                <w:rFonts w:ascii="Calibri" w:cs="Calibri" w:eastAsia="Calibri" w:hAnsi="Calibri"/>
                <w:color w:val="1E293B"/>
                <w:sz w:val="20"/>
                <w:szCs w:val="20"/>
              </w:rPr>
              <w:t xml:space="preserve">FastAPI Backend — Agent 2 &amp; 3 (planned)</w:t>
            </w:r>
          </w:p>
        </w:tc>
      </w:tr>
    </w:tbl>
    <w:p>
      <w:pPr>
        <w:spacing w:after="80" w:before="0"/>
      </w:pPr>
      <w:r>
        <w:t xml:space="preserve"/>
      </w:r>
    </w:p>
    <w:p>
      <w:pPr>
        <w:pStyle w:val="Heading2"/>
        <w:spacing w:after="90" w:before="260"/>
      </w:pPr>
      <w:r>
        <w:rPr>
          <w:rFonts w:ascii="Calibri" w:cs="Calibri" w:eastAsia="Calibri" w:hAnsi="Calibri"/>
          <w:b/>
          <w:bCs/>
          <w:color w:val="1A56DB"/>
          <w:sz w:val="26"/>
          <w:szCs w:val="26"/>
        </w:rPr>
        <w:t xml:space="preserve">6.2  JSON Handoff Chain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0"/>
      </w:tblGrid>
      <w:tr>
        <w:tc>
          <w:tcPr>
            <w:tcBorders>
              <w:top w:val="single" w:color="0F2057" w:sz="6"/>
              <w:left w:val="single" w:color="0F2057" w:sz="24"/>
              <w:bottom w:val="single" w:color="0F2057" w:sz="6"/>
              <w:right w:val="single" w:color="0F2057" w:sz="6"/>
            </w:tcBorders>
            <w:shd w:fill="F0F4FF" w:val="clear"/>
            <w:tcMar>
              <w:top w:type="dxa" w:w="100"/>
              <w:left w:type="dxa" w:w="180"/>
              <w:bottom w:type="dxa" w:w="100"/>
              <w:right w:type="dxa" w:w="180"/>
            </w:tcMar>
          </w:tcPr>
          <w:p>
            <w:pPr>
              <w:spacing w:after="18" w:before="0"/>
            </w:pPr>
            <w:r>
              <w:rPr>
                <w:rFonts w:ascii="Courier New" w:cs="Courier New" w:eastAsia="Courier New" w:hAnsi="Courier New"/>
                <w:color w:val="0D7A5F"/>
                <w:sz w:val="18"/>
                <w:szCs w:val="18"/>
              </w:rPr>
              <w:t xml:space="preserve">  Excel Files (4)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0D7A5F"/>
                <w:sz w:val="18"/>
                <w:szCs w:val="18"/>
              </w:rPr>
              <w:t xml:space="preserve">  Agent 1 (Node.js) ──▶ output.json  (50 student profiles)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C05621"/>
                <w:sz w:val="18"/>
                <w:szCs w:val="18"/>
              </w:rPr>
              <w:t xml:space="preserve">  Agent 2 (Python+Claude) ──▶ matches.json  (750 match records)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6B21A8"/>
                <w:sz w:val="18"/>
                <w:szCs w:val="18"/>
              </w:rPr>
              <w:t xml:space="preserve">  Agent 3 (Python+Claude) ──▶ report.json  (50 student reports)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475569"/>
                <w:sz w:val="18"/>
                <w:szCs w:val="18"/>
              </w:rPr>
              <w:t xml:space="preserve">       ▼                                                           </w:t>
            </w:r>
          </w:p>
          <w:p>
            <w:pPr>
              <w:spacing w:after="18" w:before="0"/>
            </w:pPr>
            <w:r>
              <w:rPr>
                <w:rFonts w:ascii="Courier New" w:cs="Courier New" w:eastAsia="Courier New" w:hAnsi="Courier New"/>
                <w:color w:val="1A56DB"/>
                <w:sz w:val="18"/>
                <w:szCs w:val="18"/>
              </w:rPr>
              <w:t xml:space="preserve">  Student Portal v2 ──▶ Dashboard  (scholarships + report)        </w:t>
            </w:r>
          </w:p>
        </w:tc>
      </w:tr>
    </w:tbl>
    <w:sectPr>
      <w:headerReference w:type="default" r:id="rId7"/>
      <w:footerReference w:type="default" r:id="rId8"/>
      <w:pgSz w:w="11906" w:h="16838" w:orient="portrait"/>
      <w:pgMar w:top="1100" w:right="1000" w:bottom="11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pBdr>
      <w:tabs>
        <w:tab w:val="right" w:pos="9026"/>
      </w:tabs>
    </w:pPr>
    <w:r>
      <w:rPr>
        <w:rFonts w:ascii="Calibri" w:cs="Calibri" w:eastAsia="Calibri" w:hAnsi="Calibri"/>
        <w:color w:val="475569"/>
        <w:sz w:val="16"/>
        <w:szCs w:val="16"/>
      </w:rPr>
      <w:t xml:space="preserve">PRESTIJ v2.0 (DELIMa A.I.) — For Mentor Presentation</w:t>
    </w:r>
    <w:r>
      <w:t xml:space="preserve">	</w:t>
    </w:r>
    <w:r>
      <w:rPr>
        <w:rFonts w:ascii="Calibri" w:cs="Calibri" w:eastAsia="Calibri" w:hAnsi="Calibri"/>
        <w:color w:val="475569"/>
        <w:sz w:val="16"/>
        <w:szCs w:val="16"/>
      </w:rPr>
      <w:t xml:space="preserve">Page </w:t>
    </w:r>
    <w:r>
      <w:rPr>
        <w:rFonts w:ascii="Calibri" w:cs="Calibri" w:eastAsia="Calibri" w:hAnsi="Calibri"/>
        <w:color w:val="47556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pBdr>
      <w:tabs>
        <w:tab w:val="right" w:pos="9026"/>
      </w:tabs>
    </w:pPr>
    <w:r>
      <w:rPr>
        <w:rFonts w:ascii="Calibri" w:cs="Calibri" w:eastAsia="Calibri" w:hAnsi="Calibri"/>
        <w:color w:val="475569"/>
        <w:sz w:val="18"/>
        <w:szCs w:val="18"/>
      </w:rPr>
      <w:t xml:space="preserve">PRESTIJ — Technology Stack Documentation</w:t>
    </w:r>
    <w:r>
      <w:t xml:space="preserve">	</w:t>
    </w:r>
    <w:r>
      <w:rPr>
        <w:rFonts w:ascii="Calibri" w:cs="Calibri" w:eastAsia="Calibri" w:hAnsi="Calibri"/>
        <w:color w:val="475569"/>
        <w:sz w:val="18"/>
        <w:szCs w:val="18"/>
      </w:rPr>
      <w:t xml:space="preserve">SBP Integrasi Kuantan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60" w:before="0"/>
      <w:outlineLvl w:val="0"/>
    </w:pPr>
    <w:rPr>
      <w:rFonts w:ascii="Calibri" w:cs="Calibri" w:eastAsia="Calibri" w:hAnsi="Calibri"/>
      <w:b/>
      <w:bCs/>
      <w:color w:val="0F2057"/>
      <w:sz w:val="40"/>
      <w:szCs w:val="40"/>
    </w:rPr>
  </w:style>
  <w:style w:type="paragraph" w:styleId="Heading2">
    <w:name w:val="Heading 2"/>
    <w:basedOn w:val="Normal"/>
    <w:next w:val="Normal"/>
    <w:qFormat/>
    <w:pPr>
      <w:spacing w:after="90" w:before="260"/>
      <w:outlineLvl w:val="1"/>
    </w:pPr>
    <w:rPr>
      <w:rFonts w:ascii="Calibri" w:cs="Calibri" w:eastAsia="Calibri" w:hAnsi="Calibri"/>
      <w:b/>
      <w:bCs/>
      <w:color w:val="1A56D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2026-06-29T15:56:36.735Z</dcterms:created>
  <dcterms:modified xsi:type="dcterms:W3CDTF">2026-06-29T15:56:36.735Z</dcterms:modified>
</cp:coreProperties>
</file>

<file path=docProps/custom.xml><?xml version="1.0" encoding="utf-8"?>
<Properties xmlns="http://schemas.openxmlformats.org/officeDocument/2006/custom-properties" xmlns:vt="http://schemas.openxmlformats.org/officeDocument/2006/docPropsVTypes"/>
</file>