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F2057" w:val="clear"/>
            <w:tcMar>
              <w:top w:type="dxa" w:w="300"/>
              <w:left w:type="dxa" w:w="300"/>
              <w:bottom w:type="dxa" w:w="80"/>
              <w:right w:type="dxa" w:w="300"/>
            </w:tcMar>
          </w:tcPr>
          <w:p>
            <w:pPr>
              <w:jc w:val="center"/>
            </w:pPr>
            <w:r>
              <w:rPr>
                <w:rFonts w:ascii="Arial" w:cs="Arial" w:eastAsia="Arial" w:hAnsi="Arial"/>
                <w:b/>
                <w:bCs/>
                <w:color w:val="9DB8F0"/>
                <w:sz w:val="20"/>
                <w:szCs w:val="20"/>
              </w:rPr>
              <w:t xml:space="preserve">KEMENTERIAN PENDIDIKAN MALAYSIA</w:t>
            </w:r>
          </w:p>
          <w:p>
            <w:pPr>
              <w:spacing w:after="80" w:before="80"/>
              <w:jc w:val="center"/>
            </w:pPr>
            <w:r>
              <w:rPr>
                <w:rFonts w:ascii="Arial" w:cs="Arial" w:eastAsia="Arial" w:hAnsi="Arial"/>
                <w:b/>
                <w:bCs/>
                <w:color w:val="FFFFFF"/>
                <w:sz w:val="32"/>
                <w:szCs w:val="32"/>
              </w:rPr>
              <w:t xml:space="preserve">LAPORAN TEKNIKAL PEMBANGUNAN SISTEM</w:t>
            </w:r>
          </w:p>
          <w:p>
            <w:pPr>
              <w:spacing w:after="200" w:before="0"/>
              <w:jc w:val="center"/>
            </w:pPr>
            <w:r>
              <w:rPr>
                <w:rFonts w:ascii="Arial" w:cs="Arial" w:eastAsia="Arial" w:hAnsi="Arial"/>
                <w:color w:val="93C5FD"/>
                <w:sz w:val="22"/>
                <w:szCs w:val="22"/>
              </w:rPr>
              <w:t xml:space="preserve">Sistem Padanan Biasiswa Berkuasa AI — Fasa 2</w:t>
            </w:r>
          </w:p>
        </w:tc>
      </w:tr>
      <w:tr>
        <w:tc>
          <w:tcPr>
            <w:tcBorders>
              <w:top w:val="none" w:color="FFFFFF" w:sz="0"/>
              <w:left w:val="none" w:color="FFFFFF" w:sz="0"/>
              <w:bottom w:val="none" w:color="FFFFFF" w:sz="0"/>
              <w:right w:val="none" w:color="FFFFFF" w:sz="0"/>
            </w:tcBorders>
            <w:shd w:fill="1A56DB" w:val="clear"/>
            <w:tcMar>
              <w:top w:type="dxa" w:w="120"/>
              <w:left w:type="dxa" w:w="300"/>
              <w:bottom w:type="dxa" w:w="120"/>
              <w:right w:type="dxa" w:w="300"/>
            </w:tcMar>
          </w:tcPr>
          <w:p>
            <w:pPr>
              <w:jc w:val="center"/>
            </w:pPr>
            <w:r>
              <w:rPr>
                <w:rFonts w:ascii="Arial" w:cs="Arial" w:eastAsia="Arial" w:hAnsi="Arial"/>
                <w:color w:val="FFFFFF"/>
                <w:sz w:val="20"/>
                <w:szCs w:val="20"/>
              </w:rPr>
              <w:t xml:space="preserve">On-Demand Matching  |  PDF Report Generator  |  Interest-Based Search</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jc w:val="center"/>
            </w:pPr>
            <w:r>
              <w:rPr>
                <w:rFonts w:ascii="Arial" w:cs="Arial" w:eastAsia="Arial" w:hAnsi="Arial"/>
                <w:color w:val="64748B"/>
                <w:sz w:val="17"/>
                <w:szCs w:val="17"/>
              </w:rPr>
              <w:t xml:space="preserve">Tarikh Pembangunan</w:t>
            </w:r>
          </w:p>
          <w:p>
            <w:pPr>
              <w:jc w:val="center"/>
            </w:pPr>
            <w:r>
              <w:rPr>
                <w:rFonts w:ascii="Arial" w:cs="Arial" w:eastAsia="Arial" w:hAnsi="Arial"/>
                <w:b/>
                <w:bCs/>
                <w:color w:val="0F2057"/>
                <w:sz w:val="22"/>
                <w:szCs w:val="22"/>
              </w:rPr>
              <w:t xml:space="preserve">6 Julai 2026</w:t>
            </w:r>
          </w:p>
        </w:tc>
        <w:tc>
          <w:tcPr>
            <w:tcW w:type="dxa" w:w="2256"/>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jc w:val="center"/>
            </w:pPr>
            <w:r>
              <w:rPr>
                <w:rFonts w:ascii="Arial" w:cs="Arial" w:eastAsia="Arial" w:hAnsi="Arial"/>
                <w:color w:val="64748B"/>
                <w:sz w:val="17"/>
                <w:szCs w:val="17"/>
              </w:rPr>
              <w:t xml:space="preserve">Versi Sistem</w:t>
            </w:r>
          </w:p>
          <w:p>
            <w:pPr>
              <w:jc w:val="center"/>
            </w:pPr>
            <w:r>
              <w:rPr>
                <w:rFonts w:ascii="Arial" w:cs="Arial" w:eastAsia="Arial" w:hAnsi="Arial"/>
                <w:b/>
                <w:bCs/>
                <w:color w:val="0F2057"/>
                <w:sz w:val="22"/>
                <w:szCs w:val="22"/>
              </w:rPr>
              <w:t xml:space="preserve">v2.0</w:t>
            </w:r>
          </w:p>
        </w:tc>
        <w:tc>
          <w:tcPr>
            <w:tcW w:type="dxa" w:w="2256"/>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jc w:val="center"/>
            </w:pPr>
            <w:r>
              <w:rPr>
                <w:rFonts w:ascii="Arial" w:cs="Arial" w:eastAsia="Arial" w:hAnsi="Arial"/>
                <w:color w:val="64748B"/>
                <w:sz w:val="17"/>
                <w:szCs w:val="17"/>
              </w:rPr>
              <w:t xml:space="preserve">Jumlah Pelajar</w:t>
            </w:r>
          </w:p>
          <w:p>
            <w:pPr>
              <w:jc w:val="center"/>
            </w:pPr>
            <w:r>
              <w:rPr>
                <w:rFonts w:ascii="Arial" w:cs="Arial" w:eastAsia="Arial" w:hAnsi="Arial"/>
                <w:b/>
                <w:bCs/>
                <w:color w:val="0F2057"/>
                <w:sz w:val="22"/>
                <w:szCs w:val="22"/>
              </w:rPr>
              <w:t xml:space="preserve">50 Pelajar SPM</w:t>
            </w:r>
          </w:p>
        </w:tc>
        <w:tc>
          <w:tcPr>
            <w:tcW w:type="dxa" w:w="2256"/>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jc w:val="center"/>
            </w:pPr>
            <w:r>
              <w:rPr>
                <w:rFonts w:ascii="Arial" w:cs="Arial" w:eastAsia="Arial" w:hAnsi="Arial"/>
                <w:color w:val="64748B"/>
                <w:sz w:val="17"/>
                <w:szCs w:val="17"/>
              </w:rPr>
              <w:t xml:space="preserve">Model AI</w:t>
            </w:r>
          </w:p>
          <w:p>
            <w:pPr>
              <w:jc w:val="center"/>
            </w:pPr>
            <w:r>
              <w:rPr>
                <w:rFonts w:ascii="Arial" w:cs="Arial" w:eastAsia="Arial" w:hAnsi="Arial"/>
                <w:b/>
                <w:bCs/>
                <w:color w:val="0F2057"/>
                <w:sz w:val="22"/>
                <w:szCs w:val="22"/>
              </w:rPr>
              <w:t xml:space="preserve">Groq llama-3.3-70b</w:t>
            </w:r>
          </w:p>
        </w:tc>
      </w:tr>
    </w:tbl>
    <w:p>
      <w:pPr>
        <w:spacing w:after="0" w:before="0"/>
      </w:pPr>
      <w:r>
        <w:t xml:space="preserve"/>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1. Pengenalan</w:t>
      </w:r>
    </w:p>
    <w:p>
      <w:pPr>
        <w:spacing w:after="120" w:before="0"/>
        <w:jc w:val="both"/>
      </w:pPr>
      <w:r>
        <w:rPr>
          <w:rFonts w:ascii="Arial" w:cs="Arial" w:eastAsia="Arial" w:hAnsi="Arial"/>
          <w:b w:val="false"/>
          <w:bCs w:val="false"/>
          <w:color w:val="374151"/>
          <w:sz w:val="20"/>
          <w:szCs w:val="20"/>
        </w:rPr>
        <w:t xml:space="preserve">Laporan ini membentangkan penambahbaikan teknikal yang dilaksanakan pada Fasa 2 pembangunan Sistem Padanan Biasiswa Berkuasa AI untuk pelajar SPM Sekolah Berasrama Penuh Ibnu Khaldun. Fasa 2 memberi tumpuan kepada tiga penambahan utama: (1) penjanaan padanan secara atas permintaan (on-demand), (2) penjanaan laporan PDF yang boleh dicetak, dan (3) fungsi carian biasiswa berdasarkan minat pelajar sendiri.</w:t>
      </w:r>
    </w:p>
    <w:p>
      <w:pPr>
        <w:spacing w:after="120" w:before="0"/>
        <w:jc w:val="both"/>
      </w:pPr>
      <w:r>
        <w:rPr>
          <w:rFonts w:ascii="Arial" w:cs="Arial" w:eastAsia="Arial" w:hAnsi="Arial"/>
          <w:b w:val="false"/>
          <w:bCs w:val="false"/>
          <w:color w:val="374151"/>
          <w:sz w:val="20"/>
          <w:szCs w:val="20"/>
        </w:rPr>
        <w:t xml:space="preserve">Keseluruhan sistem mengekalkan seni bina 3 ejen (Agent 1, Agent 2, Agent 3) yang telah ditetapkan dalam Fasa 1, dengan penambahan fungsi dan integrasi antara ejen yang lebih kukuh.</w:t>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2. Seni Bina Sistem (3-Ejen Pipeline)</w:t>
      </w:r>
    </w:p>
    <w:p>
      <w:pPr>
        <w:spacing w:after="100" w:before="0"/>
        <w:jc w:val="both"/>
      </w:pPr>
      <w:r>
        <w:rPr>
          <w:rFonts w:ascii="Arial" w:cs="Arial" w:eastAsia="Arial" w:hAnsi="Arial"/>
          <w:b w:val="false"/>
          <w:bCs w:val="false"/>
          <w:color w:val="374151"/>
          <w:sz w:val="20"/>
          <w:szCs w:val="20"/>
        </w:rPr>
        <w:t xml:space="preserve">Sistem beroperasi dalam satu seni bina 3 ejen yang berjalan secara berpandu (on-demand) apabila pelajar log masuk: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226"/>
      </w:tblGrid>
      <w:tr>
        <w:tc>
          <w:tcPr>
            <w:tcW w:type="dxa" w:w="18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Ejen</w:t>
            </w:r>
          </w:p>
        </w:tc>
        <w:tc>
          <w:tcPr>
            <w:tcW w:type="dxa" w:w="24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Peranan</w:t>
            </w:r>
          </w:p>
        </w:tc>
        <w:tc>
          <w:tcPr>
            <w:tcW w:type="dxa" w:w="26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Teknologi</w:t>
            </w:r>
          </w:p>
        </w:tc>
        <w:tc>
          <w:tcPr>
            <w:tcW w:type="dxa" w:w="2226"/>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Agent 1</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Profiling pelajar — membaca data Excel SPM, PAJSK, RIASEC dan menghasilkan output.json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Node.js, XLSX library</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output.json (profil 50 pelajar)</w:t>
            </w:r>
          </w:p>
        </w:tc>
      </w:tr>
      <w:tr>
        <w:tc>
          <w:tcPr>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Agent 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Padanan biasiswa — mengira skor akademik, PAJSK, psikometrik, aspirasi &amp; pendapatan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Python, Groq API (llama-3.3-70b)</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matches_{id}.json / interest_{id}.json</w:t>
            </w:r>
          </w:p>
        </w:tc>
      </w:tr>
      <w:tr>
        <w:tc>
          <w:tcPr>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Agent 3</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Jana laporan PDF — membaca hasil padanan dan menghasilkan dokumen bercetak</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Python, ReportLab</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report_{id}.pdf</w:t>
            </w:r>
          </w:p>
        </w:tc>
      </w:tr>
    </w:tbl>
    <w:p>
      <w:pPr>
        <w:spacing w:after="0" w:before="0"/>
      </w:pPr>
      <w:r>
        <w:t xml:space="preserve"/>
      </w:r>
    </w:p>
    <w:p>
      <w:pPr>
        <w:spacing w:after="60" w:before="0"/>
        <w:jc w:val="both"/>
      </w:pPr>
      <w:r>
        <w:rPr>
          <w:rFonts w:ascii="Arial" w:cs="Arial" w:eastAsia="Arial" w:hAnsi="Arial"/>
          <w:b w:val="false"/>
          <w:bCs w:val="false"/>
          <w:color w:val="374151"/>
          <w:sz w:val="20"/>
          <w:szCs w:val="20"/>
        </w:rPr>
        <w:t xml:space="preserve">Semua komunikasi antara ejen berlaku melalui server Node.js (port 3333) menggunakan child_process.spawn untuk memanggil skrip Python.</w:t>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3. Ciri 1 — Padanan Atas Permintaan (On-Demand Matching)</w:t>
      </w:r>
    </w:p>
    <w:p>
      <w:pPr>
        <w:pStyle w:val="Heading2"/>
        <w:spacing w:after="80" w:before="240"/>
      </w:pPr>
      <w:r>
        <w:rPr>
          <w:rFonts w:ascii="Arial" w:cs="Arial" w:eastAsia="Arial" w:hAnsi="Arial"/>
          <w:b/>
          <w:bCs/>
          <w:color w:val="1A56DB"/>
          <w:sz w:val="24"/>
          <w:szCs w:val="24"/>
        </w:rPr>
        <w:t xml:space="preserve">3.1 Masalah Asal</w:t>
      </w:r>
    </w:p>
    <w:p>
      <w:pPr>
        <w:spacing w:after="100" w:before="0"/>
        <w:jc w:val="both"/>
      </w:pPr>
      <w:r>
        <w:rPr>
          <w:rFonts w:ascii="Arial" w:cs="Arial" w:eastAsia="Arial" w:hAnsi="Arial"/>
          <w:b w:val="false"/>
          <w:bCs w:val="false"/>
          <w:color w:val="374151"/>
          <w:sz w:val="20"/>
          <w:szCs w:val="20"/>
        </w:rPr>
        <w:t xml:space="preserve">Dalam Fasa 1, sistem Agent 2 perlu memproses kesemua 50 pelajar sekaligus sebelum mana-mana hasil dapat dipaparkan. Proses ini memakan masa yang lama dan tidak sesuai untuk persekitaran portal pelajar yang memerlukan respons segera.</w:t>
      </w:r>
    </w:p>
    <w:p>
      <w:pPr>
        <w:pStyle w:val="Heading2"/>
        <w:spacing w:after="80" w:before="240"/>
      </w:pPr>
      <w:r>
        <w:rPr>
          <w:rFonts w:ascii="Arial" w:cs="Arial" w:eastAsia="Arial" w:hAnsi="Arial"/>
          <w:b/>
          <w:bCs/>
          <w:color w:val="1A56DB"/>
          <w:sz w:val="24"/>
          <w:szCs w:val="24"/>
        </w:rPr>
        <w:t xml:space="preserve">3.2 Penyelesaian</w:t>
      </w:r>
    </w:p>
    <w:p>
      <w:pPr>
        <w:spacing w:after="100" w:before="0"/>
        <w:jc w:val="both"/>
      </w:pPr>
      <w:r>
        <w:rPr>
          <w:rFonts w:ascii="Arial" w:cs="Arial" w:eastAsia="Arial" w:hAnsi="Arial"/>
          <w:b w:val="false"/>
          <w:bCs w:val="false"/>
          <w:color w:val="374151"/>
          <w:sz w:val="20"/>
          <w:szCs w:val="20"/>
        </w:rPr>
        <w:t xml:space="preserve">Fungsi run_single(student_id) ditambah dalam agent2.py. Fungsi ini hanya memproses SATU pelajar yang log masuk sahaja, mengurangkan bilangan panggilan API Groq daripada ~500 panggilan (batch semua pelajar) kepada ~10 panggilan sahaja (satu pelajar).</w:t>
      </w:r>
    </w:p>
    <w:p>
      <w:pPr>
        <w:spacing w:after="60" w:before="160"/>
      </w:pPr>
      <w:r>
        <w:rPr>
          <w:rFonts w:ascii="Arial" w:cs="Arial" w:eastAsia="Arial" w:hAnsi="Arial"/>
          <w:b/>
          <w:bCs/>
          <w:color w:val="374151"/>
          <w:sz w:val="22"/>
          <w:szCs w:val="22"/>
        </w:rPr>
        <w:t xml:space="preserve">Perubahan Teknikal — agent2.py</w:t>
      </w:r>
    </w:p>
    <w:p>
      <w:pPr>
        <w:pStyle w:val="ListParagraph"/>
        <w:numPr>
          <w:ilvl w:val="0"/>
          <w:numId w:val="2"/>
        </w:numPr>
        <w:spacing w:after="40" w:before="40"/>
      </w:pPr>
      <w:r>
        <w:rPr>
          <w:rFonts w:ascii="Arial" w:cs="Arial" w:eastAsia="Arial" w:hAnsi="Arial"/>
          <w:color w:val="374151"/>
          <w:sz w:val="20"/>
          <w:szCs w:val="20"/>
        </w:rPr>
        <w:t xml:space="preserve">Tambah fungsi run_single(student_id, progress_cb=None)</w:t>
      </w:r>
    </w:p>
    <w:p>
      <w:pPr>
        <w:pStyle w:val="ListParagraph"/>
        <w:numPr>
          <w:ilvl w:val="0"/>
          <w:numId w:val="2"/>
        </w:numPr>
        <w:spacing w:after="40" w:before="40"/>
      </w:pPr>
      <w:r>
        <w:rPr>
          <w:rFonts w:ascii="Arial" w:cs="Arial" w:eastAsia="Arial" w:hAnsi="Arial"/>
          <w:color w:val="374151"/>
          <w:sz w:val="20"/>
          <w:szCs w:val="20"/>
        </w:rPr>
        <w:t xml:space="preserve">Fungsi memuat pelajar spesifik dari output.json</w:t>
      </w:r>
    </w:p>
    <w:p>
      <w:pPr>
        <w:pStyle w:val="ListParagraph"/>
        <w:numPr>
          <w:ilvl w:val="0"/>
          <w:numId w:val="2"/>
        </w:numPr>
        <w:spacing w:after="40" w:before="40"/>
      </w:pPr>
      <w:r>
        <w:rPr>
          <w:rFonts w:ascii="Arial" w:cs="Arial" w:eastAsia="Arial" w:hAnsi="Arial"/>
          <w:color w:val="374151"/>
          <w:sz w:val="20"/>
          <w:szCs w:val="20"/>
        </w:rPr>
        <w:t xml:space="preserve">Jalankan batch_aspiration untuk 1 pelajar sahaja merentas semua biasiswa</w:t>
      </w:r>
    </w:p>
    <w:p>
      <w:pPr>
        <w:pStyle w:val="ListParagraph"/>
        <w:numPr>
          <w:ilvl w:val="0"/>
          <w:numId w:val="2"/>
        </w:numPr>
        <w:spacing w:after="40" w:before="40"/>
      </w:pPr>
      <w:r>
        <w:rPr>
          <w:rFonts w:ascii="Arial" w:cs="Arial" w:eastAsia="Arial" w:hAnsi="Arial"/>
          <w:color w:val="374151"/>
          <w:sz w:val="20"/>
          <w:szCs w:val="20"/>
        </w:rPr>
        <w:t xml:space="preserve">Simpan hasil ke Agent2/matches_{student_id}.json</w:t>
      </w:r>
    </w:p>
    <w:p>
      <w:pPr>
        <w:pStyle w:val="ListParagraph"/>
        <w:numPr>
          <w:ilvl w:val="0"/>
          <w:numId w:val="2"/>
        </w:numPr>
        <w:spacing w:after="40" w:before="40"/>
      </w:pPr>
      <w:r>
        <w:rPr>
          <w:rFonts w:ascii="Arial" w:cs="Arial" w:eastAsia="Arial" w:hAnsi="Arial"/>
          <w:color w:val="374151"/>
          <w:sz w:val="20"/>
          <w:szCs w:val="20"/>
        </w:rPr>
        <w:t xml:space="preserve">CLI entry point: python agent2.py --single &lt;student_id&gt;</w:t>
      </w:r>
    </w:p>
    <w:p>
      <w:pPr>
        <w:spacing w:after="0" w:before="0"/>
      </w:pPr>
      <w:r>
        <w:t xml:space="preserve"/>
      </w:r>
    </w:p>
    <w:p>
      <w:pPr>
        <w:spacing w:after="60" w:before="160"/>
      </w:pPr>
      <w:r>
        <w:rPr>
          <w:rFonts w:ascii="Arial" w:cs="Arial" w:eastAsia="Arial" w:hAnsi="Arial"/>
          <w:b/>
          <w:bCs/>
          <w:color w:val="374151"/>
          <w:sz w:val="22"/>
          <w:szCs w:val="22"/>
        </w:rPr>
        <w:t xml:space="preserve">Perubahan Teknikal — server.js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c>
          <w:tcPr>
            <w:tcW w:type="dxa" w:w="28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40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Fungsi</w:t>
            </w:r>
          </w:p>
        </w:tc>
        <w:tc>
          <w:tcPr>
            <w:tcW w:type="dxa" w:w="2226"/>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Kaedah</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/students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Kembalikan senarai pelajar (nama + ID + kata laluan) untuk dropdown login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/start-match</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Spawn Python agent2.py --single &lt;id&gt; sebagai child process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/match-status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Kembalikan status semasa proses padanan (running/done/error)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2057"/>
                <w:sz w:val="20"/>
                <w:szCs w:val="20"/>
              </w:rPr>
              <w:t xml:space="preserve">/match-result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Kembalikan JSON hasil padanan apabila selesai</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w:t>
            </w:r>
          </w:p>
        </w:tc>
      </w:tr>
    </w:tbl>
    <w:p>
      <w:pPr>
        <w:spacing w:after="0" w:before="0"/>
      </w:pPr>
      <w:r>
        <w:t xml:space="preserve"/>
      </w:r>
    </w:p>
    <w:p>
      <w:pPr>
        <w:spacing w:after="60" w:before="160"/>
      </w:pPr>
      <w:r>
        <w:rPr>
          <w:rFonts w:ascii="Arial" w:cs="Arial" w:eastAsia="Arial" w:hAnsi="Arial"/>
          <w:b/>
          <w:bCs/>
          <w:color w:val="374151"/>
          <w:sz w:val="22"/>
          <w:szCs w:val="22"/>
        </w:rPr>
        <w:t xml:space="preserve">Penambahan UI — index.html</w:t>
      </w:r>
    </w:p>
    <w:p>
      <w:pPr>
        <w:pStyle w:val="ListParagraph"/>
        <w:numPr>
          <w:ilvl w:val="0"/>
          <w:numId w:val="2"/>
        </w:numPr>
        <w:spacing w:after="40" w:before="40"/>
      </w:pPr>
      <w:r>
        <w:rPr>
          <w:rFonts w:ascii="Arial" w:cs="Arial" w:eastAsia="Arial" w:hAnsi="Arial"/>
          <w:color w:val="374151"/>
          <w:sz w:val="20"/>
          <w:szCs w:val="20"/>
        </w:rPr>
        <w:t xml:space="preserve">Dropdown nama pelajar (menggantikan input ID manual) — data dari /students</w:t>
      </w:r>
    </w:p>
    <w:p>
      <w:pPr>
        <w:pStyle w:val="ListParagraph"/>
        <w:numPr>
          <w:ilvl w:val="0"/>
          <w:numId w:val="2"/>
        </w:numPr>
        <w:spacing w:after="40" w:before="40"/>
      </w:pPr>
      <w:r>
        <w:rPr>
          <w:rFonts w:ascii="Arial" w:cs="Arial" w:eastAsia="Arial" w:hAnsi="Arial"/>
          <w:color w:val="374151"/>
          <w:sz w:val="20"/>
          <w:szCs w:val="20"/>
        </w:rPr>
        <w:t xml:space="preserve">Kata laluan terisi secara automatik apabila nama dipilih (auto-fill)</w:t>
      </w:r>
    </w:p>
    <w:p>
      <w:pPr>
        <w:pStyle w:val="ListParagraph"/>
        <w:numPr>
          <w:ilvl w:val="0"/>
          <w:numId w:val="2"/>
        </w:numPr>
        <w:spacing w:after="40" w:before="40"/>
      </w:pPr>
      <w:r>
        <w:rPr>
          <w:rFonts w:ascii="Arial" w:cs="Arial" w:eastAsia="Arial" w:hAnsi="Arial"/>
          <w:color w:val="374151"/>
          <w:sz w:val="20"/>
          <w:szCs w:val="20"/>
        </w:rPr>
        <w:t xml:space="preserve">API Key disimpan dalam fail .env di root projek — tidak didedahkan kepada pelajar</w:t>
      </w:r>
    </w:p>
    <w:p>
      <w:pPr>
        <w:pStyle w:val="ListParagraph"/>
        <w:numPr>
          <w:ilvl w:val="0"/>
          <w:numId w:val="2"/>
        </w:numPr>
        <w:spacing w:after="40" w:before="40"/>
      </w:pPr>
      <w:r>
        <w:rPr>
          <w:rFonts w:ascii="Arial" w:cs="Arial" w:eastAsia="Arial" w:hAnsi="Arial"/>
          <w:color w:val="374151"/>
          <w:sz w:val="20"/>
          <w:szCs w:val="20"/>
        </w:rPr>
        <w:t xml:space="preserve">Penunjuk loading (spinner) menggantikan kotak log teknikal</w:t>
      </w:r>
    </w:p>
    <w:p>
      <w:pPr>
        <w:pStyle w:val="ListParagraph"/>
        <w:numPr>
          <w:ilvl w:val="0"/>
          <w:numId w:val="2"/>
        </w:numPr>
        <w:spacing w:after="40" w:before="40"/>
      </w:pPr>
      <w:r>
        <w:rPr>
          <w:rFonts w:ascii="Arial" w:cs="Arial" w:eastAsia="Arial" w:hAnsi="Arial"/>
          <w:color w:val="374151"/>
          <w:sz w:val="20"/>
          <w:szCs w:val="20"/>
        </w:rPr>
        <w:t xml:space="preserve">Teks status dinamik: 'Menilai X daripada Y biasiswa...'</w:t>
      </w:r>
    </w:p>
    <w:p>
      <w:pPr>
        <w:pStyle w:val="ListParagraph"/>
        <w:numPr>
          <w:ilvl w:val="0"/>
          <w:numId w:val="2"/>
        </w:numPr>
        <w:spacing w:after="40" w:before="40"/>
      </w:pPr>
      <w:r>
        <w:rPr>
          <w:rFonts w:ascii="Arial" w:cs="Arial" w:eastAsia="Arial" w:hAnsi="Arial"/>
          <w:color w:val="374151"/>
          <w:sz w:val="20"/>
          <w:szCs w:val="20"/>
        </w:rPr>
        <w:t xml:space="preserve">Poll setiap 1.5 saat ke /match-status sehingga status 'done'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92400E"/>
                <w:sz w:val="20"/>
                <w:szCs w:val="20"/>
              </w:rPr>
              <w:t xml:space="preserve">SEBELUM (Fasa 1)</w:t>
            </w:r>
          </w:p>
          <w:p>
            <w:pPr>
              <w:spacing w:before="60"/>
            </w:pPr>
            <w:r>
              <w:rPr>
                <w:rFonts w:ascii="Arial" w:cs="Arial" w:eastAsia="Arial" w:hAnsi="Arial"/>
                <w:color w:val="374151"/>
                <w:sz w:val="19"/>
                <w:szCs w:val="19"/>
              </w:rPr>
              <w:t xml:space="preserve">Run semua 50 pelajar sekaligus</w:t>
            </w:r>
          </w:p>
          <w:p>
            <w:r>
              <w:rPr>
                <w:rFonts w:ascii="Arial" w:cs="Arial" w:eastAsia="Arial" w:hAnsi="Arial"/>
                <w:color w:val="374151"/>
                <w:sz w:val="19"/>
                <w:szCs w:val="19"/>
              </w:rPr>
              <w:t xml:space="preserve">~500 panggilan API Groq</w:t>
            </w:r>
          </w:p>
          <w:p>
            <w:r>
              <w:rPr>
                <w:rFonts w:ascii="Arial" w:cs="Arial" w:eastAsia="Arial" w:hAnsi="Arial"/>
                <w:color w:val="374151"/>
                <w:sz w:val="19"/>
                <w:szCs w:val="19"/>
              </w:rPr>
              <w:t xml:space="preserve">Masa menunggu: panjang</w:t>
            </w:r>
          </w:p>
        </w:tc>
        <w:tc>
          <w:tcPr>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b/>
                <w:bCs/>
                <w:color w:val="065F46"/>
                <w:sz w:val="20"/>
                <w:szCs w:val="20"/>
              </w:rPr>
              <w:t xml:space="preserve">SELEPAS (Fasa 2)</w:t>
            </w:r>
          </w:p>
          <w:p>
            <w:pPr>
              <w:spacing w:before="60"/>
            </w:pPr>
            <w:r>
              <w:rPr>
                <w:rFonts w:ascii="Arial" w:cs="Arial" w:eastAsia="Arial" w:hAnsi="Arial"/>
                <w:color w:val="374151"/>
                <w:sz w:val="19"/>
                <w:szCs w:val="19"/>
              </w:rPr>
              <w:t xml:space="preserve">Run hanya 1 pelajar (yang log masuk)</w:t>
            </w:r>
          </w:p>
          <w:p>
            <w:r>
              <w:rPr>
                <w:rFonts w:ascii="Arial" w:cs="Arial" w:eastAsia="Arial" w:hAnsi="Arial"/>
                <w:color w:val="374151"/>
                <w:sz w:val="19"/>
                <w:szCs w:val="19"/>
              </w:rPr>
              <w:t xml:space="preserve">~10 panggilan API Groq sahaja</w:t>
            </w:r>
          </w:p>
          <w:p>
            <w:r>
              <w:rPr>
                <w:rFonts w:ascii="Arial" w:cs="Arial" w:eastAsia="Arial" w:hAnsi="Arial"/>
                <w:color w:val="374151"/>
                <w:sz w:val="19"/>
                <w:szCs w:val="19"/>
              </w:rPr>
              <w:t xml:space="preserve">Respons lebih pantas</w:t>
            </w:r>
          </w:p>
        </w:tc>
      </w:tr>
    </w:tbl>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4. Agent 3 — Penjana Laporan PDF</w:t>
      </w:r>
    </w:p>
    <w:p>
      <w:pPr>
        <w:pStyle w:val="Heading2"/>
        <w:spacing w:after="80" w:before="240"/>
      </w:pPr>
      <w:r>
        <w:rPr>
          <w:rFonts w:ascii="Arial" w:cs="Arial" w:eastAsia="Arial" w:hAnsi="Arial"/>
          <w:b/>
          <w:bCs/>
          <w:color w:val="1A56DB"/>
          <w:sz w:val="24"/>
          <w:szCs w:val="24"/>
        </w:rPr>
        <w:t xml:space="preserve">4.1 Peranan Agent 3</w:t>
      </w:r>
    </w:p>
    <w:p>
      <w:pPr>
        <w:spacing w:after="100" w:before="0"/>
        <w:jc w:val="both"/>
      </w:pPr>
      <w:r>
        <w:rPr>
          <w:rFonts w:ascii="Arial" w:cs="Arial" w:eastAsia="Arial" w:hAnsi="Arial"/>
          <w:b w:val="false"/>
          <w:bCs w:val="false"/>
          <w:color w:val="374151"/>
          <w:sz w:val="20"/>
          <w:szCs w:val="20"/>
        </w:rPr>
        <w:t xml:space="preserve">Agent 3 berfungsi sebagai lapisan pembentangan (presentation layer) sistem. Ia membaca data mentah padanan daripada Agent 2, memformatkan maklumat tersebut, dan menghasilkan dokumen PDF yang boleh dicetak dan disimpan oleh pelajar tanpa perlu log masuk semula.</w:t>
      </w:r>
    </w:p>
    <w:p>
      <w:pPr>
        <w:pStyle w:val="Heading2"/>
        <w:spacing w:after="80" w:before="240"/>
      </w:pPr>
      <w:r>
        <w:rPr>
          <w:rFonts w:ascii="Arial" w:cs="Arial" w:eastAsia="Arial" w:hAnsi="Arial"/>
          <w:b/>
          <w:bCs/>
          <w:color w:val="1A56DB"/>
          <w:sz w:val="24"/>
          <w:szCs w:val="24"/>
        </w:rPr>
        <w:t xml:space="preserve">4.2 Pelaksanaan Teknikal</w:t>
      </w:r>
    </w:p>
    <w:p>
      <w:pPr>
        <w:spacing w:after="60" w:before="160"/>
      </w:pPr>
      <w:r>
        <w:rPr>
          <w:rFonts w:ascii="Arial" w:cs="Arial" w:eastAsia="Arial" w:hAnsi="Arial"/>
          <w:b/>
          <w:bCs/>
          <w:color w:val="374151"/>
          <w:sz w:val="22"/>
          <w:szCs w:val="22"/>
        </w:rPr>
        <w:t xml:space="preserve">Perpustakaan: ReportLab (Python)</w:t>
      </w:r>
    </w:p>
    <w:p>
      <w:pPr>
        <w:pStyle w:val="ListParagraph"/>
        <w:numPr>
          <w:ilvl w:val="0"/>
          <w:numId w:val="2"/>
        </w:numPr>
        <w:spacing w:after="40" w:before="40"/>
      </w:pPr>
      <w:r>
        <w:rPr>
          <w:rFonts w:ascii="Arial" w:cs="Arial" w:eastAsia="Arial" w:hAnsi="Arial"/>
          <w:color w:val="374151"/>
          <w:sz w:val="20"/>
          <w:szCs w:val="20"/>
        </w:rPr>
        <w:t xml:space="preserve">Dipasang menggunakan: pip install reportlab</w:t>
      </w:r>
    </w:p>
    <w:p>
      <w:pPr>
        <w:pStyle w:val="ListParagraph"/>
        <w:numPr>
          <w:ilvl w:val="0"/>
          <w:numId w:val="2"/>
        </w:numPr>
        <w:spacing w:after="40" w:before="40"/>
      </w:pPr>
      <w:r>
        <w:rPr>
          <w:rFonts w:ascii="Arial" w:cs="Arial" w:eastAsia="Arial" w:hAnsi="Arial"/>
          <w:color w:val="374151"/>
          <w:sz w:val="20"/>
          <w:szCs w:val="20"/>
        </w:rPr>
        <w:t xml:space="preserve">Menjana PDF terus dalam Python tanpa keperluan pelayar atau LibreOffice</w:t>
      </w:r>
    </w:p>
    <w:p>
      <w:pPr>
        <w:pStyle w:val="ListParagraph"/>
        <w:numPr>
          <w:ilvl w:val="0"/>
          <w:numId w:val="2"/>
        </w:numPr>
        <w:spacing w:after="40" w:before="40"/>
      </w:pPr>
      <w:r>
        <w:rPr>
          <w:rFonts w:ascii="Arial" w:cs="Arial" w:eastAsia="Arial" w:hAnsi="Arial"/>
          <w:color w:val="374151"/>
          <w:sz w:val="20"/>
          <w:szCs w:val="20"/>
        </w:rPr>
        <w:t xml:space="preserve">Sokongan tatasusunan, jadual, warna dan fon penuh</w:t>
      </w:r>
    </w:p>
    <w:p>
      <w:pPr>
        <w:spacing w:after="0" w:before="0"/>
      </w:pPr>
      <w:r>
        <w:t xml:space="preserve"/>
      </w:r>
    </w:p>
    <w:p>
      <w:pPr>
        <w:spacing w:after="60" w:before="160"/>
      </w:pPr>
      <w:r>
        <w:rPr>
          <w:rFonts w:ascii="Arial" w:cs="Arial" w:eastAsia="Arial" w:hAnsi="Arial"/>
          <w:b/>
          <w:bCs/>
          <w:color w:val="374151"/>
          <w:sz w:val="22"/>
          <w:szCs w:val="22"/>
        </w:rPr>
        <w:t xml:space="preserve">Kandungan PDF Yang Dijana</w:t>
      </w:r>
    </w:p>
    <w:p>
      <w:pPr>
        <w:pStyle w:val="ListParagraph"/>
        <w:numPr>
          <w:ilvl w:val="0"/>
          <w:numId w:val="2"/>
        </w:numPr>
        <w:spacing w:after="40" w:before="40"/>
      </w:pPr>
      <w:r>
        <w:rPr>
          <w:rFonts w:ascii="Arial" w:cs="Arial" w:eastAsia="Arial" w:hAnsi="Arial"/>
          <w:color w:val="374151"/>
          <w:sz w:val="20"/>
          <w:szCs w:val="20"/>
        </w:rPr>
        <w:t xml:space="preserve">Header rasmi — Kementerian Pendidikan Malaysia</w:t>
      </w:r>
    </w:p>
    <w:p>
      <w:pPr>
        <w:pStyle w:val="ListParagraph"/>
        <w:numPr>
          <w:ilvl w:val="0"/>
          <w:numId w:val="2"/>
        </w:numPr>
        <w:spacing w:after="40" w:before="40"/>
      </w:pPr>
      <w:r>
        <w:rPr>
          <w:rFonts w:ascii="Arial" w:cs="Arial" w:eastAsia="Arial" w:hAnsi="Arial"/>
          <w:color w:val="374151"/>
          <w:sz w:val="20"/>
          <w:szCs w:val="20"/>
        </w:rPr>
        <w:t xml:space="preserve">Maklumat pelajar: Nama, ID Pelajar, Tarikh Jana</w:t>
      </w:r>
    </w:p>
    <w:p>
      <w:pPr>
        <w:pStyle w:val="ListParagraph"/>
        <w:numPr>
          <w:ilvl w:val="0"/>
          <w:numId w:val="2"/>
        </w:numPr>
        <w:spacing w:after="40" w:before="40"/>
      </w:pPr>
      <w:r>
        <w:rPr>
          <w:rFonts w:ascii="Arial" w:cs="Arial" w:eastAsia="Arial" w:hAnsi="Arial"/>
          <w:color w:val="374151"/>
          <w:sz w:val="20"/>
          <w:szCs w:val="20"/>
        </w:rPr>
        <w:t xml:space="preserve">Jadual Top 5 Biasiswa: Nama, Pembiaya, Skor /100, Status Kelayakan</w:t>
      </w:r>
    </w:p>
    <w:p>
      <w:pPr>
        <w:pStyle w:val="ListParagraph"/>
        <w:numPr>
          <w:ilvl w:val="0"/>
          <w:numId w:val="2"/>
        </w:numPr>
        <w:spacing w:after="40" w:before="40"/>
      </w:pPr>
      <w:r>
        <w:rPr>
          <w:rFonts w:ascii="Arial" w:cs="Arial" w:eastAsia="Arial" w:hAnsi="Arial"/>
          <w:color w:val="374151"/>
          <w:sz w:val="20"/>
          <w:szCs w:val="20"/>
        </w:rPr>
        <w:t xml:space="preserve">Pecahan faktor skor: Akademik, Aspirasi (chip berwarna)</w:t>
      </w:r>
    </w:p>
    <w:p>
      <w:pPr>
        <w:pStyle w:val="ListParagraph"/>
        <w:numPr>
          <w:ilvl w:val="0"/>
          <w:numId w:val="2"/>
        </w:numPr>
        <w:spacing w:after="40" w:before="40"/>
      </w:pPr>
      <w:r>
        <w:rPr>
          <w:rFonts w:ascii="Arial" w:cs="Arial" w:eastAsia="Arial" w:hAnsi="Arial"/>
          <w:color w:val="374151"/>
          <w:sz w:val="20"/>
          <w:szCs w:val="20"/>
        </w:rPr>
        <w:t xml:space="preserve">Footer rasmi dengan nombor muka surat</w:t>
      </w:r>
    </w:p>
    <w:p>
      <w:pPr>
        <w:spacing w:after="0" w:before="0"/>
      </w:pPr>
      <w:r>
        <w:t xml:space="preserve"/>
      </w:r>
    </w:p>
    <w:p>
      <w:pPr>
        <w:spacing w:after="60" w:before="160"/>
      </w:pPr>
      <w:r>
        <w:rPr>
          <w:rFonts w:ascii="Arial" w:cs="Arial" w:eastAsia="Arial" w:hAnsi="Arial"/>
          <w:b/>
          <w:bCs/>
          <w:color w:val="374151"/>
          <w:sz w:val="22"/>
          <w:szCs w:val="22"/>
        </w:rPr>
        <w:t xml:space="preserve">Aliran Data Agent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826"/>
        <w:gridCol w:w="2500"/>
      </w:tblGrid>
      <w:tr>
        <w:tc>
          <w:tcPr>
            <w:tcW w:type="dxa" w:w="5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Langkah</w:t>
            </w:r>
          </w:p>
        </w:tc>
        <w:tc>
          <w:tcPr>
            <w:tcW w:type="dxa" w:w="22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Tindakan</w:t>
            </w:r>
          </w:p>
        </w:tc>
        <w:tc>
          <w:tcPr>
            <w:tcW w:type="dxa" w:w="3826"/>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Butiran</w:t>
            </w:r>
          </w:p>
        </w:tc>
        <w:tc>
          <w:tcPr>
            <w:tcW w:type="dxa" w:w="25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1</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Baca data Agent 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Buka Agent2/matches_{student_id}.json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Data top5 pelajar</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2</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Bina PDF</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Jana dokumen menggunakan ReportLab SimpleDocTemplate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Objek PDF dalam memori</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3</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Simpan fail</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Tulis ke Agent3/report_{student_id}.pdf</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Fail PDF</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4</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Serve kepada pelajar</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Endpoint /download-report stream fail PDF</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Download di pelayar</w:t>
            </w:r>
          </w:p>
        </w:tc>
      </w:tr>
    </w:tbl>
    <w:p>
      <w:pPr>
        <w:spacing w:after="0" w:before="0"/>
      </w:pPr>
      <w:r>
        <w:t xml:space="preserve"/>
      </w:r>
    </w:p>
    <w:p>
      <w:pPr>
        <w:pStyle w:val="Heading2"/>
        <w:spacing w:after="80" w:before="240"/>
      </w:pPr>
      <w:r>
        <w:rPr>
          <w:rFonts w:ascii="Arial" w:cs="Arial" w:eastAsia="Arial" w:hAnsi="Arial"/>
          <w:b/>
          <w:bCs/>
          <w:color w:val="1A56DB"/>
          <w:sz w:val="24"/>
          <w:szCs w:val="24"/>
        </w:rPr>
        <w:t xml:space="preserve">4.3 Endpoint Baharu — server.js</w:t>
      </w:r>
    </w:p>
    <w:p>
      <w:pPr>
        <w:pStyle w:val="ListParagraph"/>
        <w:numPr>
          <w:ilvl w:val="0"/>
          <w:numId w:val="2"/>
        </w:numPr>
        <w:spacing w:after="40" w:before="40"/>
      </w:pPr>
      <w:r>
        <w:rPr>
          <w:rFonts w:ascii="Arial" w:cs="Arial" w:eastAsia="Arial" w:hAnsi="Arial"/>
          <w:color w:val="374151"/>
          <w:sz w:val="20"/>
          <w:szCs w:val="20"/>
        </w:rPr>
        <w:t xml:space="preserve">POST /start-report — spawn agent3.py --single &lt;id&gt;</w:t>
      </w:r>
    </w:p>
    <w:p>
      <w:pPr>
        <w:pStyle w:val="ListParagraph"/>
        <w:numPr>
          <w:ilvl w:val="0"/>
          <w:numId w:val="2"/>
        </w:numPr>
        <w:spacing w:after="40" w:before="40"/>
      </w:pPr>
      <w:r>
        <w:rPr>
          <w:rFonts w:ascii="Arial" w:cs="Arial" w:eastAsia="Arial" w:hAnsi="Arial"/>
          <w:color w:val="374151"/>
          <w:sz w:val="20"/>
          <w:szCs w:val="20"/>
        </w:rPr>
        <w:t xml:space="preserve">GET /report-status — kembalikan status (running/done/error)</w:t>
      </w:r>
    </w:p>
    <w:p>
      <w:pPr>
        <w:pStyle w:val="ListParagraph"/>
        <w:numPr>
          <w:ilvl w:val="0"/>
          <w:numId w:val="2"/>
        </w:numPr>
        <w:spacing w:after="40" w:before="40"/>
      </w:pPr>
      <w:r>
        <w:rPr>
          <w:rFonts w:ascii="Arial" w:cs="Arial" w:eastAsia="Arial" w:hAnsi="Arial"/>
          <w:color w:val="374151"/>
          <w:sz w:val="20"/>
          <w:szCs w:val="20"/>
        </w:rPr>
        <w:t xml:space="preserve">GET /download-report — stream fail PDF terus kepada pelayar</w:t>
      </w:r>
    </w:p>
    <w:p>
      <w:pPr>
        <w:spacing w:after="0" w:before="0"/>
      </w:pPr>
      <w:r>
        <w:t xml:space="preserve"/>
      </w:r>
    </w:p>
    <w:p>
      <w:pPr>
        <w:pStyle w:val="Heading2"/>
        <w:spacing w:after="80" w:before="240"/>
      </w:pPr>
      <w:r>
        <w:rPr>
          <w:rFonts w:ascii="Arial" w:cs="Arial" w:eastAsia="Arial" w:hAnsi="Arial"/>
          <w:b/>
          <w:bCs/>
          <w:color w:val="1A56DB"/>
          <w:sz w:val="24"/>
          <w:szCs w:val="24"/>
        </w:rPr>
        <w:t xml:space="preserve">4.4 Pengalaman Pengguna</w:t>
      </w:r>
    </w:p>
    <w:p>
      <w:pPr>
        <w:pStyle w:val="ListParagraph"/>
        <w:numPr>
          <w:ilvl w:val="0"/>
          <w:numId w:val="2"/>
        </w:numPr>
        <w:spacing w:after="40" w:before="40"/>
      </w:pPr>
      <w:r>
        <w:rPr>
          <w:rFonts w:ascii="Arial" w:cs="Arial" w:eastAsia="Arial" w:hAnsi="Arial"/>
          <w:color w:val="374151"/>
          <w:sz w:val="20"/>
          <w:szCs w:val="20"/>
        </w:rPr>
        <w:t xml:space="preserve">PDF jana secara automatik selepas padanan selesai — tiada tindakan tambahan diperlukan</w:t>
      </w:r>
    </w:p>
    <w:p>
      <w:pPr>
        <w:pStyle w:val="ListParagraph"/>
        <w:numPr>
          <w:ilvl w:val="0"/>
          <w:numId w:val="2"/>
        </w:numPr>
        <w:spacing w:after="40" w:before="40"/>
      </w:pPr>
      <w:r>
        <w:rPr>
          <w:rFonts w:ascii="Arial" w:cs="Arial" w:eastAsia="Arial" w:hAnsi="Arial"/>
          <w:color w:val="374151"/>
          <w:sz w:val="20"/>
          <w:szCs w:val="20"/>
        </w:rPr>
        <w:t xml:space="preserve">Butang hijau 'Muat Turun Laporan PDF' muncul apabila PDF sedia</w:t>
      </w:r>
    </w:p>
    <w:p>
      <w:pPr>
        <w:pStyle w:val="ListParagraph"/>
        <w:numPr>
          <w:ilvl w:val="0"/>
          <w:numId w:val="2"/>
        </w:numPr>
        <w:spacing w:after="40" w:before="40"/>
      </w:pPr>
      <w:r>
        <w:rPr>
          <w:rFonts w:ascii="Arial" w:cs="Arial" w:eastAsia="Arial" w:hAnsi="Arial"/>
          <w:color w:val="374151"/>
          <w:sz w:val="20"/>
          <w:szCs w:val="20"/>
        </w:rPr>
        <w:t xml:space="preserve">Pelajar boleh simpan dan cetak untuk rujukan tanpa log masuk semula</w:t>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5. Ciri 2 — Carian Biasiswa Berdasarkan Minat Sendiri</w:t>
      </w:r>
    </w:p>
    <w:p>
      <w:pPr>
        <w:pStyle w:val="Heading2"/>
        <w:spacing w:after="80" w:before="240"/>
      </w:pPr>
      <w:r>
        <w:rPr>
          <w:rFonts w:ascii="Arial" w:cs="Arial" w:eastAsia="Arial" w:hAnsi="Arial"/>
          <w:b/>
          <w:bCs/>
          <w:color w:val="1A56DB"/>
          <w:sz w:val="24"/>
          <w:szCs w:val="24"/>
        </w:rPr>
        <w:t xml:space="preserve">5.1 Latar Belakang</w:t>
      </w:r>
    </w:p>
    <w:p>
      <w:pPr>
        <w:spacing w:after="100" w:before="0"/>
        <w:jc w:val="both"/>
      </w:pPr>
      <w:r>
        <w:rPr>
          <w:rFonts w:ascii="Arial" w:cs="Arial" w:eastAsia="Arial" w:hAnsi="Arial"/>
          <w:b w:val="false"/>
          <w:bCs w:val="false"/>
          <w:color w:val="374151"/>
          <w:sz w:val="20"/>
          <w:szCs w:val="20"/>
        </w:rPr>
        <w:t xml:space="preserve">Sistem padanan asal menggunakan data minat pelajar daripada rekod IMK (Instrumen Minat Kerjaya) yang terdapat dalam fail Excel. Walau bagaimanapun, minat sebenar pelajar mungkin berbeza atau lebih spesifik daripada yang tercatat dalam IMK. Ciri ini membenarkan pelajar memasukkan minat mereka sendiri secara bebas untuk mendapatkan padanan biasiswa yang lebih relevan.</w:t>
      </w:r>
    </w:p>
    <w:p>
      <w:pPr>
        <w:pStyle w:val="Heading2"/>
        <w:spacing w:after="80" w:before="240"/>
      </w:pPr>
      <w:r>
        <w:rPr>
          <w:rFonts w:ascii="Arial" w:cs="Arial" w:eastAsia="Arial" w:hAnsi="Arial"/>
          <w:b/>
          <w:bCs/>
          <w:color w:val="1A56DB"/>
          <w:sz w:val="24"/>
          <w:szCs w:val="24"/>
        </w:rPr>
        <w:t xml:space="preserve">5.2 Perbezaan Algoritma Pemarkahan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13"/>
        <w:gridCol w:w="2213"/>
      </w:tblGrid>
      <w:tr>
        <w:tc>
          <w:tcPr>
            <w:tcW w:type="dxa" w:w="26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Faktor Skor</w:t>
            </w:r>
          </w:p>
        </w:tc>
        <w:tc>
          <w:tcPr>
            <w:tcW w:type="dxa" w:w="2213"/>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Padanan Asal</w:t>
            </w:r>
          </w:p>
        </w:tc>
        <w:tc>
          <w:tcPr>
            <w:tcW w:type="dxa" w:w="2213"/>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Carian Minat</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Akademik (GP Score + PAJSK)</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35% + 20% = 55%</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35% + 20% = 55%</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Psikometrik (Holland Code)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15%</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15%</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Aspirasi (minat bidang)</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15%  (dari IMK)</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56DB"/>
                <w:sz w:val="20"/>
                <w:szCs w:val="20"/>
              </w:rPr>
              <w:t xml:space="preserve">30%  (dari input pelajar)</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Pendapatan keluarga</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15%</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64748B"/>
                <w:sz w:val="20"/>
                <w:szCs w:val="20"/>
              </w:rPr>
              <w:t xml:space="preserve">0%  (tidak dikira)</w:t>
            </w:r>
          </w:p>
        </w:tc>
      </w:tr>
    </w:tbl>
    <w:p>
      <w:pPr>
        <w:spacing w:after="0" w:before="0"/>
      </w:pPr>
      <w:r>
        <w:t xml:space="preserve"/>
      </w:r>
    </w:p>
    <w:p>
      <w:pPr>
        <w:spacing w:after="100" w:before="0"/>
        <w:jc w:val="both"/>
      </w:pPr>
      <w:r>
        <w:rPr>
          <w:rFonts w:ascii="Arial" w:cs="Arial" w:eastAsia="Arial" w:hAnsi="Arial"/>
          <w:b w:val="false"/>
          <w:bCs w:val="false"/>
          <w:color w:val="374151"/>
          <w:sz w:val="20"/>
          <w:szCs w:val="20"/>
        </w:rPr>
        <w:t xml:space="preserve">Faktor aspirasi ditingkatkan kepada 30% untuk mencerminkan keutamaan minat pelajar, manakala faktor pendapatan keluarga tidak dikira dalam mod carian minat kerana tujuannya adalah untuk menilai kesesuaian bidang semata-mata.</w:t>
      </w:r>
    </w:p>
    <w:p>
      <w:pPr>
        <w:pStyle w:val="Heading2"/>
        <w:spacing w:after="80" w:before="240"/>
      </w:pPr>
      <w:r>
        <w:rPr>
          <w:rFonts w:ascii="Arial" w:cs="Arial" w:eastAsia="Arial" w:hAnsi="Arial"/>
          <w:b/>
          <w:bCs/>
          <w:color w:val="1A56DB"/>
          <w:sz w:val="24"/>
          <w:szCs w:val="24"/>
        </w:rPr>
        <w:t xml:space="preserve">5.3 Pelaksanaan Teknikal</w:t>
      </w:r>
    </w:p>
    <w:p>
      <w:pPr>
        <w:spacing w:after="60" w:before="160"/>
      </w:pPr>
      <w:r>
        <w:rPr>
          <w:rFonts w:ascii="Arial" w:cs="Arial" w:eastAsia="Arial" w:hAnsi="Arial"/>
          <w:b/>
          <w:bCs/>
          <w:color w:val="374151"/>
          <w:sz w:val="22"/>
          <w:szCs w:val="22"/>
        </w:rPr>
        <w:t xml:space="preserve">Fungsi Baharu — agent2.py</w:t>
      </w:r>
    </w:p>
    <w:p>
      <w:pPr>
        <w:pStyle w:val="ListParagraph"/>
        <w:numPr>
          <w:ilvl w:val="0"/>
          <w:numId w:val="2"/>
        </w:numPr>
        <w:spacing w:after="40" w:before="40"/>
      </w:pPr>
      <w:r>
        <w:rPr>
          <w:rFonts w:ascii="Arial" w:cs="Arial" w:eastAsia="Arial" w:hAnsi="Arial"/>
          <w:color w:val="374151"/>
          <w:sz w:val="20"/>
          <w:szCs w:val="20"/>
        </w:rPr>
        <w:t xml:space="preserve">Tambah fungsi run_interest(student_id, interest, progress_cb=None)</w:t>
      </w:r>
    </w:p>
    <w:p>
      <w:pPr>
        <w:pStyle w:val="ListParagraph"/>
        <w:numPr>
          <w:ilvl w:val="0"/>
          <w:numId w:val="2"/>
        </w:numPr>
        <w:spacing w:after="40" w:before="40"/>
      </w:pPr>
      <w:r>
        <w:rPr>
          <w:rFonts w:ascii="Arial" w:cs="Arial" w:eastAsia="Arial" w:hAnsi="Arial"/>
          <w:color w:val="374151"/>
          <w:sz w:val="20"/>
          <w:szCs w:val="20"/>
        </w:rPr>
        <w:t xml:space="preserve">Override fieldOfInterest dan dreamCareer pelajar dengan teks minat yang ditaip</w:t>
      </w:r>
    </w:p>
    <w:p>
      <w:pPr>
        <w:pStyle w:val="ListParagraph"/>
        <w:numPr>
          <w:ilvl w:val="0"/>
          <w:numId w:val="2"/>
        </w:numPr>
        <w:spacing w:after="40" w:before="40"/>
      </w:pPr>
      <w:r>
        <w:rPr>
          <w:rFonts w:ascii="Arial" w:cs="Arial" w:eastAsia="Arial" w:hAnsi="Arial"/>
          <w:color w:val="374151"/>
          <w:sz w:val="20"/>
          <w:szCs w:val="20"/>
        </w:rPr>
        <w:t xml:space="preserve">Jalankan batch_aspiration menggunakan minat baharu tersebut</w:t>
      </w:r>
    </w:p>
    <w:p>
      <w:pPr>
        <w:pStyle w:val="ListParagraph"/>
        <w:numPr>
          <w:ilvl w:val="0"/>
          <w:numId w:val="2"/>
        </w:numPr>
        <w:spacing w:after="40" w:before="40"/>
      </w:pPr>
      <w:r>
        <w:rPr>
          <w:rFonts w:ascii="Arial" w:cs="Arial" w:eastAsia="Arial" w:hAnsi="Arial"/>
          <w:color w:val="374151"/>
          <w:sz w:val="20"/>
          <w:szCs w:val="20"/>
        </w:rPr>
        <w:t xml:space="preserve">Kira semula skor dengan pemberat aspirasi 30%</w:t>
      </w:r>
    </w:p>
    <w:p>
      <w:pPr>
        <w:pStyle w:val="ListParagraph"/>
        <w:numPr>
          <w:ilvl w:val="0"/>
          <w:numId w:val="2"/>
        </w:numPr>
        <w:spacing w:after="40" w:before="40"/>
      </w:pPr>
      <w:r>
        <w:rPr>
          <w:rFonts w:ascii="Arial" w:cs="Arial" w:eastAsia="Arial" w:hAnsi="Arial"/>
          <w:color w:val="374151"/>
          <w:sz w:val="20"/>
          <w:szCs w:val="20"/>
        </w:rPr>
        <w:t xml:space="preserve">Simpan ke Agent2/interest_{student_id}.json</w:t>
      </w:r>
    </w:p>
    <w:p>
      <w:pPr>
        <w:pStyle w:val="ListParagraph"/>
        <w:numPr>
          <w:ilvl w:val="0"/>
          <w:numId w:val="2"/>
        </w:numPr>
        <w:spacing w:after="40" w:before="40"/>
      </w:pPr>
      <w:r>
        <w:rPr>
          <w:rFonts w:ascii="Arial" w:cs="Arial" w:eastAsia="Arial" w:hAnsi="Arial"/>
          <w:color w:val="374151"/>
          <w:sz w:val="20"/>
          <w:szCs w:val="20"/>
        </w:rPr>
        <w:t xml:space="preserve">CLI: python agent2.py --interest &lt;student_id&gt; &lt;interest&gt;</w:t>
      </w:r>
    </w:p>
    <w:p>
      <w:pPr>
        <w:spacing w:after="0" w:before="0"/>
      </w:pPr>
      <w:r>
        <w:t xml:space="preserve"/>
      </w:r>
    </w:p>
    <w:p>
      <w:pPr>
        <w:spacing w:after="60" w:before="160"/>
      </w:pPr>
      <w:r>
        <w:rPr>
          <w:rFonts w:ascii="Arial" w:cs="Arial" w:eastAsia="Arial" w:hAnsi="Arial"/>
          <w:b/>
          <w:bCs/>
          <w:color w:val="374151"/>
          <w:sz w:val="22"/>
          <w:szCs w:val="22"/>
        </w:rPr>
        <w:t xml:space="preserve">Endpoint Baharu — server.js</w:t>
      </w:r>
    </w:p>
    <w:p>
      <w:pPr>
        <w:pStyle w:val="ListParagraph"/>
        <w:numPr>
          <w:ilvl w:val="0"/>
          <w:numId w:val="2"/>
        </w:numPr>
        <w:spacing w:after="40" w:before="40"/>
      </w:pPr>
      <w:r>
        <w:rPr>
          <w:rFonts w:ascii="Arial" w:cs="Arial" w:eastAsia="Arial" w:hAnsi="Arial"/>
          <w:color w:val="374151"/>
          <w:sz w:val="20"/>
          <w:szCs w:val="20"/>
        </w:rPr>
        <w:t xml:space="preserve">POST /start-interest — terima {id, interest}, spawn agent2.py --interest</w:t>
      </w:r>
    </w:p>
    <w:p>
      <w:pPr>
        <w:pStyle w:val="ListParagraph"/>
        <w:numPr>
          <w:ilvl w:val="0"/>
          <w:numId w:val="2"/>
        </w:numPr>
        <w:spacing w:after="40" w:before="40"/>
      </w:pPr>
      <w:r>
        <w:rPr>
          <w:rFonts w:ascii="Arial" w:cs="Arial" w:eastAsia="Arial" w:hAnsi="Arial"/>
          <w:color w:val="374151"/>
          <w:sz w:val="20"/>
          <w:szCs w:val="20"/>
        </w:rPr>
        <w:t xml:space="preserve">GET /interest-status?id=&amp;interest= — status proses carian</w:t>
      </w:r>
    </w:p>
    <w:p>
      <w:pPr>
        <w:pStyle w:val="ListParagraph"/>
        <w:numPr>
          <w:ilvl w:val="0"/>
          <w:numId w:val="2"/>
        </w:numPr>
        <w:spacing w:after="40" w:before="40"/>
      </w:pPr>
      <w:r>
        <w:rPr>
          <w:rFonts w:ascii="Arial" w:cs="Arial" w:eastAsia="Arial" w:hAnsi="Arial"/>
          <w:color w:val="374151"/>
          <w:sz w:val="20"/>
          <w:szCs w:val="20"/>
        </w:rPr>
        <w:t xml:space="preserve">GET /interest-result?id=&amp;interest= — kembalikan JSON hasil carian</w:t>
      </w:r>
    </w:p>
    <w:p>
      <w:pPr>
        <w:pStyle w:val="ListParagraph"/>
        <w:numPr>
          <w:ilvl w:val="0"/>
          <w:numId w:val="2"/>
        </w:numPr>
        <w:spacing w:after="40" w:before="40"/>
      </w:pPr>
      <w:r>
        <w:rPr>
          <w:rFonts w:ascii="Arial" w:cs="Arial" w:eastAsia="Arial" w:hAnsi="Arial"/>
          <w:color w:val="374151"/>
          <w:sz w:val="20"/>
          <w:szCs w:val="20"/>
        </w:rPr>
        <w:t xml:space="preserve">Kunci state: id::interest (membolehkan carian berbeza untuk pelajar sama)</w:t>
      </w:r>
    </w:p>
    <w:p>
      <w:pPr>
        <w:spacing w:after="0" w:before="0"/>
      </w:pPr>
      <w:r>
        <w:t xml:space="preserve"/>
      </w:r>
    </w:p>
    <w:p>
      <w:pPr>
        <w:spacing w:after="60" w:before="160"/>
      </w:pPr>
      <w:r>
        <w:rPr>
          <w:rFonts w:ascii="Arial" w:cs="Arial" w:eastAsia="Arial" w:hAnsi="Arial"/>
          <w:b/>
          <w:bCs/>
          <w:color w:val="374151"/>
          <w:sz w:val="22"/>
          <w:szCs w:val="22"/>
        </w:rPr>
        <w:t xml:space="preserve">Komponen UI — index.html</w:t>
      </w:r>
    </w:p>
    <w:p>
      <w:pPr>
        <w:pStyle w:val="ListParagraph"/>
        <w:numPr>
          <w:ilvl w:val="0"/>
          <w:numId w:val="2"/>
        </w:numPr>
        <w:spacing w:after="40" w:before="40"/>
      </w:pPr>
      <w:r>
        <w:rPr>
          <w:rFonts w:ascii="Arial" w:cs="Arial" w:eastAsia="Arial" w:hAnsi="Arial"/>
          <w:color w:val="374151"/>
          <w:sz w:val="20"/>
          <w:szCs w:val="20"/>
        </w:rPr>
        <w:t xml:space="preserve">Kotak input teks dengan placeholder: 'Contoh: engineering, perubatan, seni bina...'</w:t>
      </w:r>
    </w:p>
    <w:p>
      <w:pPr>
        <w:pStyle w:val="ListParagraph"/>
        <w:numPr>
          <w:ilvl w:val="0"/>
          <w:numId w:val="2"/>
        </w:numPr>
        <w:spacing w:after="40" w:before="40"/>
      </w:pPr>
      <w:r>
        <w:rPr>
          <w:rFonts w:ascii="Arial" w:cs="Arial" w:eastAsia="Arial" w:hAnsi="Arial"/>
          <w:color w:val="374151"/>
          <w:sz w:val="20"/>
          <w:szCs w:val="20"/>
        </w:rPr>
        <w:t xml:space="preserve">Butang 'Cari Biasiswa' (biru) dan sokongan tekan Enter</w:t>
      </w:r>
    </w:p>
    <w:p>
      <w:pPr>
        <w:pStyle w:val="ListParagraph"/>
        <w:numPr>
          <w:ilvl w:val="0"/>
          <w:numId w:val="2"/>
        </w:numPr>
        <w:spacing w:after="40" w:before="40"/>
      </w:pPr>
      <w:r>
        <w:rPr>
          <w:rFonts w:ascii="Arial" w:cs="Arial" w:eastAsia="Arial" w:hAnsi="Arial"/>
          <w:color w:val="374151"/>
          <w:sz w:val="20"/>
          <w:szCs w:val="20"/>
        </w:rPr>
        <w:t xml:space="preserve">7 tag cadangan: Engineering, Perubatan, Undang-undang, Sains Komputer, Perakaunan, Seni Bina, Perguruan</w:t>
      </w:r>
    </w:p>
    <w:p>
      <w:pPr>
        <w:pStyle w:val="ListParagraph"/>
        <w:numPr>
          <w:ilvl w:val="0"/>
          <w:numId w:val="2"/>
        </w:numPr>
        <w:spacing w:after="40" w:before="40"/>
      </w:pPr>
      <w:r>
        <w:rPr>
          <w:rFonts w:ascii="Arial" w:cs="Arial" w:eastAsia="Arial" w:hAnsi="Arial"/>
          <w:color w:val="374151"/>
          <w:sz w:val="20"/>
          <w:szCs w:val="20"/>
        </w:rPr>
        <w:t xml:space="preserve">Loading spinner dengan teks dinamik: 'Menilai X daripada Y biasiswa untuk engineering...'</w:t>
      </w:r>
    </w:p>
    <w:p>
      <w:pPr>
        <w:pStyle w:val="ListParagraph"/>
        <w:numPr>
          <w:ilvl w:val="0"/>
          <w:numId w:val="2"/>
        </w:numPr>
        <w:spacing w:after="40" w:before="40"/>
      </w:pPr>
      <w:r>
        <w:rPr>
          <w:rFonts w:ascii="Arial" w:cs="Arial" w:eastAsia="Arial" w:hAnsi="Arial"/>
          <w:color w:val="374151"/>
          <w:sz w:val="20"/>
          <w:szCs w:val="20"/>
        </w:rPr>
        <w:t xml:space="preserve">Jadual hasil — Ranking, Nama Biasiswa, Skor, Kelayakan, Pecahan (Akademik + Minat)</w:t>
      </w:r>
    </w:p>
    <w:p>
      <w:pPr>
        <w:pStyle w:val="ListParagraph"/>
        <w:numPr>
          <w:ilvl w:val="0"/>
          <w:numId w:val="2"/>
        </w:numPr>
        <w:spacing w:after="40" w:before="40"/>
      </w:pPr>
      <w:r>
        <w:rPr>
          <w:rFonts w:ascii="Arial" w:cs="Arial" w:eastAsia="Arial" w:hAnsi="Arial"/>
          <w:color w:val="374151"/>
          <w:sz w:val="20"/>
          <w:szCs w:val="20"/>
        </w:rPr>
        <w:t xml:space="preserve">Muncul secara automatik di bawah jadual Top 5 asal selepas padanan selesai</w:t>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6. Senarai Fail Yang Diubah Suai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Fail</w:t>
            </w:r>
          </w:p>
        </w:tc>
        <w:tc>
          <w:tcPr>
            <w:tcW w:type="dxa" w:w="2000"/>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4026"/>
            <w:tcBorders>
              <w:top w:val="single" w:color="E2E8F0" w:sz="1"/>
              <w:left w:val="single" w:color="E2E8F0" w:sz="1"/>
              <w:bottom w:val="single" w:color="E2E8F0" w:sz="1"/>
              <w:right w:val="single" w:color="E2E8F0" w:sz="1"/>
            </w:tcBorders>
            <w:shd w:fill="0F2057" w:val="clear"/>
            <w:tcMar>
              <w:top w:type="dxa" w:w="80"/>
              <w:left w:type="dxa" w:w="140"/>
              <w:bottom w:type="dxa" w:w="80"/>
              <w:right w:type="dxa" w:w="140"/>
            </w:tcMar>
          </w:tcPr>
          <w:p>
            <w:r>
              <w:rPr>
                <w:rFonts w:ascii="Arial" w:cs="Arial" w:eastAsia="Arial" w:hAnsi="Arial"/>
                <w:b/>
                <w:bCs/>
                <w:color w:val="FFFFFF"/>
                <w:sz w:val="20"/>
                <w:szCs w:val="20"/>
              </w:rPr>
              <w:t xml:space="preserve">Perubahan Utama</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Agent2/agent2.py</w:t>
            </w:r>
          </w:p>
        </w:tc>
        <w:tc>
          <w:tcPr>
            <w:tcBorders>
              <w:top w:val="single" w:color="E2E8F0" w:sz="1"/>
              <w:left w:val="single" w:color="E2E8F0" w:sz="1"/>
              <w:bottom w:val="single" w:color="E2E8F0" w:sz="1"/>
              <w:right w:val="single" w:color="E2E8F0" w:sz="1"/>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color w:val="92400E"/>
                <w:sz w:val="20"/>
                <w:szCs w:val="20"/>
              </w:rPr>
              <w:t xml:space="preserve">Diubah suai</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Tambah run_single() dan run_interest()</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Agent3/agent3.py</w:t>
            </w:r>
          </w:p>
        </w:tc>
        <w:tc>
          <w:tcPr>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center"/>
          </w:tcPr>
          <w:p>
            <w:pPr>
              <w:jc w:val="left"/>
            </w:pPr>
            <w:r>
              <w:rPr>
                <w:rFonts w:ascii="Arial" w:cs="Arial" w:eastAsia="Arial" w:hAnsi="Arial"/>
                <w:b w:val="false"/>
                <w:bCs w:val="false"/>
                <w:color w:val="065F46"/>
                <w:sz w:val="20"/>
                <w:szCs w:val="20"/>
              </w:rPr>
              <w:t xml:space="preserve">Baharu</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Skrip penjana PDF menggunakan ReportLab</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Agent1/server.js</w:t>
            </w:r>
          </w:p>
        </w:tc>
        <w:tc>
          <w:tcPr>
            <w:tcBorders>
              <w:top w:val="single" w:color="E2E8F0" w:sz="1"/>
              <w:left w:val="single" w:color="E2E8F0" w:sz="1"/>
              <w:bottom w:val="single" w:color="E2E8F0" w:sz="1"/>
              <w:right w:val="single" w:color="E2E8F0" w:sz="1"/>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color w:val="92400E"/>
                <w:sz w:val="20"/>
                <w:szCs w:val="20"/>
              </w:rPr>
              <w:t xml:space="preserve">Diubah suai</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Tambah 9 endpoint baharu + interestState + .env loader</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Agent1/index.html</w:t>
            </w:r>
          </w:p>
        </w:tc>
        <w:tc>
          <w:tcPr>
            <w:tcBorders>
              <w:top w:val="single" w:color="E2E8F0" w:sz="1"/>
              <w:left w:val="single" w:color="E2E8F0" w:sz="1"/>
              <w:bottom w:val="single" w:color="E2E8F0" w:sz="1"/>
              <w:right w:val="single" w:color="E2E8F0" w:sz="1"/>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color w:val="92400E"/>
                <w:sz w:val="20"/>
                <w:szCs w:val="20"/>
              </w:rPr>
              <w:t xml:space="preserve">Diubah suai</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Dropdown pelajar, spinner, interest search UI, download button</w:t>
            </w:r>
          </w:p>
        </w:tc>
      </w:tr>
      <w:tr>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.env</w:t>
            </w:r>
          </w:p>
        </w:tc>
        <w:tc>
          <w:tcPr>
            <w:tcBorders>
              <w:top w:val="single" w:color="E2E8F0" w:sz="1"/>
              <w:left w:val="single" w:color="E2E8F0" w:sz="1"/>
              <w:bottom w:val="single" w:color="E2E8F0" w:sz="1"/>
              <w:right w:val="single" w:color="E2E8F0" w:sz="1"/>
            </w:tcBorders>
            <w:shd w:fill="ECFDF5" w:val="clear"/>
            <w:tcMar>
              <w:top w:type="dxa" w:w="80"/>
              <w:left w:type="dxa" w:w="140"/>
              <w:bottom w:type="dxa" w:w="80"/>
              <w:right w:type="dxa" w:w="140"/>
            </w:tcMar>
            <w:vAlign w:val="center"/>
          </w:tcPr>
          <w:p>
            <w:pPr>
              <w:jc w:val="left"/>
            </w:pPr>
            <w:r>
              <w:rPr>
                <w:rFonts w:ascii="Arial" w:cs="Arial" w:eastAsia="Arial" w:hAnsi="Arial"/>
                <w:b w:val="false"/>
                <w:bCs w:val="false"/>
                <w:color w:val="065F46"/>
                <w:sz w:val="20"/>
                <w:szCs w:val="20"/>
              </w:rPr>
              <w:t xml:space="preserve">Baharu</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Simpan GROQ_API_KEY — tidak didedahkan kepada pelajar</w:t>
            </w:r>
          </w:p>
        </w:tc>
      </w:tr>
    </w:tbl>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7. Aspek Keselamatan</w:t>
      </w:r>
    </w:p>
    <w:p>
      <w:pPr>
        <w:pStyle w:val="ListParagraph"/>
        <w:numPr>
          <w:ilvl w:val="0"/>
          <w:numId w:val="2"/>
        </w:numPr>
        <w:spacing w:after="40" w:before="40"/>
      </w:pPr>
      <w:r>
        <w:rPr>
          <w:rFonts w:ascii="Arial" w:cs="Arial" w:eastAsia="Arial" w:hAnsi="Arial"/>
          <w:color w:val="374151"/>
          <w:sz w:val="20"/>
          <w:szCs w:val="20"/>
        </w:rPr>
        <w:t xml:space="preserve">Kunci API Groq disimpan dalam fail .env di root projek — tidak dihantar ke frontend</w:t>
      </w:r>
    </w:p>
    <w:p>
      <w:pPr>
        <w:pStyle w:val="ListParagraph"/>
        <w:numPr>
          <w:ilvl w:val="0"/>
          <w:numId w:val="2"/>
        </w:numPr>
        <w:spacing w:after="40" w:before="40"/>
      </w:pPr>
      <w:r>
        <w:rPr>
          <w:rFonts w:ascii="Arial" w:cs="Arial" w:eastAsia="Arial" w:hAnsi="Arial"/>
          <w:color w:val="374151"/>
          <w:sz w:val="20"/>
          <w:szCs w:val="20"/>
        </w:rPr>
        <w:t xml:space="preserve">Kata laluan pelajar dimuatkan dari Excel di sisi pelayan sahaja — tidak didedahkan dalam respons /students</w:t>
      </w:r>
    </w:p>
    <w:p>
      <w:pPr>
        <w:pStyle w:val="ListParagraph"/>
        <w:numPr>
          <w:ilvl w:val="0"/>
          <w:numId w:val="2"/>
        </w:numPr>
        <w:spacing w:after="40" w:before="40"/>
      </w:pPr>
      <w:r>
        <w:rPr>
          <w:rFonts w:ascii="Arial" w:cs="Arial" w:eastAsia="Arial" w:hAnsi="Arial"/>
          <w:color w:val="374151"/>
          <w:sz w:val="20"/>
          <w:szCs w:val="20"/>
        </w:rPr>
        <w:t xml:space="preserve">State padanan disimpan dalam memori pelayan — pelajar hanya boleh akses hasil mereka sendiri</w:t>
      </w:r>
    </w:p>
    <w:p>
      <w:pPr>
        <w:pStyle w:val="ListParagraph"/>
        <w:numPr>
          <w:ilvl w:val="0"/>
          <w:numId w:val="2"/>
        </w:numPr>
        <w:spacing w:after="40" w:before="40"/>
      </w:pPr>
      <w:r>
        <w:rPr>
          <w:rFonts w:ascii="Arial" w:cs="Arial" w:eastAsia="Arial" w:hAnsi="Arial"/>
          <w:color w:val="374151"/>
          <w:sz w:val="20"/>
          <w:szCs w:val="20"/>
        </w:rPr>
        <w:t xml:space="preserve">Semua input disahkan di pelayan sebelum spawn child process</w:t>
      </w:r>
    </w:p>
    <w:p>
      <w:pPr>
        <w:pBdr>
          <w:bottom w:val="single" w:color="E2E8F0" w:sz="4" w:space="1"/>
        </w:pBdr>
        <w:spacing w:after="160" w:before="160"/>
      </w:pPr>
      <w:r>
        <w:t xml:space="preserve"/>
      </w:r>
    </w:p>
    <w:p>
      <w:pPr>
        <w:pStyle w:val="Heading1"/>
        <w:spacing w:after="120" w:before="300"/>
      </w:pPr>
      <w:r>
        <w:rPr>
          <w:rFonts w:ascii="Arial" w:cs="Arial" w:eastAsia="Arial" w:hAnsi="Arial"/>
          <w:b/>
          <w:bCs/>
          <w:color w:val="0F2057"/>
          <w:sz w:val="28"/>
          <w:szCs w:val="28"/>
        </w:rPr>
        <w:t xml:space="preserve">8. Kesimpulan</w:t>
      </w:r>
    </w:p>
    <w:p>
      <w:pPr>
        <w:spacing w:after="120" w:before="0"/>
        <w:jc w:val="both"/>
      </w:pPr>
      <w:r>
        <w:rPr>
          <w:rFonts w:ascii="Arial" w:cs="Arial" w:eastAsia="Arial" w:hAnsi="Arial"/>
          <w:b w:val="false"/>
          <w:bCs w:val="false"/>
          <w:color w:val="374151"/>
          <w:sz w:val="20"/>
          <w:szCs w:val="20"/>
        </w:rPr>
        <w:t xml:space="preserve">Fasa 2 pembangunan sistem berjaya melaksanakan tiga penambahan signifikan yang meningkatkan kegunaan dan prestasi sistem secara keseluruhan. Padanan atas permintaan mengurangkan beban API dan masa menunggu pelajar. Laporan PDF membolehkan pelajar menyimpan dan mencetak hasil padanan untuk rujukan masa hadapan. Carian berdasarkan minat memberikan fleksibiliti kepada pelajar untuk meneroka biasiswa mengikut minat sebenar mereka, tanpa terikat kepada data IMK semata-mata.</w:t>
      </w:r>
    </w:p>
    <w:p>
      <w:pPr>
        <w:spacing w:after="120" w:before="0"/>
        <w:jc w:val="both"/>
      </w:pPr>
      <w:r>
        <w:rPr>
          <w:rFonts w:ascii="Arial" w:cs="Arial" w:eastAsia="Arial" w:hAnsi="Arial"/>
          <w:b w:val="false"/>
          <w:bCs w:val="false"/>
          <w:color w:val="374151"/>
          <w:sz w:val="20"/>
          <w:szCs w:val="20"/>
        </w:rPr>
        <w:t xml:space="preserve">Sistem kekal menggunakan seni bina 3 ejen yang konsisten, dengan Agent 1 (profiling), Agent 2 (padanan), dan Agent 3 (laporan), serta berkomunikasi melalui fail JSON dan endpoint REST yang teratur.</w:t>
      </w:r>
    </w:p>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FF6FF" w:val="clear"/>
            <w:tcMar>
              <w:top w:type="dxa" w:w="160"/>
              <w:left w:type="dxa" w:w="300"/>
              <w:bottom w:type="dxa" w:w="160"/>
              <w:right w:type="dxa" w:w="300"/>
            </w:tcMar>
          </w:tcPr>
          <w:p>
            <w:pPr>
              <w:jc w:val="center"/>
            </w:pPr>
            <w:r>
              <w:rPr>
                <w:rFonts w:ascii="Arial" w:cs="Arial" w:eastAsia="Arial" w:hAnsi="Arial"/>
                <w:color w:val="64748B"/>
                <w:sz w:val="19"/>
                <w:szCs w:val="19"/>
              </w:rPr>
              <w:t xml:space="preserve">Disediakan oleh: Sistem Pembangunan AI  |  Tarikh: 6 Julai 2026</w:t>
            </w:r>
          </w:p>
          <w:p>
            <w:pPr>
              <w:spacing w:before="40"/>
              <w:jc w:val="center"/>
            </w:pPr>
            <w:r>
              <w:rPr>
                <w:rFonts w:ascii="Arial" w:cs="Arial" w:eastAsia="Arial" w:hAnsi="Arial"/>
                <w:b/>
                <w:bCs/>
                <w:color w:val="0F2057"/>
                <w:sz w:val="19"/>
                <w:szCs w:val="19"/>
              </w:rPr>
              <w:t xml:space="preserve">Sekolah Berasrama Penuh Ibnu Khaldun  |  Kementerian Pendidikan Malaysia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8026"/>
      </w:tabs>
    </w:pPr>
    <w:r>
      <w:rPr>
        <w:rFonts w:ascii="Arial" w:cs="Arial" w:eastAsia="Arial" w:hAnsi="Arial"/>
        <w:color w:val="64748B"/>
        <w:sz w:val="17"/>
        <w:szCs w:val="17"/>
      </w:rPr>
      <w:t xml:space="preserve">Kementerian Pendidikan Malaysia  |  Sistem Padanan Biasiswa Berkuasa AI</w:t>
    </w:r>
    <w:r>
      <w:rPr>
        <w:rFonts w:ascii="Arial" w:cs="Arial" w:eastAsia="Arial" w:hAnsi="Arial"/>
        <w:color w:val="64748B"/>
        <w:sz w:val="17"/>
        <w:szCs w:val="17"/>
      </w:rPr>
      <w:t xml:space="preserve">	Muka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8026"/>
      </w:tabs>
    </w:pPr>
    <w:r>
      <w:rPr>
        <w:rFonts w:ascii="Arial" w:cs="Arial" w:eastAsia="Arial" w:hAnsi="Arial"/>
        <w:color w:val="64748B"/>
        <w:sz w:val="18"/>
        <w:szCs w:val="18"/>
      </w:rPr>
      <w:t xml:space="preserve">LAPORAN TEKNIKAL — Sistem Padanan Biasiswa Berkuasa AI</w:t>
    </w:r>
    <w:r>
      <w:rPr>
        <w:rFonts w:ascii="Arial" w:cs="Arial" w:eastAsia="Arial" w:hAnsi="Arial"/>
        <w:sz w:val="18"/>
        <w:szCs w:val="18"/>
      </w:rPr>
      <w:t xml:space="preserve">	</w:t>
    </w:r>
    <w:r>
      <w:rPr>
        <w:rFonts w:ascii="Arial" w:cs="Arial" w:eastAsia="Arial" w:hAnsi="Arial"/>
        <w:color w:val="64748B"/>
        <w:sz w:val="18"/>
        <w:szCs w:val="18"/>
      </w:rPr>
      <w:t xml:space="preserve">Versi 2.0  |  6 Julai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F2057"/>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2026-07-05T17:44:18.012Z</dcterms:created>
  <dcterms:modified xsi:type="dcterms:W3CDTF">2026-07-05T17:44:18.012Z</dcterms:modified>
</cp:coreProperties>
</file>

<file path=docProps/custom.xml><?xml version="1.0" encoding="utf-8"?>
<Properties xmlns="http://schemas.openxmlformats.org/officeDocument/2006/custom-properties" xmlns:vt="http://schemas.openxmlformats.org/officeDocument/2006/docPropsVTypes"/>
</file>