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media/image4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  <w:spacing w:before="120" w:after="120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武穴市社会救助联合体服务项目技术方案投标大纲</w:t>
      </w:r>
    </w:p>
    <w:tbl>
      <w:tblPr>
        <w:tblW w:type="auto" w:w="0"/>
        <w:jc w:val="center"/>
        <w:tblBorders>
          <w:top w:val="double" w:sz="6" w:color="000000"/>
          <w:left w:val="double" w:sz="6" w:color="000000"/>
          <w:bottom w:val="double" w:sz="6" w:color="000000"/>
          <w:right w:val="double" w:sz="6" w:color="000000"/>
          <w:insideH w:val="nil" w:sz="6" w:color="000000"/>
          <w:insideV w:val="nil" w:sz="6" w:color="000000"/>
        </w:tblBorders>
        <w:tblLayout w:type="autofit"/>
        <w:tblLook w:firstColumn="1" w:firstRow="1" w:lastColumn="0" w:lastRow="0" w:noHBand="0" w:noVBand="1" w:val="04A0"/>
      </w:tblPr>
      <w:tblGrid>
        <w:gridCol w:w="8306"/>
      </w:tblGrid>
      <w:tr>
        <w:trPr>
          <w:cantSplit/>
        </w:trPr>
        <w:tc>
          <w:tcPr>
            <w:tcW w:type="auto" w:w="0"/>
            <w:tcMar>
              <w:top w:w="200" w:type="dxa"/>
              <w:left w:w="200" w:type="dxa"/>
              <w:bottom w:w="0" w:type="dxa"/>
              <w:right w:w="200" w:type="dxa"/>
            </w:tcMar>
            <w:vAlign w:val="center"/>
          </w:tcPr>
          <w:p>
            <w:pPr>
              <w:keepNext/>
              <w:keepLines/>
              <w:pageBreakBefore/>
              <w:spacing w:before="120" w:after="120" w:line="360" w:lineRule="auto"/>
              <w:ind w:left="0" w:right="0" w:firstLine="640"/>
              <w:jc w:val="left"/>
              <w:outlineLvl w:val="9"/>
            </w:pPr>
            <w:r>
              <w:rPr>
                <w:rFonts w:ascii="黑体" w:hAnsi="黑体" w:eastAsia="黑体" w:cs="黑体"/>
                <w:b/>
                <w:color w:val="000000"/>
                <w:sz w:val="32"/>
              </w:rPr>
              <w:t>1. 项目理解</w:t>
            </w:r>
          </w:p>
        </w:tc>
      </w:tr>
      <w:tr>
        <w:trPr>
          <w:cantSplit/>
        </w:trPr>
        <w:tc>
          <w:tcPr>
            <w:tcW w:type="auto" w:w="0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</w:tcPr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0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1.1 项目背景</w:t>
              </w:r>
            </w:hyperlink>
          </w:p>
        </w:tc>
      </w:tr>
      <w:tr>
        <w:trPr>
          <w:cantSplit/>
        </w:trPr>
        <w:tc>
          <w:tcPr>
            <w:tcW w:type="auto" w:w="0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</w:tcPr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1.1.1 武穴市社会救助联合体运行背景</w:t>
              </w:r>
            </w:hyperlink>
          </w:p>
        </w:tc>
      </w:tr>
      <w:tr>
        <w:trPr>
          <w:cantSplit/>
        </w:trPr>
        <w:tc>
          <w:tcPr>
            <w:tcW w:type="auto" w:w="0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</w:tcPr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2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1.1.2 政府购买社会救助服务的承接职责</w:t>
              </w:r>
            </w:hyperlink>
          </w:p>
        </w:tc>
      </w:tr>
      <w:tr>
        <w:trPr>
          <w:cantSplit/>
        </w:trPr>
        <w:tc>
          <w:tcPr>
            <w:tcW w:type="auto" w:w="0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</w:tcPr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3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1.1.3 武穴市社会救助联合体服务衔接要求</w:t>
              </w:r>
            </w:hyperlink>
          </w:p>
        </w:tc>
      </w:tr>
      <w:tr>
        <w:trPr>
          <w:cantSplit/>
        </w:trPr>
        <w:tc>
          <w:tcPr>
            <w:tcW w:type="auto" w:w="0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</w:tcPr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4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1.2 采购目标</w:t>
              </w:r>
            </w:hyperlink>
          </w:p>
        </w:tc>
      </w:tr>
      <w:tr>
        <w:trPr>
          <w:cantSplit/>
        </w:trPr>
        <w:tc>
          <w:tcPr>
            <w:tcW w:type="auto" w:w="0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</w:tcPr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5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1.2.1 市级社会救助联合体规范运营目标</w:t>
              </w:r>
            </w:hyperlink>
          </w:p>
        </w:tc>
      </w:tr>
      <w:tr>
        <w:trPr>
          <w:cantSplit/>
        </w:trPr>
        <w:tc>
          <w:tcPr>
            <w:tcW w:type="auto" w:w="0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</w:tcPr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6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1.2.2 困难群众救助服务质效提升目标</w:t>
              </w:r>
            </w:hyperlink>
          </w:p>
        </w:tc>
      </w:tr>
      <w:tr>
        <w:trPr>
          <w:cantSplit/>
        </w:trPr>
        <w:tc>
          <w:tcPr>
            <w:tcW w:type="auto" w:w="0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</w:tcPr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7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1.2.3 救助服务全过程记录与追溯目标</w:t>
              </w:r>
            </w:hyperlink>
          </w:p>
        </w:tc>
      </w:tr>
      <w:tr>
        <w:trPr>
          <w:cantSplit/>
        </w:trPr>
        <w:tc>
          <w:tcPr>
            <w:tcW w:type="auto" w:w="0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</w:tcPr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8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1.3 服务对象需求</w:t>
              </w:r>
            </w:hyperlink>
          </w:p>
        </w:tc>
      </w:tr>
      <w:tr>
        <w:trPr>
          <w:cantSplit/>
        </w:trPr>
        <w:tc>
          <w:tcPr>
            <w:tcW w:type="auto" w:w="0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</w:tcPr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9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1.3.1 困难群众政策知晓与便捷求助需求</w:t>
              </w:r>
            </w:hyperlink>
          </w:p>
        </w:tc>
      </w:tr>
      <w:tr>
        <w:trPr>
          <w:cantSplit/>
        </w:trPr>
        <w:tc>
          <w:tcPr>
            <w:tcW w:type="auto" w:w="0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</w:tcPr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0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1.3.2 困难群众救助申请帮办代办需求</w:t>
              </w:r>
            </w:hyperlink>
          </w:p>
        </w:tc>
      </w:tr>
      <w:tr>
        <w:trPr>
          <w:cantSplit/>
        </w:trPr>
        <w:tc>
          <w:tcPr>
            <w:tcW w:type="auto" w:w="0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</w:tcPr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1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1.3.3 困难群众探访慰问与关爱需求</w:t>
              </w:r>
            </w:hyperlink>
          </w:p>
        </w:tc>
      </w:tr>
      <w:tr>
        <w:trPr>
          <w:cantSplit/>
        </w:trPr>
        <w:tc>
          <w:tcPr>
            <w:tcW w:type="auto" w:w="0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</w:tcPr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2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1.3.4 困难群众心理支持需求</w:t>
              </w:r>
            </w:hyperlink>
          </w:p>
        </w:tc>
      </w:tr>
      <w:tr>
        <w:trPr>
          <w:cantSplit/>
        </w:trPr>
        <w:tc>
          <w:tcPr>
            <w:tcW w:type="auto" w:w="0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</w:tcPr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3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1.3.5 困难群众合法权益维护需求</w:t>
              </w:r>
            </w:hyperlink>
          </w:p>
        </w:tc>
      </w:tr>
      <w:tr>
        <w:trPr>
          <w:cantSplit/>
        </w:trPr>
        <w:tc>
          <w:tcPr>
            <w:tcW w:type="auto" w:w="0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</w:tcPr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4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1.3.6 多重困难家庭综合帮扶需求</w:t>
              </w:r>
            </w:hyperlink>
          </w:p>
        </w:tc>
      </w:tr>
      <w:tr>
        <w:trPr>
          <w:cantSplit/>
        </w:trPr>
        <w:tc>
          <w:tcPr>
            <w:tcW w:type="auto" w:w="0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</w:tcPr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15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1.4 市级总站与12个镇（街道）分站关系</w:t>
              </w:r>
            </w:hyperlink>
          </w:p>
        </w:tc>
      </w:tr>
      <w:tr>
        <w:trPr>
          <w:cantSplit/>
        </w:trPr>
        <w:tc>
          <w:tcPr>
            <w:tcW w:type="auto" w:w="0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</w:tcPr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6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1.4.1 市级总站综合运营职责与人员派驻要求</w:t>
              </w:r>
            </w:hyperlink>
          </w:p>
        </w:tc>
      </w:tr>
      <w:tr>
        <w:trPr>
          <w:cantSplit/>
        </w:trPr>
        <w:tc>
          <w:tcPr>
            <w:tcW w:type="auto" w:w="0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</w:tcPr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7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1.4.2 总站与12个镇（街道）分站的活动协同关系</w:t>
              </w:r>
            </w:hyperlink>
          </w:p>
        </w:tc>
      </w:tr>
      <w:tr>
        <w:trPr>
          <w:cantSplit/>
        </w:trPr>
        <w:tc>
          <w:tcPr>
            <w:tcW w:type="auto" w:w="0"/>
            <w:tcMar>
              <w:top w:w="0" w:type="dxa"/>
              <w:left w:w="200" w:type="dxa"/>
              <w:bottom w:w="200" w:type="dxa"/>
              <w:right w:w="200" w:type="dxa"/>
            </w:tcMar>
            <w:vAlign w:val="center"/>
          </w:tcPr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8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1.4.3 总站与镇（街道）分站的服务信息衔接关系</w:t>
              </w:r>
            </w:hyperlink>
          </w:p>
        </w:tc>
      </w:tr>
    </w:tbl>
    <w:p>
      <w:pPr>
        <w:pStyle w:val="2"/>
        <w:pageBreakBefore/>
        <w:spacing w:before="120" w:after="12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1. 项目理解</w:t>
      </w:r>
    </w:p>
    <w:p>
      <w:pPr>
        <w:pStyle w:val="3"/>
        <w:spacing w:before="120" w:after="120"/>
        <w:ind w:firstLine="640"/>
        <w:jc w:val="left"/>
      </w:pPr>
      <w:bookmarkStart w:id="0" w:name="_md2docx_index_0"/>
      <w:r>
        <w:rPr>
          <w:rFonts w:ascii="楷体" w:hAnsi="楷体" w:eastAsia="楷体"/>
          <w:b/>
          <w:color w:val="000000"/>
          <w:sz w:val="32"/>
        </w:rPr>
        <w:t>1.1 项目背景</w:t>
      </w:r>
      <w:bookmarkEnd w:id="0"/>
    </w:p>
    <w:p>
      <w:pPr>
        <w:pStyle w:val="4"/>
        <w:spacing w:before="60" w:after="60"/>
        <w:ind w:firstLine="560"/>
        <w:jc w:val="left"/>
      </w:pPr>
      <w:bookmarkStart w:id="1" w:name="_md2docx_index_1"/>
      <w:r>
        <w:rPr>
          <w:rFonts w:ascii="仿宋" w:hAnsi="仿宋" w:eastAsia="仿宋"/>
          <w:i w:val="0"/>
          <w:color w:val="000000"/>
          <w:sz w:val="28"/>
        </w:rPr>
        <w:t>1.1.1 武穴市社会救助联合体运行背景</w:t>
      </w:r>
      <w:bookmarkEnd w:id="1"/>
    </w:p>
    <w:p>
      <w:pPr>
        <w:pStyle w:val="4"/>
        <w:spacing w:before="60" w:after="60"/>
        <w:ind w:firstLine="560"/>
        <w:jc w:val="left"/>
      </w:pPr>
      <w:bookmarkStart w:id="2" w:name="_md2docx_index_2"/>
      <w:r>
        <w:rPr>
          <w:rFonts w:ascii="仿宋" w:hAnsi="仿宋" w:eastAsia="仿宋"/>
          <w:i w:val="0"/>
          <w:color w:val="000000"/>
          <w:sz w:val="28"/>
        </w:rPr>
        <w:t>1.1.2 政府购买社会救助服务的承接职责</w:t>
      </w:r>
      <w:bookmarkEnd w:id="2"/>
    </w:p>
    <w:p>
      <w:pPr>
        <w:pStyle w:val="4"/>
        <w:spacing w:before="60" w:after="60"/>
        <w:ind w:firstLine="560"/>
        <w:jc w:val="left"/>
      </w:pPr>
      <w:bookmarkStart w:id="3" w:name="_md2docx_index_3"/>
      <w:r>
        <w:rPr>
          <w:rFonts w:ascii="仿宋" w:hAnsi="仿宋" w:eastAsia="仿宋"/>
          <w:i w:val="0"/>
          <w:color w:val="000000"/>
          <w:sz w:val="28"/>
        </w:rPr>
        <w:t>1.1.3 武穴市社会救助联合体服务衔接要求</w:t>
      </w:r>
      <w:bookmarkEnd w:id="3"/>
    </w:p>
    <w:p>
      <w:pPr>
        <w:pStyle w:val="3"/>
        <w:spacing w:before="120" w:after="120"/>
        <w:ind w:firstLine="640"/>
        <w:jc w:val="left"/>
      </w:pPr>
      <w:bookmarkStart w:id="4" w:name="_md2docx_index_4"/>
      <w:r>
        <w:rPr>
          <w:rFonts w:ascii="楷体" w:hAnsi="楷体" w:eastAsia="楷体"/>
          <w:b/>
          <w:color w:val="000000"/>
          <w:sz w:val="32"/>
        </w:rPr>
        <w:t>1.2 采购目标</w:t>
      </w:r>
      <w:bookmarkEnd w:id="4"/>
    </w:p>
    <w:p>
      <w:pPr>
        <w:pStyle w:val="4"/>
        <w:spacing w:before="60" w:after="60"/>
        <w:ind w:firstLine="560"/>
        <w:jc w:val="left"/>
      </w:pPr>
      <w:bookmarkStart w:id="5" w:name="_md2docx_index_5"/>
      <w:r>
        <w:rPr>
          <w:rFonts w:ascii="仿宋" w:hAnsi="仿宋" w:eastAsia="仿宋"/>
          <w:i w:val="0"/>
          <w:color w:val="000000"/>
          <w:sz w:val="28"/>
        </w:rPr>
        <w:t>1.2.1 市级社会救助联合体规范运营目标</w:t>
      </w:r>
      <w:bookmarkEnd w:id="5"/>
    </w:p>
    <w:p>
      <w:pPr>
        <w:pStyle w:val="4"/>
        <w:spacing w:before="60" w:after="60"/>
        <w:ind w:firstLine="560"/>
        <w:jc w:val="left"/>
      </w:pPr>
      <w:bookmarkStart w:id="6" w:name="_md2docx_index_6"/>
      <w:r>
        <w:rPr>
          <w:rFonts w:ascii="仿宋" w:hAnsi="仿宋" w:eastAsia="仿宋"/>
          <w:i w:val="0"/>
          <w:color w:val="000000"/>
          <w:sz w:val="28"/>
        </w:rPr>
        <w:t>1.2.2 困难群众救助服务质效提升目标</w:t>
      </w:r>
      <w:bookmarkEnd w:id="6"/>
    </w:p>
    <w:p>
      <w:pPr>
        <w:pStyle w:val="4"/>
        <w:spacing w:before="60" w:after="60"/>
        <w:ind w:firstLine="560"/>
        <w:jc w:val="left"/>
      </w:pPr>
      <w:bookmarkStart w:id="7" w:name="_md2docx_index_7"/>
      <w:r>
        <w:rPr>
          <w:rFonts w:ascii="仿宋" w:hAnsi="仿宋" w:eastAsia="仿宋"/>
          <w:i w:val="0"/>
          <w:color w:val="000000"/>
          <w:sz w:val="28"/>
        </w:rPr>
        <w:t>1.2.3 救助服务全过程记录与追溯目标</w:t>
      </w:r>
      <w:bookmarkEnd w:id="7"/>
    </w:p>
    <w:p>
      <w:pPr>
        <w:pStyle w:val="3"/>
        <w:spacing w:before="120" w:after="120"/>
        <w:ind w:firstLine="640"/>
        <w:jc w:val="left"/>
      </w:pPr>
      <w:bookmarkStart w:id="8" w:name="_md2docx_index_8"/>
      <w:r>
        <w:rPr>
          <w:rFonts w:ascii="楷体" w:hAnsi="楷体" w:eastAsia="楷体"/>
          <w:b/>
          <w:color w:val="000000"/>
          <w:sz w:val="32"/>
        </w:rPr>
        <w:t>1.3 服务对象需求</w:t>
      </w:r>
      <w:bookmarkEnd w:id="8"/>
    </w:p>
    <w:p>
      <w:pPr>
        <w:pStyle w:val="4"/>
        <w:spacing w:before="60" w:after="60"/>
        <w:ind w:firstLine="560"/>
        <w:jc w:val="left"/>
      </w:pPr>
      <w:bookmarkStart w:id="9" w:name="_md2docx_index_9"/>
      <w:r>
        <w:rPr>
          <w:rFonts w:ascii="仿宋" w:hAnsi="仿宋" w:eastAsia="仿宋"/>
          <w:i w:val="0"/>
          <w:color w:val="000000"/>
          <w:sz w:val="28"/>
        </w:rPr>
        <w:t>1.3.1 困难群众政策知晓与便捷求助需求</w:t>
      </w:r>
      <w:bookmarkEnd w:id="9"/>
    </w:p>
    <w:p>
      <w:pPr>
        <w:pStyle w:val="4"/>
        <w:spacing w:before="60" w:after="60"/>
        <w:ind w:firstLine="560"/>
        <w:jc w:val="left"/>
      </w:pPr>
      <w:bookmarkStart w:id="10" w:name="_md2docx_index_10"/>
      <w:r>
        <w:rPr>
          <w:rFonts w:ascii="仿宋" w:hAnsi="仿宋" w:eastAsia="仿宋"/>
          <w:i w:val="0"/>
          <w:color w:val="000000"/>
          <w:sz w:val="28"/>
        </w:rPr>
        <w:t>1.3.2 困难群众救助申请帮办代办需求</w:t>
      </w:r>
      <w:bookmarkEnd w:id="10"/>
    </w:p>
    <w:p>
      <w:pPr>
        <w:pStyle w:val="4"/>
        <w:spacing w:before="60" w:after="60"/>
        <w:ind w:firstLine="560"/>
        <w:jc w:val="left"/>
      </w:pPr>
      <w:bookmarkStart w:id="11" w:name="_md2docx_index_11"/>
      <w:r>
        <w:rPr>
          <w:rFonts w:ascii="仿宋" w:hAnsi="仿宋" w:eastAsia="仿宋"/>
          <w:i w:val="0"/>
          <w:color w:val="000000"/>
          <w:sz w:val="28"/>
        </w:rPr>
        <w:t>1.3.3 困难群众探访慰问与关爱需求</w:t>
      </w:r>
      <w:bookmarkEnd w:id="11"/>
    </w:p>
    <w:p>
      <w:pPr>
        <w:pStyle w:val="4"/>
        <w:spacing w:before="60" w:after="60"/>
        <w:ind w:firstLine="560"/>
        <w:jc w:val="left"/>
      </w:pPr>
      <w:bookmarkStart w:id="12" w:name="_md2docx_index_12"/>
      <w:r>
        <w:rPr>
          <w:rFonts w:ascii="仿宋" w:hAnsi="仿宋" w:eastAsia="仿宋"/>
          <w:i w:val="0"/>
          <w:color w:val="000000"/>
          <w:sz w:val="28"/>
        </w:rPr>
        <w:t>1.3.4 困难群众心理支持需求</w:t>
      </w:r>
      <w:bookmarkEnd w:id="12"/>
    </w:p>
    <w:p>
      <w:pPr>
        <w:pStyle w:val="4"/>
        <w:spacing w:before="60" w:after="60"/>
        <w:ind w:firstLine="560"/>
        <w:jc w:val="left"/>
      </w:pPr>
      <w:bookmarkStart w:id="13" w:name="_md2docx_index_13"/>
      <w:r>
        <w:rPr>
          <w:rFonts w:ascii="仿宋" w:hAnsi="仿宋" w:eastAsia="仿宋"/>
          <w:i w:val="0"/>
          <w:color w:val="000000"/>
          <w:sz w:val="28"/>
        </w:rPr>
        <w:t>1.3.5 困难群众合法权益维护需求</w:t>
      </w:r>
      <w:bookmarkEnd w:id="13"/>
    </w:p>
    <w:p>
      <w:pPr>
        <w:pStyle w:val="4"/>
        <w:spacing w:before="60" w:after="60"/>
        <w:ind w:firstLine="560"/>
        <w:jc w:val="left"/>
      </w:pPr>
      <w:bookmarkStart w:id="14" w:name="_md2docx_index_14"/>
      <w:r>
        <w:rPr>
          <w:rFonts w:ascii="仿宋" w:hAnsi="仿宋" w:eastAsia="仿宋"/>
          <w:i w:val="0"/>
          <w:color w:val="000000"/>
          <w:sz w:val="28"/>
        </w:rPr>
        <w:t>1.3.6 多重困难家庭综合帮扶需求</w:t>
      </w:r>
      <w:bookmarkEnd w:id="14"/>
    </w:p>
    <w:p>
      <w:pPr>
        <w:pStyle w:val="3"/>
        <w:spacing w:before="120" w:after="120"/>
        <w:ind w:firstLine="640"/>
        <w:jc w:val="left"/>
      </w:pPr>
      <w:bookmarkStart w:id="15" w:name="_md2docx_index_15"/>
      <w:r>
        <w:rPr>
          <w:rFonts w:ascii="楷体" w:hAnsi="楷体" w:eastAsia="楷体"/>
          <w:b/>
          <w:color w:val="000000"/>
          <w:sz w:val="32"/>
        </w:rPr>
        <w:t>1.4 市级总站与12个镇（街道）分站关系</w:t>
      </w:r>
      <w:bookmarkEnd w:id="15"/>
    </w:p>
    <w:p>
      <w:pPr>
        <w:pStyle w:val="4"/>
        <w:spacing w:before="60" w:after="60"/>
        <w:ind w:firstLine="560"/>
        <w:jc w:val="left"/>
      </w:pPr>
      <w:bookmarkStart w:id="16" w:name="_md2docx_index_16"/>
      <w:r>
        <w:rPr>
          <w:rFonts w:ascii="仿宋" w:hAnsi="仿宋" w:eastAsia="仿宋"/>
          <w:i w:val="0"/>
          <w:color w:val="000000"/>
          <w:sz w:val="28"/>
        </w:rPr>
        <w:t>1.4.1 市级总站综合运营职责与人员派驻要求</w:t>
      </w:r>
      <w:bookmarkEnd w:id="16"/>
    </w:p>
    <w:p>
      <w:pPr>
        <w:pStyle w:val="4"/>
        <w:spacing w:before="60" w:after="60"/>
        <w:ind w:firstLine="560"/>
        <w:jc w:val="left"/>
      </w:pPr>
      <w:bookmarkStart w:id="17" w:name="_md2docx_index_17"/>
      <w:r>
        <w:rPr>
          <w:rFonts w:ascii="仿宋" w:hAnsi="仿宋" w:eastAsia="仿宋"/>
          <w:i w:val="0"/>
          <w:color w:val="000000"/>
          <w:sz w:val="28"/>
        </w:rPr>
        <w:t>1.4.2 总站与12个镇（街道）分站的活动协同关系</w:t>
      </w:r>
      <w:bookmarkEnd w:id="17"/>
    </w:p>
    <w:p>
      <w:pPr>
        <w:pStyle w:val="4"/>
        <w:spacing w:before="60" w:after="60"/>
        <w:ind w:firstLine="560"/>
        <w:jc w:val="left"/>
      </w:pPr>
      <w:bookmarkStart w:id="18" w:name="_md2docx_index_18"/>
      <w:r>
        <w:rPr>
          <w:rFonts w:ascii="仿宋" w:hAnsi="仿宋" w:eastAsia="仿宋"/>
          <w:i w:val="0"/>
          <w:color w:val="000000"/>
          <w:sz w:val="28"/>
        </w:rPr>
        <w:t>1.4.3 总站与镇（街道）分站的服务信息衔接关系</w:t>
      </w:r>
      <w:bookmarkEnd w:id="18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用于验证索引页之后正文连续排版。</w:t>
      </w:r>
    </w:p>
    <w:sectPr w:rsidR="009C2B00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5954" w:rsidRDefault="007D5954" w:rsidP="005E3C8E">
      <w:pPr>
        <w:spacing w:line="240" w:lineRule="auto"/>
      </w:pPr>
      <w:r>
        <w:separator/>
      </w:r>
    </w:p>
  </w:endnote>
  <w:endnote w:type="continuationSeparator" w:id="0">
    <w:p w:rsidR="007D5954" w:rsidRDefault="007D5954" w:rsidP="005E3C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CB7" w:rsidRDefault="00B12CB7">
    <w:pPr>
      <w:pStyle w:val="af0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-377190</wp:posOffset>
          </wp:positionV>
          <wp:extent cx="7567930" cy="1266825"/>
          <wp:effectExtent l="0" t="0" r="1270" b="3175"/>
          <wp:wrapNone/>
          <wp:docPr id="161615428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5954" w:rsidRDefault="007D5954" w:rsidP="005E3C8E">
      <w:pPr>
        <w:spacing w:line="240" w:lineRule="auto"/>
      </w:pPr>
      <w:r>
        <w:separator/>
      </w:r>
    </w:p>
  </w:footnote>
  <w:footnote w:type="continuationSeparator" w:id="0">
    <w:p w:rsidR="007D5954" w:rsidRDefault="007D5954" w:rsidP="005E3C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C8E" w:rsidRDefault="00B12CB7">
    <w:pPr>
      <w:pStyle w:val="ae"/>
    </w:pP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5599200</wp:posOffset>
          </wp:positionH>
          <wp:positionV relativeFrom="paragraph">
            <wp:posOffset>-336879</wp:posOffset>
          </wp:positionV>
          <wp:extent cx="387928" cy="545972"/>
          <wp:effectExtent l="0" t="0" r="6350" b="635"/>
          <wp:wrapNone/>
          <wp:docPr id="1800188556" name="图形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0188556" name="图形 180018855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7928" cy="5459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2253CE6E" wp14:editId="04230C56">
          <wp:simplePos x="0" y="0"/>
          <wp:positionH relativeFrom="column">
            <wp:posOffset>-1143000</wp:posOffset>
          </wp:positionH>
          <wp:positionV relativeFrom="paragraph">
            <wp:posOffset>-601345</wp:posOffset>
          </wp:positionV>
          <wp:extent cx="7567930" cy="1266825"/>
          <wp:effectExtent l="0" t="0" r="1270" b="3175"/>
          <wp:wrapNone/>
          <wp:docPr id="99316807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8E"/>
    <w:rsid w:val="00041C5C"/>
    <w:rsid w:val="00086680"/>
    <w:rsid w:val="000A195E"/>
    <w:rsid w:val="001C142E"/>
    <w:rsid w:val="001F26F0"/>
    <w:rsid w:val="002A5BE4"/>
    <w:rsid w:val="00337D18"/>
    <w:rsid w:val="004E6FAE"/>
    <w:rsid w:val="00527D1C"/>
    <w:rsid w:val="00557814"/>
    <w:rsid w:val="005E3C8E"/>
    <w:rsid w:val="0076074E"/>
    <w:rsid w:val="007D5954"/>
    <w:rsid w:val="007F1942"/>
    <w:rsid w:val="008C39A1"/>
    <w:rsid w:val="009C2B00"/>
    <w:rsid w:val="00A87ABA"/>
    <w:rsid w:val="00B12CB7"/>
    <w:rsid w:val="00B50C1F"/>
    <w:rsid w:val="00BF5BE3"/>
    <w:rsid w:val="00C856CD"/>
    <w:rsid w:val="00CE01C8"/>
    <w:rsid w:val="00D27640"/>
    <w:rsid w:val="00D937EA"/>
    <w:rsid w:val="00DB43C6"/>
    <w:rsid w:val="00F8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3C63DC-EDAD-214A-8C8B-A5E57862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BE3"/>
    <w:pPr>
      <w:spacing w:after="0" w:line="560" w:lineRule="exact"/>
    </w:pPr>
    <w:rPr>
      <w:rFonts w:ascii="仿宋_GB2312" w:eastAsia="仿宋_GB2312" w:hAnsi="仿宋_GB2312"/>
      <w:kern w:val="0"/>
      <w:sz w:val="3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3C8E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3C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3C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3C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3C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3C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3C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3C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3C8E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E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C8E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E3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3C8E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E3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3C8E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5E3C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3C8E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E3C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3C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5E3C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5E3C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Template>Normal.dotm</Template>
  <TotalTime>1</TotalTime>
  <Pages>1</Pages>
  <Words>639</Words>
  <Characters>726</Characters>
  <Application>Microsoft Office Word</Application>
  <DocSecurity>0</DocSecurity>
  <Lines>42</Lines>
  <Paragraphs>42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武穴市社会救助联合体服务项目技术方案投标大纲</dc:title>
  <dc:subject/>
  <dc:creator>zhangqijin</dc:creator>
  <cp:keywords>[]</cp:keywords>
  <dc:description/>
  <cp:lastModifiedBy>zhangqijin</cp:lastModifiedBy>
  <cp:revision>2</cp:revision>
  <cp:lastPrinted>2026-07-23T06:56:00Z</cp:lastPrinted>
  <dcterms:created xsi:type="dcterms:W3CDTF">2026-09-17T04:20:46Z</dcterms:created>
  <dcterms:modified xsi:type="dcterms:W3CDTF">2026-09-17T04:20:46Z</dcterms:modified>
  <cp:category/>
</cp:coreProperties>
</file>