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hd w:fill="F6F8FA"/>
        <w:spacing w:line="360" w:lineRule="auto" w:before="120" w:after="120"/>
      </w:pPr>
      <w:r>
        <w:rPr>
          <w:rFonts w:ascii=" 宋体" w:hAnsi=" 宋体" w:eastAsia=" 宋体"/>
          <w:b/>
          <w:color w:val="24292E"/>
          <w:sz w:val="28"/>
        </w:rPr>
        <w:t xml:space="preserve"> flowchart TB</w:t>
        <w:br/>
        <w:t xml:space="preserve">     A[采购人监督指导] --&gt; B[市级总站]</w:t>
        <w:br/>
        <w:t xml:space="preserve">     B --&gt; C[统一规则与业务支持]</w:t>
        <w:br/>
        <w:t xml:space="preserve">     B --&gt; D[市级资源归集与协同调度]</w:t>
        <w:br/>
        <w:t xml:space="preserve">     B --&gt; E[运行监测与质量跟踪]</w:t>
        <w:br/>
        <w:t xml:space="preserve">     C --&gt; F[12个镇街分站]</w:t>
        <w:br/>
        <w:t xml:space="preserve">     D --&gt; F</w:t>
        <w:br/>
        <w:t xml:space="preserve">     E --&gt; F</w:t>
        <w:br/>
        <w:t xml:space="preserve">     F --&gt; G[属地触达与服务承接]</w:t>
        <w:br/>
        <w:t xml:space="preserve">     G --&gt; H[困难群众及家庭]</w:t>
        <w:br/>
        <w:t xml:space="preserve">     H --&gt; F</w:t>
        <w:br/>
        <w:t xml:space="preserve">     F --&gt; B</w:t>
        <w:br/>
        <w:t xml:space="preserve">     B --&gt; A</w:t>
        <w:br/>
        <w:t xml:space="preserve"> 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88</Words>
  <Characters>150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flowchart TB
     A[采购人监督指导] --&gt; B[市级总站]
     B --&gt; C[统一规则与业务支持]
     B --&gt; D[市级资源归集与协同调度]
     B --&gt; E[运行监测与质量跟踪]
     C --&gt; F[12个镇街分站]
     D --&gt; F
     E --&gt; F
     F --&gt; G[属地触达与服务承接]
     G --&gt; H[困难群众及家庭]
     H --&gt; F
     F --&gt; B
     B --&gt; A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2026-09-15T11:10:07Z</dcterms:created>
  <dcterms:modified xsi:type="dcterms:W3CDTF">2026-09-15T11:10:07Z</dcterms:modified>
  <cp:category/>
</cp:coreProperties>
</file>