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media/image4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同时，建立案例库，定期提炼典型经验，形成标准化操作手册。对于共性问题，开展专题培训，提升团队整体能力。通过持续改进，不断提升个性化帮扶的质量与效果，满足武穴市困难群众日益增长的多元化需求。</w:t>
      </w:r>
    </w:p>
    <w:p>
      <w:pPr>
        <w:keepNext w:val="0"/>
        <w:keepLines/>
        <w:pageBreakBefore w:val="0"/>
        <w:widowControl w:val="0"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5311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11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640"/>
        <w:jc w:val="left"/>
      </w:pPr>
      <w:r>
        <w:rPr>
          <w:rFonts w:ascii="黑体" w:hAnsi="黑体" w:eastAsia="黑体"/>
          <w:b/>
          <w:color w:val="000000"/>
          <w:sz w:val="32"/>
        </w:rPr>
        <w:t>四、分类分层帮扶的落地执行策略</w:t>
      </w:r>
    </w:p>
    <w:sectPr w:rsidR="009C2B00"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5954" w:rsidRDefault="007D5954" w:rsidP="005E3C8E">
      <w:pPr>
        <w:spacing w:line="240" w:lineRule="auto"/>
      </w:pPr>
      <w:r>
        <w:separator/>
      </w:r>
    </w:p>
  </w:endnote>
  <w:endnote w:type="continuationSeparator" w:id="0">
    <w:p w:rsidR="007D5954" w:rsidRDefault="007D5954" w:rsidP="005E3C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20B0604020202020204"/>
    <w:charset w:val="86"/>
    <w:family w:val="modern"/>
    <w:pitch w:val="fixed"/>
    <w:sig w:usb0="00000001" w:usb1="080E0000" w:usb2="0000001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2CB7" w:rsidRDefault="00B12CB7">
    <w:pPr>
      <w:pStyle w:val="af0"/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-1143000</wp:posOffset>
          </wp:positionH>
          <wp:positionV relativeFrom="paragraph">
            <wp:posOffset>-377190</wp:posOffset>
          </wp:positionV>
          <wp:extent cx="7567930" cy="1266825"/>
          <wp:effectExtent l="0" t="0" r="1270" b="3175"/>
          <wp:wrapNone/>
          <wp:docPr id="1616154287" name="图形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154287" name="图形 1616154287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567930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5954" w:rsidRDefault="007D5954" w:rsidP="005E3C8E">
      <w:pPr>
        <w:spacing w:line="240" w:lineRule="auto"/>
      </w:pPr>
      <w:r>
        <w:separator/>
      </w:r>
    </w:p>
  </w:footnote>
  <w:footnote w:type="continuationSeparator" w:id="0">
    <w:p w:rsidR="007D5954" w:rsidRDefault="007D5954" w:rsidP="005E3C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3C8E" w:rsidRDefault="00B12CB7">
    <w:pPr>
      <w:pStyle w:val="ae"/>
    </w:pPr>
    <w:r>
      <w:rPr>
        <w:noProof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5599200</wp:posOffset>
          </wp:positionH>
          <wp:positionV relativeFrom="paragraph">
            <wp:posOffset>-336879</wp:posOffset>
          </wp:positionV>
          <wp:extent cx="387928" cy="545972"/>
          <wp:effectExtent l="0" t="0" r="6350" b="635"/>
          <wp:wrapNone/>
          <wp:docPr id="1800188556" name="图形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0188556" name="图形 1800188556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7928" cy="5459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2253CE6E" wp14:editId="04230C56">
          <wp:simplePos x="0" y="0"/>
          <wp:positionH relativeFrom="column">
            <wp:posOffset>-1143000</wp:posOffset>
          </wp:positionH>
          <wp:positionV relativeFrom="paragraph">
            <wp:posOffset>-601345</wp:posOffset>
          </wp:positionV>
          <wp:extent cx="7567930" cy="1266825"/>
          <wp:effectExtent l="0" t="0" r="1270" b="3175"/>
          <wp:wrapNone/>
          <wp:docPr id="993168077" name="图形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154287" name="图形 1616154287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>
                    <a:off x="0" y="0"/>
                    <a:ext cx="7567930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C8E"/>
    <w:rsid w:val="00041C5C"/>
    <w:rsid w:val="00086680"/>
    <w:rsid w:val="000A195E"/>
    <w:rsid w:val="001C142E"/>
    <w:rsid w:val="001F26F0"/>
    <w:rsid w:val="002A5BE4"/>
    <w:rsid w:val="00337D18"/>
    <w:rsid w:val="004E6FAE"/>
    <w:rsid w:val="00527D1C"/>
    <w:rsid w:val="00557814"/>
    <w:rsid w:val="005E3C8E"/>
    <w:rsid w:val="0076074E"/>
    <w:rsid w:val="007D5954"/>
    <w:rsid w:val="007F1942"/>
    <w:rsid w:val="008C39A1"/>
    <w:rsid w:val="009C2B00"/>
    <w:rsid w:val="00A87ABA"/>
    <w:rsid w:val="00B12CB7"/>
    <w:rsid w:val="00B50C1F"/>
    <w:rsid w:val="00BF5BE3"/>
    <w:rsid w:val="00C856CD"/>
    <w:rsid w:val="00CE01C8"/>
    <w:rsid w:val="00D27640"/>
    <w:rsid w:val="00D937EA"/>
    <w:rsid w:val="00DB43C6"/>
    <w:rsid w:val="00F8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E3C63DC-EDAD-214A-8C8B-A5E578628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5BE3"/>
    <w:pPr>
      <w:spacing w:after="0" w:line="560" w:lineRule="exact"/>
    </w:pPr>
    <w:rPr>
      <w:rFonts w:ascii="仿宋_GB2312" w:eastAsia="仿宋_GB2312" w:hAnsi="仿宋_GB2312"/>
      <w:kern w:val="0"/>
      <w:sz w:val="32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E3C8E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3C8E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3C8E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3C8E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3C8E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3C8E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3C8E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3C8E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3C8E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3C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3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3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3C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3C8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3C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3C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3C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3C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3C8E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5E3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3C8E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5E3C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3C8E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2"/>
      <w:szCs w:val="24"/>
      <w:lang w:eastAsia="zh-CN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5E3C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3C8E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5E3C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3C8E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5E3C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3C8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E3C8E"/>
    <w:pPr>
      <w:widowControl w:val="0"/>
      <w:tabs>
        <w:tab w:val="center" w:pos="4153"/>
        <w:tab w:val="right" w:pos="8306"/>
      </w:tabs>
      <w:snapToGrid w:val="0"/>
      <w:spacing w:after="160" w:line="240" w:lineRule="auto"/>
      <w:jc w:val="center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5E3C8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E3C8E"/>
    <w:pPr>
      <w:widowControl w:val="0"/>
      <w:tabs>
        <w:tab w:val="center" w:pos="4153"/>
        <w:tab w:val="right" w:pos="8306"/>
      </w:tabs>
      <w:snapToGrid w:val="0"/>
      <w:spacing w:after="160" w:line="240" w:lineRule="auto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5E3C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5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Template>Normal.dotm</Template>
  <TotalTime>1</TotalTime>
  <Pages>1</Pages>
  <Words>98</Words>
  <Characters>109</Characters>
  <Application>Microsoft Office Word</Application>
  <DocSecurity>0</DocSecurity>
  <Lines>2</Lines>
  <Paragraphs>2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时，建立案例库，定期提炼典型经验，形成标准化操作手册。对于共性问题，开展专题培训，提升团队整体能力。通过持续改进，不断提升个性化帮扶的质量与效果，满足武穴市困难群众日益增长的多元化需求。</dc:title>
  <dc:subject/>
  <dc:creator>zhangqijin</dc:creator>
  <cp:keywords>[]</cp:keywords>
  <dc:description/>
  <cp:lastModifiedBy>zhangqijin</cp:lastModifiedBy>
  <cp:revision>2</cp:revision>
  <cp:lastPrinted>2026-07-23T06:56:00Z</cp:lastPrinted>
  <dcterms:created xsi:type="dcterms:W3CDTF">2026-09-16T04:15:01Z</dcterms:created>
  <dcterms:modified xsi:type="dcterms:W3CDTF">2026-09-16T04:15:01Z</dcterms:modified>
  <cp:category/>
</cp:coreProperties>
</file>