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80"/>
          <w:sz w:val="44"/>
        </w:rPr>
        <w:t>代码块功能演示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本文档演示 md2docx 工具对代码块的支持。</w:t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1. 行内代码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在段落中可以使用行内代码，比如 </w:t>
      </w:r>
      <w:r>
        <w:rPr>
          <w:rFonts w:ascii="Consolas" w:hAnsi="Consolas" w:eastAsia="Consolas"/>
          <w:color w:val="DD1144"/>
          <w:sz w:val="22"/>
          <w:shd w:fill="F5F5F5"/>
        </w:rPr>
        <w:t>print()</w:t>
      </w:r>
      <w:r>
        <w:rPr>
          <w:rFonts w:ascii="仿宋" w:hAnsi="仿宋" w:eastAsia="仿宋"/>
          <w:sz w:val="28"/>
        </w:rPr>
        <w:t xml:space="preserve"> 函数、</w:t>
      </w:r>
      <w:r>
        <w:rPr>
          <w:rFonts w:ascii="Consolas" w:hAnsi="Consolas" w:eastAsia="Consolas"/>
          <w:color w:val="DD1144"/>
          <w:sz w:val="22"/>
          <w:shd w:fill="F5F5F5"/>
        </w:rPr>
        <w:t>len()</w:t>
      </w:r>
      <w:r>
        <w:rPr>
          <w:rFonts w:ascii="仿宋" w:hAnsi="仿宋" w:eastAsia="仿宋"/>
          <w:sz w:val="28"/>
        </w:rPr>
        <w:t xml:space="preserve"> 函数和 </w:t>
      </w:r>
      <w:r>
        <w:rPr>
          <w:rFonts w:ascii="Consolas" w:hAnsi="Consolas" w:eastAsia="Consolas"/>
          <w:color w:val="DD1144"/>
          <w:sz w:val="22"/>
          <w:shd w:fill="F5F5F5"/>
        </w:rPr>
        <w:t>range()</w:t>
      </w:r>
      <w:r>
        <w:rPr>
          <w:rFonts w:ascii="仿宋" w:hAnsi="仿宋" w:eastAsia="仿宋"/>
          <w:sz w:val="28"/>
        </w:rPr>
        <w:t xml:space="preserve"> 函数。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使用反引号包围的文本会显示为代码样式，例如：变量 </w:t>
      </w:r>
      <w:r>
        <w:rPr>
          <w:rFonts w:ascii="Consolas" w:hAnsi="Consolas" w:eastAsia="Consolas"/>
          <w:color w:val="DD1144"/>
          <w:sz w:val="22"/>
          <w:shd w:fill="F5F5F5"/>
        </w:rPr>
        <w:t>x = 10</w:t>
      </w:r>
      <w:r>
        <w:rPr>
          <w:rFonts w:ascii="仿宋" w:hAnsi="仿宋" w:eastAsia="仿宋"/>
          <w:sz w:val="28"/>
        </w:rPr>
        <w:t xml:space="preserve">，函数 </w:t>
      </w:r>
      <w:r>
        <w:rPr>
          <w:rFonts w:ascii="Consolas" w:hAnsi="Consolas" w:eastAsia="Consolas"/>
          <w:color w:val="DD1144"/>
          <w:sz w:val="22"/>
          <w:shd w:fill="F5F5F5"/>
        </w:rPr>
        <w:t>calculate_sum(a, b)</w:t>
      </w:r>
      <w:r>
        <w:rPr>
          <w:rFonts w:ascii="仿宋" w:hAnsi="仿宋" w:eastAsia="仿宋"/>
          <w:sz w:val="28"/>
        </w:rPr>
        <w:t>。</w:t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2. 简单代码块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不带语言标记的代码块：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这是一个简单的代码块</w:t>
        <w:br/>
        <w:t>可以包含多行文本</w:t>
        <w:br/>
        <w:t>保持原有的缩进和格式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3. Python 代码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def hello_world():</w:t>
        <w:br/>
        <w:t xml:space="preserve">    """打印Hello World"""</w:t>
        <w:br/>
        <w:t xml:space="preserve">    print("Hello, World!")</w:t>
        <w:br/>
        <w:t xml:space="preserve">    return True</w:t>
        <w:br/>
        <w:br/>
        <w:t># 调用函数</w:t>
        <w:br/>
        <w:t>result = hello_world()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4. JavaScript 代码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function factorial(n) {</w:t>
        <w:br/>
        <w:t xml:space="preserve">    if (n &lt;= 1) {</w:t>
        <w:br/>
        <w:t xml:space="preserve">        return 1;</w:t>
        <w:br/>
        <w:t xml:space="preserve">    }</w:t>
        <w:br/>
        <w:t xml:space="preserve">    return n * factorial(n - 1);</w:t>
        <w:br/>
        <w:t>}</w:t>
        <w:br/>
        <w:br/>
        <w:t>console.log(factorial(5));  // 输出: 120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5. 带中文注释的代码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# 计算斐波那契数列</w:t>
        <w:br/>
        <w:t>def fibonacci(n):</w:t>
        <w:br/>
        <w:t xml:space="preserve">    """</w:t>
        <w:br/>
        <w:t xml:space="preserve">    计算第n个斐波那契数</w:t>
        <w:br/>
        <w:t xml:space="preserve">    </w:t>
        <w:br/>
        <w:t xml:space="preserve">    参数:</w:t>
        <w:br/>
        <w:t xml:space="preserve">        n: 整数，表示第几个斐波那契数</w:t>
        <w:br/>
        <w:t xml:space="preserve">    </w:t>
        <w:br/>
        <w:t xml:space="preserve">    返回:</w:t>
        <w:br/>
        <w:t xml:space="preserve">        整数，第n个斐波那契数</w:t>
        <w:br/>
        <w:t xml:space="preserve">    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打印前10个斐波那契数</w:t>
        <w:br/>
        <w:t>for i in range(10):</w:t>
        <w:br/>
        <w:t xml:space="preserve">    print(f"F({i}) = {fibonacci(i)}")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6. Shell 命令示例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# 安装依赖</w:t>
        <w:br/>
        <w:t>pip install md2docx</w:t>
        <w:br/>
        <w:br/>
        <w:t># 运行转换</w:t>
        <w:br/>
        <w:t>md2docx input.md -o output.docx</w:t>
        <w:br/>
        <w:br/>
        <w:t># 使用自定义样式</w:t>
        <w:br/>
        <w:t>md2docx input.md -s custom_style.yaml -o output.docx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7. 混合内容</w:t>
      </w:r>
    </w:p>
    <w:p>
      <w:pPr>
        <w:pStyle w:val="Heading3"/>
        <w:spacing w:before="120" w:after="120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列表中使用代码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常用的Python内置函数：</w:t>
      </w:r>
    </w:p>
    <w:p>
      <w:pPr>
        <w:pStyle w:val="ListBullet"/>
        <w:numPr>
          <w:ilvl w:val="0"/>
          <w:numId w:val="1"/>
        </w:numPr>
        <w:spacing w:line="360" w:lineRule="auto" w:after="60"/>
      </w:pPr>
      <w:r>
        <w:rPr>
          <w:rFonts w:ascii="Consolas" w:hAnsi="Consolas" w:eastAsia="Consolas"/>
          <w:color w:val="DD1144"/>
          <w:sz w:val="22"/>
          <w:shd w:fill="F5F5F5"/>
        </w:rPr>
        <w:t>print()</w:t>
      </w:r>
      <w:r>
        <w:rPr>
          <w:rFonts w:ascii="仿宋" w:hAnsi="仿宋" w:eastAsia="仿宋"/>
          <w:sz w:val="28"/>
        </w:rPr>
        <w:t xml:space="preserve"> - 输出函数</w:t>
      </w:r>
    </w:p>
    <w:p>
      <w:pPr>
        <w:pStyle w:val="ListBullet"/>
        <w:numPr>
          <w:ilvl w:val="0"/>
          <w:numId w:val="1"/>
        </w:numPr>
        <w:spacing w:line="360" w:lineRule="auto" w:after="60"/>
      </w:pPr>
      <w:r>
        <w:rPr>
          <w:rFonts w:ascii="Consolas" w:hAnsi="Consolas" w:eastAsia="Consolas"/>
          <w:color w:val="DD1144"/>
          <w:sz w:val="22"/>
          <w:shd w:fill="F5F5F5"/>
        </w:rPr>
        <w:t>len()</w:t>
      </w:r>
      <w:r>
        <w:rPr>
          <w:rFonts w:ascii="仿宋" w:hAnsi="仿宋" w:eastAsia="仿宋"/>
          <w:sz w:val="28"/>
        </w:rPr>
        <w:t xml:space="preserve"> - 获取长度</w:t>
      </w:r>
    </w:p>
    <w:p>
      <w:pPr>
        <w:pStyle w:val="ListBullet"/>
        <w:numPr>
          <w:ilvl w:val="0"/>
          <w:numId w:val="1"/>
        </w:numPr>
        <w:spacing w:line="360" w:lineRule="auto" w:after="60"/>
      </w:pPr>
      <w:r>
        <w:rPr>
          <w:rFonts w:ascii="Consolas" w:hAnsi="Consolas" w:eastAsia="Consolas"/>
          <w:color w:val="DD1144"/>
          <w:sz w:val="22"/>
          <w:shd w:fill="F5F5F5"/>
        </w:rPr>
        <w:t>type()</w:t>
      </w:r>
      <w:r>
        <w:rPr>
          <w:rFonts w:ascii="仿宋" w:hAnsi="仿宋" w:eastAsia="仿宋"/>
          <w:sz w:val="28"/>
        </w:rPr>
        <w:t xml:space="preserve"> - 获取类型</w:t>
      </w:r>
    </w:p>
    <w:p>
      <w:pPr>
        <w:pStyle w:val="ListBullet"/>
        <w:numPr>
          <w:ilvl w:val="0"/>
          <w:numId w:val="1"/>
        </w:numPr>
        <w:spacing w:line="360" w:lineRule="auto" w:after="60"/>
      </w:pPr>
      <w:r>
        <w:rPr>
          <w:rFonts w:ascii="Consolas" w:hAnsi="Consolas" w:eastAsia="Consolas"/>
          <w:color w:val="DD1144"/>
          <w:sz w:val="22"/>
          <w:shd w:fill="F5F5F5"/>
        </w:rPr>
        <w:t>str()</w:t>
      </w:r>
      <w:r>
        <w:rPr>
          <w:rFonts w:ascii="仿宋" w:hAnsi="仿宋" w:eastAsia="仿宋"/>
          <w:sz w:val="28"/>
        </w:rPr>
        <w:t xml:space="preserve"> - 转换为字符串</w:t>
      </w:r>
    </w:p>
    <w:p>
      <w:pPr>
        <w:pStyle w:val="ListBullet"/>
        <w:numPr>
          <w:ilvl w:val="0"/>
          <w:numId w:val="1"/>
        </w:numPr>
        <w:spacing w:line="360" w:lineRule="auto" w:after="60"/>
      </w:pPr>
      <w:r>
        <w:rPr>
          <w:rFonts w:ascii="Consolas" w:hAnsi="Consolas" w:eastAsia="Consolas"/>
          <w:color w:val="DD1144"/>
          <w:sz w:val="22"/>
          <w:shd w:fill="F5F5F5"/>
        </w:rPr>
        <w:t>int()</w:t>
      </w:r>
      <w:r>
        <w:rPr>
          <w:rFonts w:ascii="仿宋" w:hAnsi="仿宋" w:eastAsia="仿宋"/>
          <w:sz w:val="28"/>
        </w:rPr>
        <w:t xml:space="preserve"> - 转换为整数</w:t>
      </w:r>
    </w:p>
    <w:p>
      <w:pPr>
        <w:pStyle w:val="Heading3"/>
        <w:spacing w:before="120" w:after="120"/>
        <w:ind w:firstLine="640"/>
        <w:jc w:val="left"/>
      </w:pPr>
      <w:r>
        <w:rPr>
          <w:rFonts w:ascii="楷体" w:hAnsi="楷体" w:eastAsia="楷体"/>
          <w:b/>
          <w:color w:val="000000"/>
          <w:sz w:val="32"/>
        </w:rPr>
        <w:t>表格中包含代码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/>
          </w:tcPr>
          <w:p>
            <w:pPr>
              <w:spacing w:line="360" w:lineRule="auto"/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函数</w:t>
            </w:r>
          </w:p>
        </w:tc>
        <w:tc>
          <w:tcPr>
            <w:tcW w:type="dxa" w:w="2771"/>
            <w:shd w:fill="F2F2F2"/>
          </w:tcPr>
          <w:p>
            <w:pPr>
              <w:spacing w:line="360" w:lineRule="auto"/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说明</w:t>
            </w:r>
          </w:p>
        </w:tc>
        <w:tc>
          <w:tcPr>
            <w:tcW w:type="dxa" w:w="2771"/>
            <w:shd w:fill="F2F2F2"/>
          </w:tcPr>
          <w:p>
            <w:pPr>
              <w:spacing w:line="360" w:lineRule="auto"/>
              <w:jc w:val="left"/>
            </w:pPr>
            <w:r>
              <w:rPr>
                <w:rFonts w:ascii="仿宋" w:hAnsi="仿宋" w:eastAsia="仿宋"/>
                <w:b/>
                <w:sz w:val="24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abs()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仿宋" w:hAnsi="仿宋" w:eastAsia="仿宋"/>
                <w:sz w:val="24"/>
              </w:rPr>
              <w:t>绝对值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abs(-5)</w:t>
            </w:r>
            <w:r>
              <w:rPr>
                <w:rFonts w:ascii="仿宋" w:hAnsi="仿宋" w:eastAsia="仿宋"/>
                <w:sz w:val="24"/>
              </w:rPr>
              <w:t xml:space="preserve"> → 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max()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仿宋" w:hAnsi="仿宋" w:eastAsia="仿宋"/>
                <w:sz w:val="24"/>
              </w:rPr>
              <w:t>最大值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max(1,2,3)</w:t>
            </w:r>
            <w:r>
              <w:rPr>
                <w:rFonts w:ascii="仿宋" w:hAnsi="仿宋" w:eastAsia="仿宋"/>
                <w:sz w:val="24"/>
              </w:rPr>
              <w:t xml:space="preserve"> → 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min()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仿宋" w:hAnsi="仿宋" w:eastAsia="仿宋"/>
                <w:sz w:val="24"/>
              </w:rPr>
              <w:t>最小值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Consolas" w:hAnsi="Consolas" w:eastAsia="Consolas"/>
                <w:color w:val="DD1144"/>
                <w:sz w:val="22"/>
                <w:shd w:fill="F5F5F5"/>
              </w:rPr>
              <w:t>min(1,2,3)</w:t>
            </w:r>
            <w:r>
              <w:rPr>
                <w:rFonts w:ascii="仿宋" w:hAnsi="仿宋" w:eastAsia="仿宋"/>
                <w:sz w:val="24"/>
              </w:rPr>
              <w:t xml:space="preserve"> → 1</w:t>
            </w:r>
          </w:p>
        </w:tc>
      </w:tr>
    </w:tbl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8. 多个代码块示例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第一个代码块：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# 配置文件</w:t>
        <w:br/>
        <w:t>server:</w:t>
        <w:br/>
        <w:t xml:space="preserve">  host: localhost</w:t>
        <w:br/>
        <w:t xml:space="preserve">  port: 8080</w:t>
        <w:br/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第二个代码块：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{</w:t>
        <w:br/>
        <w:t xml:space="preserve">  "name": "md2docx",</w:t>
        <w:br/>
        <w:t xml:space="preserve">  "version": "1.0.0",</w:t>
        <w:br/>
        <w:t xml:space="preserve">  "description": "Markdown to Word converter"</w:t>
        <w:br/>
        <w:t>}</w:t>
        <w:br/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第三个代码块：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 xml:space="preserve">SELECT id, name, age </w:t>
        <w:br/>
        <w:t xml:space="preserve">FROM users </w:t>
        <w:br/>
        <w:t xml:space="preserve">WHERE age &gt; 18 </w:t>
        <w:br/>
        <w:t>ORDER BY name;</w:t>
        <w:br/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9. 代码块与段落混排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在实际使用中，代码块经常与正文段落混合使用。例如，我们可以这样描述一个函数：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这个 </w:t>
      </w:r>
      <w:r>
        <w:rPr>
          <w:rFonts w:ascii="Consolas" w:hAnsi="Consolas" w:eastAsia="Consolas"/>
          <w:color w:val="DD1144"/>
          <w:sz w:val="22"/>
          <w:shd w:fill="F5F5F5"/>
        </w:rPr>
        <w:t>greet()</w:t>
      </w:r>
      <w:r>
        <w:rPr>
          <w:rFonts w:ascii="仿宋" w:hAnsi="仿宋" w:eastAsia="仿宋"/>
          <w:sz w:val="28"/>
        </w:rPr>
        <w:t xml:space="preserve"> 函数用于问候用户：</w:t>
      </w:r>
    </w:p>
    <w:p>
      <w:pPr>
        <w:shd w:fill="F6F8FA"/>
        <w:spacing w:line="360" w:lineRule="auto" w:before="120" w:after="120"/>
        <w:ind w:left="240" w:right="240"/>
      </w:pPr>
      <w:r>
        <w:rPr>
          <w:rFonts w:ascii=" 宋体" w:hAnsi=" 宋体" w:eastAsia=" 宋体"/>
          <w:b/>
          <w:color w:val="24292E"/>
          <w:sz w:val="28"/>
        </w:rPr>
        <w:t>def greet(name):</w:t>
        <w:br/>
        <w:t xml:space="preserve">    """问候函数"""</w:t>
        <w:br/>
        <w:t xml:space="preserve">    message = f"你好，{name}！"</w:t>
        <w:br/>
        <w:t xml:space="preserve">    print(message)</w:t>
        <w:br/>
        <w:t xml:space="preserve">    return message</w:t>
        <w:br/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调用方式：</w:t>
      </w:r>
      <w:r>
        <w:rPr>
          <w:rFonts w:ascii="Consolas" w:hAnsi="Consolas" w:eastAsia="Consolas"/>
          <w:color w:val="DD1144"/>
          <w:sz w:val="22"/>
          <w:shd w:fill="F5F5F5"/>
        </w:rPr>
        <w:t>greet("张三")</w:t>
      </w:r>
      <w:r>
        <w:rPr>
          <w:rFonts w:ascii="仿宋" w:hAnsi="仿宋" w:eastAsia="仿宋"/>
          <w:sz w:val="28"/>
        </w:rPr>
        <w:t xml:space="preserve"> 会输出 "你好，张三！"。</w:t>
      </w:r>
    </w:p>
    <w:p>
      <w:pPr>
        <w:pStyle w:val="Heading2"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10. 空代码块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有时候可能会遇到空的代码块：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以上就是代码块功能的完整演示。</w:t>
      </w:r>
    </w:p>
    <w:p>
      <w:r>
        <w:t>__________________________________________________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b/>
          <w:sz w:val="28"/>
        </w:rPr>
        <w:t>测试完成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