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540"/>
        <w:jc w:val="center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540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5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Розробка АІС для регулювання роботи автосалону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ffffff" w:val="clear"/>
        <w:ind w:firstLine="5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керування процесом продажу товарів та послуг в автосалоні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gmtziv80z7t2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Технічне завдання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asm3iksi1h5q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1.1. Мета розробки. Призначення АІС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Програмний застосунок призначений для обробки даних, що використовуються в процесі продажу автомобілів, запчастин та надання послуг в автосалоні та його СТО. АІС допоможе зручніше відслідковувати наявність та характеристики машин, облік запчастин, виконання послуг, історію продажів, а також інформацію про працівників та клієнтів. Забезпечує доступ до необхідної інформації працівникам та керівникам автосалону.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ykx7p21izic2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Технічний проект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czyf2mk9qeu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2.1. Технічні вимоги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xq7vii7apv5" w:id="4"/>
      <w:bookmarkEnd w:id="4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2.1.1. Опис груп користувачів АІС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Система призначена для 2-ох типів користувачів: Працівник та Керівник.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Працівник відповідає за щоденні операції: оформлення продажів, виконання послуг, взаємодію з клієнтами, реєстрацію нових машин та оновлення даних про запчастини/послуги.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Керівник відповідає за управління персоналом, аналіз ефективності продажів, контроль наявності запчастин та управління ціновою політикою.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z6k6kqx0xhv2" w:id="5"/>
      <w:bookmarkEnd w:id="5"/>
      <w:r w:rsidDel="00000000" w:rsidR="00000000" w:rsidRPr="00000000">
        <w:rPr>
          <w:b w:val="1"/>
          <w:bCs w:val="1"/>
          <w:color w:val="1b1c1d"/>
          <w:sz w:val="22"/>
          <w:szCs w:val="22"/>
          <w:rtl w:val="0"/>
        </w:rPr>
        <w:t xml:space="preserve">2.1.2. Специфікація вимог</w:t>
      </w:r>
    </w:p>
    <w:p w:rsidR="00000000" w:rsidDel="00000000" w:rsidP="00000000" w:rsidRDefault="00000000" w:rsidRPr="00000000" w14:paraId="0000003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0"/>
          <w:szCs w:val="20"/>
        </w:rPr>
      </w:pPr>
      <w:bookmarkStart w:colFirst="0" w:colLast="0" w:name="_a7rthxh0kodg" w:id="6"/>
      <w:bookmarkEnd w:id="6"/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2.1.2.1. Вимоги до даних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570"/>
        <w:tblGridChange w:id="0">
          <w:tblGrid>
            <w:gridCol w:w="2250"/>
            <w:gridCol w:w="6570"/>
          </w:tblGrid>
        </w:tblGridChange>
      </w:tblGrid>
      <w:tr>
        <w:trPr>
          <w:cantSplit w:val="0"/>
          <w:trHeight w:val="1025.9252929687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Сутність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Опис та правила</w:t>
            </w:r>
          </w:p>
        </w:tc>
      </w:tr>
      <w:tr>
        <w:trPr>
          <w:cantSplit w:val="0"/>
          <w:trHeight w:val="1025.9252929687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Машини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Облік загальних типів (моделей) автомобілів. Зберігається: покоління моделі (унікальний ключ), марка, модель, тип кузова, кількість сидячих місць.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Екземпляри машин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Облік усіх конкретних автомобілів, що є на складі та які можна замовити. Зберігається: VIN код (унікальний ключ), ціна, рік випуску, колір, тип пального, об'єм двигуна, потужність двигуна, розміри (складений), маса без навантаження, додаткові опції (багатозначний, [0..n]).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Працівники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Облік працівників автосалону. Зберігається: ID працівника (унікальний ключ), ID керівника (необов’язковий), посада, ПІБ (складений), дата початку роботи, стаж роботи (необов’язковий, похідний), дата народження, кількість продажів (необов’язковий, похідний). Ведеться облік ієрархії "керує" (рекурсивний зв'язок 1:n). Стаж роботи = поточна дата - дата початку роботи. Кількість продажів = загальна кількість сутностей "Договори продажу", пов'язаних із даним працівником через зв'язок "Виконав"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Клієнти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Облік усіх осіб, які взаємодіяли з автосалоном. Зберігається: ID клієнта (унікальний ключ), тип клієнта (приватний чи корпоративний), ПІБ (складений), телефон [1..3] (багатозначний), адреса (необов’язковий), email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Запчастини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Облік усіх типів запчастин. Зберігається: номер запчастини (ключ), назва, ціна, тип запчастини, кількість в наявності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Послуги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Облік усіх сервісних робіт. Зберігається: номер послуги (ключ), назва послуги,  ціна, тип послуги, тривалість послуги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Договори продажів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Облік одного договору (продаж авто, або продаж запчастин, або надання послуги). Зберігається: ID продажу (унікальний ключ), дата замовлення, загальна вартість (похідний). Може бути декілька позицій в договорі (декілька машин або запчастин або послуг).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b w:val="1"/>
                <w:bCs w:val="1"/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Типи замовлень</w:t>
            </w:r>
          </w:p>
        </w:tc>
        <w:tc>
          <w:tcPr>
            <w:tcBorders>
              <w:top w:color="1b1c1d" w:space="0" w:sz="4" w:val="single"/>
              <w:left w:color="1b1c1d" w:space="0" w:sz="4" w:val="single"/>
              <w:bottom w:color="1b1c1d" w:space="0" w:sz="4" w:val="single"/>
              <w:right w:color="1b1c1d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Класифікатор, що містить усі можливі типи замовлень, які можуть бути оформлені в автосалоні. Зберігається: номер замовлення (унікальний ключ), назва замовлення ("Продаж авто", або "Замовлення запчастин", або "Сервісна послуга"). </w:t>
            </w:r>
          </w:p>
        </w:tc>
      </w:tr>
    </w:tbl>
    <w:p w:rsidR="00000000" w:rsidDel="00000000" w:rsidP="00000000" w:rsidRDefault="00000000" w:rsidRPr="00000000" w14:paraId="0000005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0"/>
          <w:szCs w:val="20"/>
        </w:rPr>
      </w:pPr>
      <w:bookmarkStart w:colFirst="0" w:colLast="0" w:name="_mq2gcghvkkd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0"/>
          <w:szCs w:val="20"/>
        </w:rPr>
      </w:pPr>
      <w:bookmarkStart w:colFirst="0" w:colLast="0" w:name="_csvrj5jp2xi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0"/>
          <w:szCs w:val="20"/>
        </w:rPr>
      </w:pPr>
      <w:bookmarkStart w:colFirst="0" w:colLast="0" w:name="_60sspjxb3vqq" w:id="9"/>
      <w:bookmarkEnd w:id="9"/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2.1.2.2. Вимоги до роботи з даними</w:t>
      </w:r>
    </w:p>
    <w:p w:rsidR="00000000" w:rsidDel="00000000" w:rsidP="00000000" w:rsidRDefault="00000000" w:rsidRPr="00000000" w14:paraId="00000054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i w:val="0"/>
          <w:iCs w:val="0"/>
          <w:color w:val="1b1c1d"/>
          <w:sz w:val="18"/>
          <w:szCs w:val="18"/>
        </w:rPr>
      </w:pPr>
      <w:bookmarkStart w:colFirst="0" w:colLast="0" w:name="_z4fbzduo4utg" w:id="10"/>
      <w:bookmarkEnd w:id="10"/>
      <w:r w:rsidDel="00000000" w:rsidR="00000000" w:rsidRPr="00000000">
        <w:rPr>
          <w:b w:val="1"/>
          <w:bCs w:val="1"/>
          <w:i w:val="0"/>
          <w:iCs w:val="0"/>
          <w:color w:val="1b1c1d"/>
          <w:sz w:val="18"/>
          <w:szCs w:val="18"/>
          <w:rtl w:val="0"/>
        </w:rPr>
        <w:t xml:space="preserve">Функціональні вимоги за типами користувачів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Працівник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Додавати інформацію про клієнтів, продажі, послуги, запчастини, машини.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Редагувати інформацію про клієнтів, продажі, послуги, запчастини, машини.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Переглядати інформацію про клієнтів, продажі, послуги, запчастини, машини.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Отримати інформацію: за номером запчастини про всі запчастини цього типу: ціна, кількість.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Отримати інформацію: за типом запчастини всі назви запчастин та ціну.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Отримати інформацію: назва, ціна, тип, тривалість за всі послуги.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Визначити кількість запчастин в наявності за назвою.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Визначити за id клієнта всі договори клієнта та тип замовлення.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Керівник: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Додавати дані про працівників, продажі, машини, послуги, запчастини.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Переглядати дані про працівників, продажі, машини, послуги, запчастини.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Редагувати дані про працівників, продажі, машини, послуги, запчастини.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Видаляти дані про працівників, продажі, машини, послуги, запчастини.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Отримати інформацію: ID, ПІБ, посаду та стаж роботи працівника, кількість завершених продажів за певний період.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Визначити кількість договорів продаж для одного клієнта та загальну кількість витрачених грошей.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b1c1d"/>
          <w:rtl w:val="0"/>
        </w:rPr>
        <w:t xml:space="preserve">Визначити загальну суму всіх продажів за певний період часу, згруповану за типом.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Визначити за типом кузова кількість проданих машин та кількість машин, що продаються.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Визначити за номером кузова наявні кольори та тип пального.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Визначити загальну суму продажів окремої послуги/запчастини/машини за певний період часу.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rqvrtftotxv2" w:id="11"/>
      <w:bookmarkEnd w:id="1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Визначення обмежень цілісності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sz w:val="23"/>
          <w:szCs w:val="23"/>
        </w:rPr>
      </w:pPr>
      <w:bookmarkStart w:colFirst="0" w:colLast="0" w:name="_v6kkohjmdq33" w:id="12"/>
      <w:bookmarkEnd w:id="1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3.1. Корпоративні обмеження цілісності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sz w:val="23"/>
          <w:szCs w:val="23"/>
          <w:rtl w:val="0"/>
        </w:rPr>
        <w:t xml:space="preserve">Якщо Тип клієнта, пов'язаного з ID продажу, = "Приватний", то діє обмеження: "Один договір - один автомобіль".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sz w:val="23"/>
          <w:szCs w:val="23"/>
          <w:rtl w:val="0"/>
        </w:rPr>
        <w:t xml:space="preserve">Фактична дата завершення та фактична дата доставки не може бути раніше за дату замовлення.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sz w:val="23"/>
          <w:szCs w:val="23"/>
          <w:rtl w:val="0"/>
        </w:rPr>
        <w:t xml:space="preserve">Дата завершення та дата доставки не може бути раніше за дату замовлення.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sz w:val="23"/>
          <w:szCs w:val="23"/>
          <w:rtl w:val="0"/>
        </w:rPr>
        <w:t xml:space="preserve">Фактична дата доставки (з "Містить запчастину") та фактична дата завершення (з "Містить послугу") не можуть бути раніше, ніж Дата замовлення з сутності Договори продажів.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sz w:val="23"/>
          <w:szCs w:val="23"/>
          <w:rtl w:val="0"/>
        </w:rPr>
        <w:t xml:space="preserve">При додаванні запису в сутність-зв'язок "Містить запчастину", атрибут кількість у цьому зв'язку не може перевищувати значення атрибута Кількість в наявності у сутності Запчастини.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sz w:val="23"/>
          <w:szCs w:val="23"/>
          <w:rtl w:val="0"/>
        </w:rPr>
        <w:t xml:space="preserve">Номери телефонів працівників та клієнтів не можуть перевищувати 13 символів, включаючи символ «+».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sz w:val="23"/>
          <w:szCs w:val="23"/>
          <w:rtl w:val="0"/>
        </w:rPr>
        <w:t xml:space="preserve">Атрибути, що позначають ціну та кількість не можуть набувати від’ємних значень.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1440" w:hanging="360"/>
        <w:rPr>
          <w:color w:val="1b1c1d"/>
        </w:rPr>
      </w:pPr>
      <w:r w:rsidDel="00000000" w:rsidR="00000000" w:rsidRPr="00000000">
        <w:rPr>
          <w:sz w:val="23"/>
          <w:szCs w:val="23"/>
          <w:rtl w:val="0"/>
        </w:rPr>
        <w:t xml:space="preserve">Вік працівників автосалону не може бути меншим за 18 років.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