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24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CARTA DE APRESENTAÇÃO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Vimos por desta apresentar o grupo de acadêmicos do Centro Universitário UniMetrocamp Wyden, a fim de convidá-lo a participar de uma atividade extensionista associada à disciplina “ARA0089”, sob responsabilidade do Prof. Luiz Gustavo Turatti.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Em consonância ao Plano Nacional de Educação vigente, a IES desenvolve “Programação de dispositivos móveis em Android” que, norteados pela metodologia de aprendizado por projetos, tem por princípios fundantes o diagnóstico das necessidades, a participação ativa dos alunos participantes, a construção dialógica, coletiva e experiencial de conhecimentos, o planejamento de ações, o desenvolvimento e avaliação das ações, a sistematização dos conhecimentos, a avaliação das ações desenvolvidas.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Nesse contexto, a disciplina acima mencionada tem como principal escopo os temas relacionados ao desenvolvimento de uma aplicação móvel para Android, no que diz respeito à solução de uma demanda em formato de um produto mínimo viável (minimum viable product, ou seja, MVP), através do projeto Aplicativo de Voluntariado.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Sendo assim,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pedimos o apoio Círculo de Amigos do Capuava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Salientamos que como se trata de atividades de ensino, os resultados destas só poderão ser implementados mediante Anotação de Responsabilidade Técnica de um profissional habilitado.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FFFFFF" w:val="clear"/>
        </w:rPr>
        <w:t xml:space="preserve">Em tempo, registramos ainda, o convite para a participação de todos os </w:t>
        <w:tab/>
        <w:t xml:space="preserve">interessados no fórum semestral de acompanhamento e avaliação das atividades realizadas, que está previsto para o final deste semestre, e será comunicado previamente em convite específico.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both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Desde já nos colocamos à sua disposição para quaisquer esclarecimentos.</w:t>
      </w:r>
    </w:p>
    <w:p>
      <w:pPr>
        <w:widowControl w:val="false"/>
        <w:suppressAutoHyphens w:val="true"/>
        <w:spacing w:before="0" w:after="0" w:line="360"/>
        <w:ind w:right="0" w:left="0" w:firstLine="709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Atenciosamente,</w:t>
      </w:r>
    </w:p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Campinas, 03 de Maio de 2025</w:t>
        <w:tab/>
      </w:r>
    </w:p>
    <w:tbl>
      <w:tblPr/>
      <w:tblGrid>
        <w:gridCol w:w="2864"/>
        <w:gridCol w:w="2835"/>
        <w:gridCol w:w="2835"/>
      </w:tblGrid>
      <w:tr>
        <w:trPr>
          <w:trHeight w:val="1" w:hRule="atLeast"/>
          <w:jc w:val="left"/>
        </w:trPr>
        <w:tc>
          <w:tcPr>
            <w:tcW w:w="28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Luiz Gustavo Turatti</w:t>
            </w: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Álefe Guímel Vieira de Lacerda</w:t>
              <w:br/>
              <w:t xml:space="preserve">202108461601</w:t>
            </w: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Mylena Leticia Sena dos Santos</w:t>
            </w: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202209083191</w:t>
            </w: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8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Ingrid Lopes de Souza </w:t>
            </w: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202108461491</w:t>
            </w: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LineNumbers w:val="true"/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