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D5A44D" w14:textId="77777777" w:rsidR="00472361" w:rsidRDefault="00472361"/>
    <w:sectPr w:rsidR="00472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29"/>
    <w:rsid w:val="00472361"/>
    <w:rsid w:val="004C2655"/>
    <w:rsid w:val="00A346C8"/>
    <w:rsid w:val="00C34029"/>
    <w:rsid w:val="00FB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5E7C5"/>
  <w15:chartTrackingRefBased/>
  <w15:docId w15:val="{09F63862-8031-A24C-9CF4-9CBE83D86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Myles</dc:creator>
  <cp:keywords/>
  <dc:description/>
  <cp:lastModifiedBy>Thomas, Myles</cp:lastModifiedBy>
  <cp:revision>1</cp:revision>
  <dcterms:created xsi:type="dcterms:W3CDTF">2026-07-11T14:12:00Z</dcterms:created>
  <dcterms:modified xsi:type="dcterms:W3CDTF">2026-07-11T14:15:00Z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2026-07-11T14:15:23Z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63e3314a-574b-4de2-b11b-84da8453ecfb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