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140"/>
      </w:pPr>
      <w:r>
        <w:rPr>
          <w:rFonts w:ascii="Noto Sans CJK SC" w:hAnsi="Noto Sans CJK SC" w:eastAsia="Noto Sans CJK SC"/>
          <w:b/>
          <w:color w:val="2F6BFF"/>
          <w:sz w:val="28"/>
        </w:rPr>
        <w:t>HUNTAI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10233F"/>
          <w:sz w:val="68"/>
        </w:rPr>
        <w:t>产品目录</w:t>
      </w:r>
    </w:p>
    <w:p>
      <w:pPr>
        <w:spacing w:after="360"/>
      </w:pPr>
      <w:r>
        <w:rPr>
          <w:rFonts w:ascii="Noto Sans CJK SC" w:hAnsi="Noto Sans CJK SC" w:eastAsia="Noto Sans CJK SC"/>
          <w:b w:val="0"/>
          <w:color w:val="667085"/>
          <w:sz w:val="32"/>
        </w:rPr>
        <w:t>Product Catalog ·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168"/>
            <w:shd w:fill="EEF4FF"/>
            <w:tcMar>
              <w:top w:w="160" w:type="dxa"/>
              <w:start w:w="150" w:type="dxa"/>
              <w:bottom w:w="16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Experience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22"/>
              </w:rPr>
              <w:t>Workmate</w:t>
            </w:r>
          </w:p>
        </w:tc>
        <w:tc>
          <w:tcPr>
            <w:tcW w:type="dxa" w:w="3168"/>
            <w:shd w:fill="ECF9F7"/>
            <w:tcMar>
              <w:top w:w="160" w:type="dxa"/>
              <w:start w:w="150" w:type="dxa"/>
              <w:bottom w:w="16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2A594"/>
                <w:sz w:val="17"/>
              </w:rPr>
              <w:t>Domain Systems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22"/>
              </w:rPr>
              <w:t>Test · SRE</w:t>
            </w:r>
          </w:p>
        </w:tc>
        <w:tc>
          <w:tcPr>
            <w:tcW w:type="dxa" w:w="3168"/>
            <w:shd w:fill="FFF6EA"/>
            <w:tcMar>
              <w:top w:w="160" w:type="dxa"/>
              <w:start w:w="150" w:type="dxa"/>
              <w:bottom w:w="16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E58A2D"/>
                <w:sz w:val="17"/>
              </w:rPr>
              <w:t>Shared Capabilities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22"/>
              </w:rPr>
              <w:t>Knowledge · Data</w:t>
            </w:r>
          </w:p>
        </w:tc>
      </w:tr>
    </w:tbl>
    <w:p>
      <w:pPr>
        <w:spacing w:before="560" w:after="100"/>
      </w:pPr>
      <w:r>
        <w:rPr>
          <w:rFonts w:ascii="Noto Sans CJK SC" w:hAnsi="Noto Sans CJK SC" w:eastAsia="Noto Sans CJK SC"/>
          <w:b w:val="0"/>
          <w:color w:val="1F2937"/>
          <w:sz w:val="20"/>
        </w:rPr>
        <w:t>基于《HuntAI 开发套件生态设计讨论整理》重构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667085"/>
          <w:sz w:val="18"/>
        </w:rPr>
        <w:t>目标：形成可用于产品规划、内部对齐、客户沟通与后续 PRD 拆解的统一产品目录。</w:t>
      </w:r>
    </w:p>
    <w:p>
      <w:pPr>
        <w:spacing w:before="1100"/>
      </w:pPr>
      <w:r>
        <w:rPr>
          <w:rFonts w:ascii="Noto Sans CJK SC" w:hAnsi="Noto Sans CJK SC" w:eastAsia="Noto Sans CJK SC"/>
          <w:b/>
          <w:color w:val="667085"/>
          <w:sz w:val="17"/>
        </w:rPr>
        <w:t>DISCUSSION DRAFT  ·  2026</w:t>
      </w:r>
    </w:p>
    <w:p>
      <w:pPr>
        <w:spacing w:after="60" w:before="140"/>
        <w:pageBreakBefore/>
      </w:pPr>
      <w:r>
        <w:rPr>
          <w:rFonts w:ascii="Noto Sans CJK SC" w:hAnsi="Noto Sans CJK SC" w:eastAsia="Noto Sans CJK SC"/>
          <w:b/>
          <w:color w:val="2F6BFF"/>
          <w:sz w:val="17"/>
        </w:rPr>
        <w:t>01 / CATALOG LOGIC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0233F"/>
          <w:sz w:val="40"/>
        </w:rPr>
        <w:t>这份目录解决什么问题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color w:val="667085"/>
          <w:sz w:val="21"/>
        </w:rPr>
        <w:t>本目录不再按“有多少个 Agent”来罗列产品，而是按四个问题划分边界：谁负责用户体验、谁拥有领域事实、谁提供共享能力、谁连接企业外部系统。这样可以避免 Agent、Skill、MCP、Connector 和 UI 被混成同一层。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F6B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97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 xml:space="preserve">本版重构原则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产品目录面向“可被用户理解和采购/采用的能力集合”，不等于代码仓库列表，也不等于服务注册表。Platform Core、Memory、Scheduler、MCP 等技术能力需要明确存在，但不必全部成为一级产品。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目录结构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52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一级目录</w:t>
            </w:r>
          </w:p>
        </w:tc>
        <w:tc>
          <w:tcPr>
            <w:tcW w:type="dxa" w:w="4104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对外价值</w:t>
            </w:r>
          </w:p>
        </w:tc>
        <w:tc>
          <w:tcPr>
            <w:tcW w:type="dxa" w:w="144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是否需要独立 UI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体验产品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HuntAI Workmate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统一工作入口、任务协同与跨域委托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是，主入口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领域系统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HuntAI Test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质量事实、证据、门禁与放行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是，工作区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领域系统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HuntAI SRE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事故事实、调查、协作与复盘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是，工作区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共享能力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HuntAI Knowledge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企业知识的准确检索与引用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轻量管理 UI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共享能力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HuntAI Data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受控、只读、可审计的数据查询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轻量工作区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治理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HuntAI Admin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身份、权限、策略、审计和租户治理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是，管理控制台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平台底座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HuntAI Platform Core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Runtime、Event、Memory、Scheduler、Registry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通常不作为独立用户 App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生态扩展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Skills / Connectors / MCP Interface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标准化工作流与企业系统集成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目录/配置 UI，而非业务 App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为什么做这次收敛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cantSplit/>
        </w:trPr>
        <w:tc>
          <w:tcPr>
            <w:tcW w:type="dxa" w:w="4824"/>
            <w:shd w:fill="EEF4F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避免“一个能力一个 App”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Knowledge、Data 后端复杂，但主要服务 Workmate / Test / SRE，因此默认采用 backend-heavy、UI-light 的产品策略。</w:t>
            </w:r>
          </w:p>
        </w:tc>
        <w:tc>
          <w:tcPr>
            <w:tcW w:type="dxa" w:w="4824"/>
            <w:shd w:fill="ECF9F7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保护领域权威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TestRun、Gate、Incident 等权威状态由对应领域系统拥有。Workmate 可以解释、查询、委托，但不越权成为状态机。</w:t>
            </w:r>
          </w:p>
        </w:tc>
      </w:tr>
      <w:tr>
        <w:trPr>
          <w:cantSplit/>
          <w:cantSplit/>
        </w:trPr>
        <w:tc>
          <w:tcPr>
            <w:tcW w:type="dxa" w:w="4824"/>
            <w:shd w:fill="FFF6E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把集成做完整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Connector 负责认证、权限映射、Webhook、同步、重试与审计；MCP 只是 Agent-facing 的适配接口之一。</w:t>
            </w:r>
          </w:p>
        </w:tc>
        <w:tc>
          <w:tcPr>
            <w:tcW w:type="dxa" w:w="4824"/>
            <w:shd w:fill="F2EEF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为主动式 Agent 留接口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Event System 与 Scheduler 是平台底座，使 HuntAI 从“问一句做一次”演进到“系统事件触发、Agent 判断并执行”。</w:t>
            </w:r>
          </w:p>
        </w:tc>
      </w:tr>
    </w:tbl>
    <w:p>
      <w:pPr>
        <w:spacing w:after="20"/>
      </w:pPr>
    </w:p>
    <w:p>
      <w:pPr>
        <w:spacing w:after="60" w:before="140"/>
        <w:pageBreakBefore/>
      </w:pPr>
      <w:r>
        <w:rPr>
          <w:rFonts w:ascii="Noto Sans CJK SC" w:hAnsi="Noto Sans CJK SC" w:eastAsia="Noto Sans CJK SC"/>
          <w:b/>
          <w:color w:val="2F6BFF"/>
          <w:sz w:val="17"/>
        </w:rPr>
        <w:t>02 / PORTFOLIO MAP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0233F"/>
          <w:sz w:val="40"/>
        </w:rPr>
        <w:t>产品全景图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color w:val="667085"/>
          <w:sz w:val="21"/>
        </w:rPr>
        <w:t>对外产品目录建议保持少而清晰；对内架构则保留更细的 Runtime、Registry、Policy、Event 等基础设施。两者不是一回事，硬把微服务名塞进产品页只会制造会议。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2F6B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DEFAULT EXPERIENCE</w:t>
            </w:r>
          </w:p>
        </w:tc>
        <w:tc>
          <w:tcPr>
            <w:tcW w:type="dxa" w:w="7272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0233F"/>
                <w:sz w:val="22"/>
              </w:rPr>
              <w:t>HuntAI Workmate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667085"/>
                <w:sz w:val="17"/>
              </w:rPr>
              <w:t>统一入口 · General Work Agent · Task / Reminder · Delegation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12A59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DOMAIN SYSTEMS</w:t>
            </w:r>
          </w:p>
        </w:tc>
        <w:tc>
          <w:tcPr>
            <w:tcW w:type="dxa" w:w="7272"/>
            <w:shd w:fill="ECF9F7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0233F"/>
                <w:sz w:val="22"/>
              </w:rPr>
              <w:t>HuntAI Test     |     HuntAI SRE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667085"/>
                <w:sz w:val="17"/>
              </w:rPr>
              <w:t>质量事实与放行               生产事故事实与调查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E58A2D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SHARED CAPABILITIES</w:t>
            </w:r>
          </w:p>
        </w:tc>
        <w:tc>
          <w:tcPr>
            <w:tcW w:type="dxa" w:w="7272"/>
            <w:shd w:fill="FFF6E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0233F"/>
                <w:sz w:val="22"/>
              </w:rPr>
              <w:t>HuntAI Knowledge     |     HuntAI Data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667085"/>
                <w:sz w:val="17"/>
              </w:rPr>
              <w:t>知识检索与引用                 受控数据查询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7657D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GOVERNANCE</w:t>
            </w:r>
          </w:p>
        </w:tc>
        <w:tc>
          <w:tcPr>
            <w:tcW w:type="dxa" w:w="7272"/>
            <w:shd w:fill="F2EE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0233F"/>
                <w:sz w:val="22"/>
              </w:rPr>
              <w:t>HuntAI Admin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667085"/>
                <w:sz w:val="17"/>
              </w:rPr>
              <w:t>Identity · RBAC · Policy · Audit · Tenant / Scope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10233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PLATFORM CORE</w:t>
            </w:r>
          </w:p>
        </w:tc>
        <w:tc>
          <w:tcPr>
            <w:tcW w:type="dxa" w:w="7272"/>
            <w:shd w:fill="EDF1F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0233F"/>
                <w:sz w:val="22"/>
              </w:rPr>
              <w:t>Agent Runtime · Event · Memory · Scheduler · Registries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667085"/>
                <w:sz w:val="17"/>
              </w:rPr>
              <w:t>统一运行时与跨产品底座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shd w:fill="2E9D61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INTEGRATION ECOSYSTEM</w:t>
            </w:r>
          </w:p>
        </w:tc>
        <w:tc>
          <w:tcPr>
            <w:tcW w:type="dxa" w:w="7272"/>
            <w:shd w:fill="ECF8F0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0233F"/>
                <w:sz w:val="22"/>
              </w:rPr>
              <w:t>Skills · Connectors · MCP Interface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667085"/>
                <w:sz w:val="17"/>
              </w:rPr>
              <w:t>Jira · Confluence · Git · CI/CD · K8s · Monitoring · Database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  <w:pageBreakBefore/>
      </w:pPr>
      <w:r>
        <w:rPr>
          <w:rFonts w:ascii="Noto Sans CJK SC" w:hAnsi="Noto Sans CJK SC" w:eastAsia="Noto Sans CJK SC"/>
          <w:b/>
          <w:color w:val="10233F"/>
          <w:sz w:val="28"/>
        </w:rPr>
        <w:t>核心职责边界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12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44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回答的问题</w:t>
            </w:r>
          </w:p>
        </w:tc>
        <w:tc>
          <w:tcPr>
            <w:tcW w:type="dxa" w:w="324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应该拥有</w:t>
            </w:r>
          </w:p>
        </w:tc>
        <w:tc>
          <w:tcPr>
            <w:tcW w:type="dxa" w:w="2952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不应该承担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Agent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谁来判断下一步做什么？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理解目标、规划、选择 Skill、委托、验证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替代权限系统和领域状态机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Skill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重复任务如何标准化执行？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版本化流程、输入输出、步骤与验证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长期拥有业务权威状态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MCP / API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Agent 能访问和执行什么？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Agent-facing 能力契约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认证同步等完整集成职责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Connector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如何可靠连接企业系统？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认证、API、Webhook、Sync、权限映射、审计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复杂业务判断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UI / Workspace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人在哪里观察和协作？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复杂状态、证据、审批、协作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为了“有后端”就强行造 App</w:t>
            </w:r>
          </w:p>
        </w:tc>
      </w:tr>
    </w:tbl>
    <w:p>
      <w:pPr>
        <w:pStyle w:val="Heading2"/>
      </w:pPr>
      <w:r>
        <w:t>产品归类判定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22642"/>
                <w:sz w:val="17"/>
              </w:rPr>
              <w:t>体验产品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面向广泛用户提供统一入口、个人上下文与跨域委托；不替代专业领域的权威状态。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22642"/>
                <w:sz w:val="17"/>
              </w:rPr>
              <w:t>领域系统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存在独立权威对象、状态机、审批或多人协作时，作为 Domain System，并提供专用 Workspace。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22642"/>
                <w:sz w:val="17"/>
              </w:rPr>
              <w:t>共享能力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被多个 Agent / Domain System 复用、后端能力重但用户入口可轻时，作为 Platform Capability。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22642"/>
                <w:sz w:val="17"/>
              </w:rPr>
              <w:t>连接与接口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Connector 负责完整集成生命周期；MCP / API 负责把受控能力暴露给 Agent。</w:t>
            </w:r>
          </w:p>
        </w:tc>
      </w:tr>
    </w:tbl>
    <w:p>
      <w:pPr>
        <w:spacing w:after="0"/>
      </w:pPr>
    </w:p>
    <w:p>
      <w:pPr>
        <w:spacing w:before="160" w:after="60"/>
        <w:pageBreakBefore/>
      </w:pPr>
      <w:r>
        <w:rPr>
          <w:rFonts w:ascii="Noto Sans CJK SC" w:hAnsi="Noto Sans CJK SC" w:eastAsia="Noto Sans CJK SC"/>
          <w:b/>
          <w:color w:val="2F6BFF"/>
          <w:sz w:val="17"/>
        </w:rPr>
        <w:t>EXPERIENCE PRODUCT</w:t>
      </w:r>
    </w:p>
    <w:p>
      <w:pPr>
        <w:keepNext/>
        <w:spacing w:after="60"/>
      </w:pPr>
      <w:r>
        <w:rPr>
          <w:rFonts w:ascii="Noto Sans CJK SC" w:hAnsi="Noto Sans CJK SC" w:eastAsia="Noto Sans CJK SC"/>
          <w:b/>
          <w:color w:val="10233F"/>
          <w:sz w:val="46"/>
        </w:rPr>
        <w:t>HuntAI Workmate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4FF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2"/>
              </w:rPr>
              <w:t>公司的默认 AI 工作入口：找信息、办事情、跟进任务，并把专业问题委托给正确的领域系统。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主要用户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所有知识工作者、研发、测试、SRE、项目与管理人员。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核心角色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UI Shell + General Work Agent + Personal Context + Task / Reminder + Delegation。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权威对象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个人任务、提醒、计划任务、个人/项目上下文、委托记录；不拥有 TestRun 或 Incident 终态。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交互形态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Chat / Today / Tasks 为主，辅以 Knowledge Search、Data Query Preview、Test / SRE 深链。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价值主张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一个入口完成日常工作，并在复杂领域问题上自动“找对系统、带回结果”。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核心能力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cantSplit/>
        </w:trPr>
        <w:tc>
          <w:tcPr>
            <w:tcW w:type="dxa" w:w="4824"/>
            <w:shd w:fill="EEF4F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Daily Work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今日任务、阻塞提示、Jira / PR / Meeting / Email 摘要、个人 Todo。</w:t>
            </w:r>
          </w:p>
        </w:tc>
        <w:tc>
          <w:tcPr>
            <w:tcW w:type="dxa" w:w="4824"/>
            <w:shd w:fill="EEF4F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Ask &amp; Act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知识查询、数据查询、调用 Skills、执行受控工具动作。</w:t>
            </w:r>
          </w:p>
        </w:tc>
      </w:tr>
      <w:tr>
        <w:trPr>
          <w:cantSplit/>
          <w:cantSplit/>
        </w:trPr>
        <w:tc>
          <w:tcPr>
            <w:tcW w:type="dxa" w:w="4824"/>
            <w:shd w:fill="F4F8F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Scheduler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提醒、定时工作、周期检查和事件后的后续动作。</w:t>
            </w:r>
          </w:p>
        </w:tc>
        <w:tc>
          <w:tcPr>
            <w:tcW w:type="dxa" w:w="4824"/>
            <w:shd w:fill="F4F8F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Delegation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识别测试/事故问题，委托 Test 或 SRE Agent，汇总结果并提供深链。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典型场景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“今天有哪些 PR / Jira / meeting 需要我处理？” → 汇总工作上下文并生成 Today 视图。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“查一下支付接口的设计约束。” → 调用 Knowledge，返回答案、引用和来源新鲜度。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“昨天订单失败率是多少？” → 调用 Data，展示 SQL Preview 和只读结果。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“调查 payment service 上午的异常。” → 识别为 SRE 问题，创建/进入 Investigation 并在 Workmate 回报。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F6B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97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 xml:space="preserve">边界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Workmate 的产品边界要守住：它负责“找人和办事”，不是把 Test、SRE 的状态机搬进聊天框。跨域修改必须走对应系统的正式 Command / Policy。</w:t>
            </w:r>
          </w:p>
        </w:tc>
      </w:tr>
    </w:tbl>
    <w:p>
      <w:pPr>
        <w:spacing w:after="0"/>
      </w:pPr>
    </w:p>
    <w:p>
      <w:pPr>
        <w:spacing w:before="160" w:after="60"/>
        <w:pageBreakBefore/>
      </w:pPr>
      <w:r>
        <w:rPr>
          <w:rFonts w:ascii="Noto Sans CJK SC" w:hAnsi="Noto Sans CJK SC" w:eastAsia="Noto Sans CJK SC"/>
          <w:b/>
          <w:color w:val="12A594"/>
          <w:sz w:val="17"/>
        </w:rPr>
        <w:t>DOMAIN SYSTEM</w:t>
      </w:r>
    </w:p>
    <w:p>
      <w:pPr>
        <w:keepNext/>
        <w:spacing w:after="60"/>
      </w:pPr>
      <w:r>
        <w:rPr>
          <w:rFonts w:ascii="Noto Sans CJK SC" w:hAnsi="Noto Sans CJK SC" w:eastAsia="Noto Sans CJK SC"/>
          <w:b/>
          <w:color w:val="10233F"/>
          <w:sz w:val="46"/>
        </w:rPr>
        <w:t>HuntAI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CF9F7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2A594"/>
                <w:sz w:val="22"/>
              </w:rPr>
              <w:t>质量事实源：把 regression、evidence、gate、approval 和 release readiness 组织成可审计的放行系统。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主要用户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QA、研发、Release Owner、审批人、项目负责人。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权威对象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TestRun、Case / Execution、Evidence、GateEvaluation、ApprovalRequest、Release Readiness。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主界面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Test Run Workspace，而不是 Chat；Chat 用于解释失败和辅助调查。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关键原则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Agent Mode 的产出不能直接进入门禁；门禁、审批和状态变化必须经过正式命令与策略。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系统关系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可读取 SRE 的生产状态；可被 Workmate 查询/解释/深链，但不由 Workmate 拥有。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核心能力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cantSplit/>
        </w:trPr>
        <w:tc>
          <w:tcPr>
            <w:tcW w:type="dxa" w:w="4824"/>
            <w:shd w:fill="ECF9F7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Execution &amp; Regression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创建、运行、重跑 regression；聚合 case、环境、日志与失败信息。</w:t>
            </w:r>
          </w:p>
        </w:tc>
        <w:tc>
          <w:tcPr>
            <w:tcW w:type="dxa" w:w="4824"/>
            <w:shd w:fill="ECF9F7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Evidence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收集截图、日志、报告、构建产物与验证证据，形成可追踪 Evidence。</w:t>
            </w:r>
          </w:p>
        </w:tc>
      </w:tr>
      <w:tr>
        <w:trPr>
          <w:cantSplit/>
          <w:cantSplit/>
        </w:trPr>
        <w:tc>
          <w:tcPr>
            <w:tcW w:type="dxa" w:w="4824"/>
            <w:shd w:fill="F1FBF9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Gate &amp; Approval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基于规则评估 Gate，发起 Approval Request，保留决策与审计链。</w:t>
            </w:r>
          </w:p>
        </w:tc>
        <w:tc>
          <w:tcPr>
            <w:tcW w:type="dxa" w:w="4824"/>
            <w:shd w:fill="F1FBF9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AI Assistance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失败归因、相似问题检索、证据摘要、release preparation，但不绕过治理。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推荐工作区结构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720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Test Run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Cases · Execution · Failures · Environment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Evidence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Logs · Screenshots · Reports · Attachments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Gate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规则命中 · 风险解释 · 阻塞项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Approval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审批人 · 决策 · 备注 · 审计记录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Release Readiness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版本整体状态 · 关键风险 · 待处理事项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Noto Sans CJK SC" w:hAnsi="Noto Sans CJK SC" w:eastAsia="Noto Sans CJK SC"/>
          <w:b/>
          <w:color w:val="D95D5D"/>
          <w:sz w:val="17"/>
        </w:rPr>
        <w:t>DOMAIN SYSTEM</w:t>
      </w:r>
    </w:p>
    <w:p>
      <w:pPr>
        <w:keepNext/>
        <w:spacing w:after="60"/>
      </w:pPr>
      <w:r>
        <w:rPr>
          <w:rFonts w:ascii="Noto Sans CJK SC" w:hAnsi="Noto Sans CJK SC" w:eastAsia="Noto Sans CJK SC"/>
          <w:b/>
          <w:color w:val="10233F"/>
          <w:sz w:val="46"/>
        </w:rPr>
        <w:t>HuntAI SRE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0F0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D95D5D"/>
                <w:sz w:val="22"/>
              </w:rPr>
              <w:t>生产事故事实源：围绕 Incident 聚合告警、时间线、观测数据、变更与调查结论。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主要用户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SRE、On-call 工程师、服务 Owner、Incident Commander、研发值班人员。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权威对象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Incident、Timeline、Investigation、Alert、On-call、Postmortem。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主界面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Incident / Investigation Workspace；Chat 作为调查助手，而不是事故系统本身。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数据边界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Metrics / Logs / Traces / K8s Events 属于 Observability；不能用 NL2SQL / Data 替代。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跨域关系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可读取 Test 的 TestRun / Release 事实，但不直接修改 Test 权威状态。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Investigation 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cantSplit/>
        </w:trPr>
        <w:tc>
          <w:tcPr>
            <w:tcW w:type="dxa" w:w="4824"/>
            <w:shd w:fill="FFF4F4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Situation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Incident 概况、Severity、影响范围、Owner、当前状态。</w:t>
            </w:r>
          </w:p>
        </w:tc>
        <w:tc>
          <w:tcPr>
            <w:tcW w:type="dxa" w:w="4824"/>
            <w:shd w:fill="FFF4F4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Timeline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告警、部署、配置变更、人工操作与关键发现的统一时间轴。</w:t>
            </w:r>
          </w:p>
        </w:tc>
      </w:tr>
      <w:tr>
        <w:trPr>
          <w:cantSplit/>
          <w:cantSplit/>
        </w:trPr>
        <w:tc>
          <w:tcPr>
            <w:tcW w:type="dxa" w:w="4824"/>
            <w:shd w:fill="FFF4F4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Observability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Metrics、Logs、Traces、K8s Events、异常关联。</w:t>
            </w:r>
          </w:p>
        </w:tc>
        <w:tc>
          <w:tcPr>
            <w:tcW w:type="dxa" w:w="4824"/>
            <w:shd w:fill="FFF4F4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Changes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近期 Deployment、PR、Feature Flag、依赖变化。</w:t>
            </w:r>
          </w:p>
        </w:tc>
      </w:tr>
      <w:tr>
        <w:trPr>
          <w:cantSplit/>
          <w:cantSplit/>
        </w:trPr>
        <w:tc>
          <w:tcPr>
            <w:tcW w:type="dxa" w:w="4824"/>
            <w:shd w:fill="FFF4F4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Knowledge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Runbook、Architecture、历史 Incident、变更文档的定向检索。</w:t>
            </w:r>
          </w:p>
        </w:tc>
        <w:tc>
          <w:tcPr>
            <w:tcW w:type="dxa" w:w="4824"/>
            <w:shd w:fill="FFF4F4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Postmortem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调查结论、Root Cause、Action Items、复盘材料与知识沉淀。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D95D5D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97"/>
            <w:shd w:fill="FFF0F0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D95D5D"/>
                <w:sz w:val="20"/>
              </w:rPr>
              <w:t xml:space="preserve">关键边界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SRE 与 Data 的差异必须在目录里讲清楚：Data 回答业务/数仓问题；SRE Observability 回答“系统现在为什么异常”。两者底层数据、权限和时效性都不同。</w:t>
            </w:r>
          </w:p>
        </w:tc>
      </w:tr>
    </w:tbl>
    <w:p>
      <w:pPr>
        <w:spacing w:after="0"/>
      </w:pPr>
    </w:p>
    <w:p>
      <w:pPr>
        <w:spacing w:before="160" w:after="60"/>
        <w:pageBreakBefore/>
      </w:pPr>
      <w:r>
        <w:rPr>
          <w:rFonts w:ascii="Noto Sans CJK SC" w:hAnsi="Noto Sans CJK SC" w:eastAsia="Noto Sans CJK SC"/>
          <w:b/>
          <w:color w:val="E58A2D"/>
          <w:sz w:val="17"/>
        </w:rPr>
        <w:t>SHARED CAPABILITY</w:t>
      </w:r>
    </w:p>
    <w:p>
      <w:pPr>
        <w:keepNext/>
        <w:spacing w:after="60"/>
      </w:pPr>
      <w:r>
        <w:rPr>
          <w:rFonts w:ascii="Noto Sans CJK SC" w:hAnsi="Noto Sans CJK SC" w:eastAsia="Noto Sans CJK SC"/>
          <w:b/>
          <w:color w:val="10233F"/>
          <w:sz w:val="46"/>
        </w:rPr>
        <w:t>HuntAI Knowledge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6E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E58A2D"/>
                <w:sz w:val="22"/>
              </w:rPr>
              <w:t>企业知识检索平台：让 Workmate、Test、SRE 能够基于正确来源、正确权限、正确引用回答问题。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主要客户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Workmate、SRE、Test 等 Agent / Domain System；知识管理员通过轻量 UI 管理来源。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定位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Enterprise Knowledge Retrieval Platform，不是另一个 Docs / Confluence。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核心职责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Source、Sync、ACL、Classification、Chunking、Indexing、Hybrid Retrieval、Reranking、Citation、Evaluation。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管理界面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Source Management、Scope、ACL、Sync Health、Evaluation；不重做编辑器、目录树和评论系统。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准确性原则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源对、新鲜、权限正确、混合检索 + 重排、强制引用、黄金问题集评测。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两层产品面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产品面</w:t>
            </w:r>
          </w:p>
        </w:tc>
        <w:tc>
          <w:tcPr>
            <w:tcW w:type="dxa" w:w="4824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180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主要用户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Knowledge Source Management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来源、范围、分级、ACL、同步健康、索引策略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Admin / Knowledge Owner</w:t>
            </w:r>
          </w:p>
        </w:tc>
      </w:tr>
      <w:tr>
        <w:trPr>
          <w:cantSplit/>
        </w:trPr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Knowledge Retrieval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检索、重排、引用、答案上下文、评测接口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Workmate / Test / SRE / Future Agents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优先场景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SRE：检索 Runbook、Architecture、历史 Incident 和 Deployment Knowledge，并强制附原始引用。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Test：检索测试规范、release checklist、已知缺陷与历史证据。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Workmate：回答企业政策、项目文档、研发流程与团队知识问题。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F6B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97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 xml:space="preserve">产品策略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第一批重点客户不必只是 Workmate。SRE 对“正确来源 + 高新鲜度 + 强引用”的需求更刚性，可以反向推动 Knowledge 的质量体系成熟。</w:t>
            </w:r>
          </w:p>
        </w:tc>
      </w:tr>
    </w:tbl>
    <w:p>
      <w:pPr>
        <w:spacing w:after="0"/>
      </w:pPr>
    </w:p>
    <w:p>
      <w:pPr>
        <w:spacing w:before="160" w:after="60"/>
        <w:pageBreakBefore/>
      </w:pPr>
      <w:r>
        <w:rPr>
          <w:rFonts w:ascii="Noto Sans CJK SC" w:hAnsi="Noto Sans CJK SC" w:eastAsia="Noto Sans CJK SC"/>
          <w:b/>
          <w:color w:val="7657D5"/>
          <w:sz w:val="17"/>
        </w:rPr>
        <w:t>SHARED CAPABILITY</w:t>
      </w:r>
    </w:p>
    <w:p>
      <w:pPr>
        <w:keepNext/>
        <w:spacing w:after="60"/>
      </w:pPr>
      <w:r>
        <w:rPr>
          <w:rFonts w:ascii="Noto Sans CJK SC" w:hAnsi="Noto Sans CJK SC" w:eastAsia="Noto Sans CJK SC"/>
          <w:b/>
          <w:color w:val="10233F"/>
          <w:sz w:val="46"/>
        </w:rPr>
        <w:t>HuntAI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EEFF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7657D5"/>
                <w:sz w:val="22"/>
              </w:rPr>
              <w:t>受控、只读、可审计的数据查询能力：自然语言只是入口，治理和执行安全才是产品核心。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主要客户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Workmate、Test、SRE 及有数据查询需求的业务/研发用户。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定位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Enterprise Data Query Capability / Controlled Read-only Query Gateway；NL2SQL 只是能力之一。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核心对象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Connections、Data Catalog、Schema、Permission、Query History、Audit。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执行链路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Authorization → Schema Discovery → SQL Generation → Validation → Policy → Preview → Read-only Execution → Audit。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关键原则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权限不能依赖 Prompt；默认只读；高风险数据与大查询受策略约束。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用户体验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5472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体验</w:t>
            </w:r>
          </w:p>
        </w:tc>
        <w:tc>
          <w:tcPr>
            <w:tcW w:type="dxa" w:w="208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适用角色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Workmate 内嵌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自然语言问题 → SQL Card → SQL Preview → 只读结果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普通业务 / 研发用户</w:t>
            </w:r>
          </w:p>
        </w:tc>
      </w:tr>
      <w:tr>
        <w:trPr>
          <w:cantSplit/>
        </w:trPr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Data Workspace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Catalog、Authorization、Query History、Connection Health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数据 Owner / 管理员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API / MCP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受控查询能力供其他 Agent 调用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Test / SRE / Future Agents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7657D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97"/>
            <w:shd w:fill="F2EE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7657D5"/>
                <w:sz w:val="20"/>
              </w:rPr>
              <w:t xml:space="preserve">产品策略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不建议一开始把 Data 做成完整 BI 产品。只有当出现稳定的独立用户群、复杂领域对象和持续可视分析需求时，再考虑升格。</w:t>
            </w:r>
          </w:p>
        </w:tc>
      </w:tr>
    </w:tbl>
    <w:p>
      <w:pPr>
        <w:spacing w:after="0"/>
      </w:pPr>
    </w:p>
    <w:p>
      <w:pPr>
        <w:spacing w:before="160" w:after="60"/>
        <w:pageBreakBefore/>
      </w:pPr>
      <w:r>
        <w:rPr>
          <w:rFonts w:ascii="Noto Sans CJK SC" w:hAnsi="Noto Sans CJK SC" w:eastAsia="Noto Sans CJK SC"/>
          <w:b/>
          <w:color w:val="10233F"/>
          <w:sz w:val="17"/>
        </w:rPr>
        <w:t>GOVERNANCE</w:t>
      </w:r>
    </w:p>
    <w:p>
      <w:pPr>
        <w:keepNext/>
        <w:spacing w:after="60"/>
      </w:pPr>
      <w:r>
        <w:rPr>
          <w:rFonts w:ascii="Noto Sans CJK SC" w:hAnsi="Noto Sans CJK SC" w:eastAsia="Noto Sans CJK SC"/>
          <w:b/>
          <w:color w:val="10233F"/>
          <w:sz w:val="46"/>
        </w:rPr>
        <w:t>HuntAI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1F5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10233F"/>
                <w:sz w:val="22"/>
              </w:rPr>
              <w:t>企业级治理控制台：把身份、权限、策略、审计、连接范围和产品配置从 Prompt 中拿出来。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cantSplit/>
        </w:trPr>
        <w:tc>
          <w:tcPr>
            <w:tcW w:type="dxa" w:w="4824"/>
            <w:shd w:fill="F5F7F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Identity &amp; RBAC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SSO、用户/组、角色、Project / Tenant Scope。</w:t>
            </w:r>
          </w:p>
        </w:tc>
        <w:tc>
          <w:tcPr>
            <w:tcW w:type="dxa" w:w="4824"/>
            <w:shd w:fill="F5F7F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Policy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工具权限、数据访问、状态变更、审批策略和风险控制。</w:t>
            </w:r>
          </w:p>
        </w:tc>
      </w:tr>
      <w:tr>
        <w:trPr>
          <w:cantSplit/>
          <w:cantSplit/>
        </w:trPr>
        <w:tc>
          <w:tcPr>
            <w:tcW w:type="dxa" w:w="4824"/>
            <w:shd w:fill="F5F7F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Audit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Agent、Skill、Connector、Data Query、状态变更的审计记录。</w:t>
            </w:r>
          </w:p>
        </w:tc>
        <w:tc>
          <w:tcPr>
            <w:tcW w:type="dxa" w:w="4824"/>
            <w:shd w:fill="F5F7F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Configuration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Knowledge Sources、Data Connections、Connectors、Registry、Feature Scope。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HuntAI Platform Core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color w:val="667085"/>
          <w:sz w:val="21"/>
        </w:rPr>
        <w:t>Platform Core 是本版新增的“目录包装层”：它把原讨论中横向共享的基础设施归为一个统一底座。它不是新的用户工作台，而是所有产品共同依赖的运行与治理基础。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76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Agent Runtime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统一的执行、planning、tool calling、delegation 和验证运行时。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Event System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接收外部系统事件并触发策略判断、Agent / Skill 执行。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Memory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受控保存个人/项目上下文，服务 Workmate 与 Agent Runtime。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Scheduler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Reminder、定时任务、周期检查和事件后的延迟动作。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Skill Registry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Skill 版本、依赖、范围、发布和启停管理。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MCP / Capability Registry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记录 Agent-facing 能力接口、版本、权限与可用性。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Identity / Policy / Audit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所有产品共享的企业治理基线。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F6B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97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 xml:space="preserve">目录原则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Memory、Scheduler、Registry 很重要，但不建议在面向客户的一级目录中各自包装成产品。否则产品线会迅速退化成“基础设施服务名词展览”。</w:t>
            </w:r>
          </w:p>
        </w:tc>
      </w:tr>
    </w:tbl>
    <w:p>
      <w:pPr>
        <w:spacing w:after="0"/>
      </w:pPr>
    </w:p>
    <w:p>
      <w:pPr>
        <w:spacing w:before="160" w:after="60"/>
        <w:pageBreakBefore/>
      </w:pPr>
      <w:r>
        <w:rPr>
          <w:rFonts w:ascii="Noto Sans CJK SC" w:hAnsi="Noto Sans CJK SC" w:eastAsia="Noto Sans CJK SC"/>
          <w:b/>
          <w:color w:val="2E9D61"/>
          <w:sz w:val="17"/>
        </w:rPr>
        <w:t>ECOSYSTEM</w:t>
      </w:r>
    </w:p>
    <w:p>
      <w:pPr>
        <w:keepNext/>
        <w:spacing w:after="60"/>
      </w:pPr>
      <w:r>
        <w:rPr>
          <w:rFonts w:ascii="Noto Sans CJK SC" w:hAnsi="Noto Sans CJK SC" w:eastAsia="Noto Sans CJK SC"/>
          <w:b/>
          <w:color w:val="10233F"/>
          <w:sz w:val="46"/>
        </w:rPr>
        <w:t>Skills &amp; Connectors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CF8F0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E9D61"/>
                <w:sz w:val="22"/>
              </w:rPr>
              <w:t>Skills 把重复工作标准化；Connectors 把企业系统可靠接入；MCP / API 把这些能力暴露给 Agent。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HuntAI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定义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标准化、版本化、可复用的工作流程，回答“How do I perform a repeatable task?”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示例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prepare-release、analyze-failed-regression、investigate-api-latency、prepare-jira-ticket、generate-release-evidence。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治理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Install / Enable / Version / Project Scope / Permission / Audit。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边界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Skill 不等于 Agent；它不应自行成为长期权威状态的拥有者。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HuntAI Connectors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定义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完整的企业系统集成层。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职责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Authentication、Authorization、Credential、API Client、Webhook、Sync、Mapping、Rate Limit、Retry、Audit、Permission Mapping。</w:t>
            </w:r>
          </w:p>
        </w:tc>
      </w:tr>
      <w:tr>
        <w:trPr>
          <w:cantSplit/>
        </w:trPr>
        <w:tc>
          <w:tcPr>
            <w:tcW w:type="dxa" w:w="2088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首批连接器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Jira、Confluence、Git、CI/CD、Kubernetes、Monitoring、Database。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33F"/>
                <w:sz w:val="18"/>
              </w:rPr>
              <w:t>MCP 关系</w:t>
            </w:r>
          </w:p>
        </w:tc>
        <w:tc>
          <w:tcPr>
            <w:tcW w:type="dxa" w:w="75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MCP 是可能的 Agent-facing Adapter；Connector 才负责完整集成生命周期。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推荐 Connector 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Connector</w:t>
            </w:r>
          </w:p>
        </w:tc>
        <w:tc>
          <w:tcPr>
            <w:tcW w:type="dxa" w:w="4896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内部能力</w:t>
            </w:r>
          </w:p>
        </w:tc>
        <w:tc>
          <w:tcPr>
            <w:tcW w:type="dxa" w:w="2736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Agent-facing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Jira Connector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API Client · Webhook · Sync · Permission Mapping · Audit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MCP / API Adapter</w:t>
            </w:r>
          </w:p>
        </w:tc>
      </w:tr>
      <w:tr>
        <w:trPr>
          <w:cantSplit/>
        </w:trPr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Confluence Connector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Auth · Content Sync · ACL Mapping · Webhook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Knowledge Ingestion + MCP / API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Git / CI Connector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PR / Commit / Build / Artifact / Event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Test / SRE / Workmate Tools</w:t>
            </w:r>
          </w:p>
        </w:tc>
      </w:tr>
      <w:tr>
        <w:trPr>
          <w:cantSplit/>
        </w:trPr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Monitoring Connector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Alert · Metrics/Logs/Traces Reference · Event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SRE Tools / Event Trigger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Database Connector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Connection · Schema · Permission · Read-only Execution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Data Capability</w:t>
            </w:r>
          </w:p>
        </w:tc>
      </w:tr>
    </w:tbl>
    <w:p>
      <w:pPr>
        <w:spacing w:after="0"/>
      </w:pPr>
    </w:p>
    <w:p>
      <w:pPr>
        <w:spacing w:after="60" w:before="140"/>
      </w:pPr>
      <w:r>
        <w:rPr>
          <w:rFonts w:ascii="Noto Sans CJK SC" w:hAnsi="Noto Sans CJK SC" w:eastAsia="Noto Sans CJK SC"/>
          <w:b/>
          <w:color w:val="2F6BFF"/>
          <w:sz w:val="17"/>
        </w:rPr>
        <w:t>03 / SOLUTION PACKAGES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0233F"/>
          <w:sz w:val="40"/>
        </w:rPr>
        <w:t>产品组合：从“模块”变成“解决方案”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color w:val="667085"/>
          <w:sz w:val="21"/>
        </w:rPr>
        <w:t>客户真正关心的通常不是“你们有几个 Agent”，而是“这套东西能解决什么工作问题”。因此目录应同时提供产品视角和场景组合视角。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解决方案</w:t>
            </w:r>
          </w:p>
        </w:tc>
        <w:tc>
          <w:tcPr>
            <w:tcW w:type="dxa" w:w="432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核心组合</w:t>
            </w:r>
          </w:p>
        </w:tc>
        <w:tc>
          <w:tcPr>
            <w:tcW w:type="dxa" w:w="316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典型价值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AI Work Hub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Workmate + Knowledge + Skills + Jira/Confluence/Git Connectors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统一入口完成日常工作、知识查询、任务跟进与轻量自动化。</w:t>
            </w:r>
          </w:p>
        </w:tc>
      </w:tr>
      <w:tr>
        <w:trPr>
          <w:cantSplit/>
        </w:trPr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Release Quality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Test + Workmate + Knowledge + Git/CI/Jira Connectors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从 regression 到 evidence、gate、approval 和 release readiness 的闭环。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Production Reliability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SRE + Knowledge + Monitoring/K8s/Git Connectors + Test Read Access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从 P1 告警到调查、时间线、变更关联和复盘。</w:t>
            </w:r>
          </w:p>
        </w:tc>
      </w:tr>
      <w:tr>
        <w:trPr>
          <w:cantSplit/>
        </w:trPr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Controlled Data Assistant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Data + Workmate + Database Connectors + Admin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自然语言查询 + SQL Preview + 只读执行 + 权限与审计。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跨产品协作示例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cantSplit/>
        </w:trPr>
        <w:tc>
          <w:tcPr>
            <w:tcW w:type="dxa" w:w="4824"/>
            <w:shd w:fill="EEF4F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Release 失败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CI BuildFailed → Test 创建/更新 TestRun → Agent 分析失败 → Knowledge 检索规范 → Workmate 通知负责人。</w:t>
            </w:r>
          </w:p>
        </w:tc>
        <w:tc>
          <w:tcPr>
            <w:tcW w:type="dxa" w:w="4824"/>
            <w:shd w:fill="FFF0F0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线上事故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Monitoring P1Alert → SRE Incident → 聚合观测数据和近期部署 → 引用 Test 最近 release 事实 → Workmate 汇报。</w:t>
            </w:r>
          </w:p>
        </w:tc>
      </w:tr>
      <w:tr>
        <w:trPr>
          <w:cantSplit/>
          <w:cantSplit/>
        </w:trPr>
        <w:tc>
          <w:tcPr>
            <w:tcW w:type="dxa" w:w="4824"/>
            <w:shd w:fill="F2EEF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数据问答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Workmate 接收业务问题 → Data 授权和 schema discovery → SQL Preview → 只读执行 → Audit。</w:t>
            </w:r>
          </w:p>
        </w:tc>
        <w:tc>
          <w:tcPr>
            <w:tcW w:type="dxa" w:w="4824"/>
            <w:shd w:fill="FFF6E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知识更新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Confluence Webhook → Connector 同步 → Knowledge 更新索引/ACL → 后续 Agent 检索返回最新引用。</w:t>
            </w:r>
          </w:p>
        </w:tc>
      </w:tr>
    </w:tbl>
    <w:p>
      <w:pPr>
        <w:spacing w:after="20"/>
      </w:pPr>
    </w:p>
    <w:p>
      <w:pPr>
        <w:spacing w:after="60" w:before="140"/>
        <w:pageBreakBefore/>
      </w:pPr>
      <w:r>
        <w:rPr>
          <w:rFonts w:ascii="Noto Sans CJK SC" w:hAnsi="Noto Sans CJK SC" w:eastAsia="Noto Sans CJK SC"/>
          <w:b/>
          <w:color w:val="2F6BFF"/>
          <w:sz w:val="17"/>
        </w:rPr>
        <w:t>04 / AUTOMATION MODEL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0233F"/>
          <w:sz w:val="40"/>
        </w:rPr>
        <w:t>主动式工作：Event-driven 是平台能力，不是额外产品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color w:val="667085"/>
          <w:sz w:val="21"/>
        </w:rPr>
        <w:t>只有“Agent → MCP → Tool”还不够。企业工作大量由系统事件驱动：构建失败、Jira 更新、P1 告警、回归失败。Event System 让 HuntAI 从被动问答演进为主动发现与执行。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事件源</w:t>
            </w:r>
          </w:p>
        </w:tc>
        <w:tc>
          <w:tcPr>
            <w:tcW w:type="dxa" w:w="208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180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目标产品</w:t>
            </w:r>
          </w:p>
        </w:tc>
        <w:tc>
          <w:tcPr>
            <w:tcW w:type="dxa" w:w="4032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典型动作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Jira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IssueUpdated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Workmate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提醒、重新检查阻塞、触发项目 Skill。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CI/CD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BuildFailed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Test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更新 TestRun、抓取证据、分析失败。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Monitoring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P1Alert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SRE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创建/关联 Incident、启动 Investigation。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Test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RegressionFailed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Workmate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通知 Owner、生成待办、提供 Test 深链。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Knowledge Source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ContentChanged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Knowledge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增量同步、ACL 更新、索引刷新。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F6B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97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 xml:space="preserve">治理底线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事件触发不等于“Agent 自动获得无限权限”。每次动作仍需经过身份、策略、风险等级、审批和审计链。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统一执行模型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84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1. Trigger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User Request / Schedule / External Event。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2. Context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加载用户、项目、领域和权限上下文。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3. Decide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Agent 判断任务类型，选择 Skill / Domain System。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4. Act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通过 Connector + MCP / API 执行受控动作。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5. Verify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校验结果、状态、证据与策略。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6. Persist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写入对应权威系统；个人上下文进入 Workmate / Memory。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7. Notify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在 Workmate / Test / SRE Workspace 或外部渠道回报。</w:t>
            </w:r>
          </w:p>
        </w:tc>
      </w:tr>
    </w:tbl>
    <w:p>
      <w:pPr>
        <w:spacing w:after="0"/>
      </w:pPr>
    </w:p>
    <w:p>
      <w:pPr>
        <w:spacing w:after="60" w:before="140"/>
        <w:pageBreakBefore/>
      </w:pPr>
      <w:r>
        <w:rPr>
          <w:rFonts w:ascii="Noto Sans CJK SC" w:hAnsi="Noto Sans CJK SC" w:eastAsia="Noto Sans CJK SC"/>
          <w:b/>
          <w:color w:val="2F6BFF"/>
          <w:sz w:val="17"/>
        </w:rPr>
        <w:t>05 / OWNERSHIP MODEL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0233F"/>
          <w:sz w:val="40"/>
        </w:rPr>
        <w:t>权威对象与写入边界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color w:val="667085"/>
          <w:sz w:val="21"/>
        </w:rPr>
        <w:t>这是产品边界最容易在实现阶段被“顺手”破坏的地方。下面这张表应该进入架构评审和 API Review 的长期检查清单。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2232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权威对象</w:t>
            </w:r>
          </w:p>
        </w:tc>
        <w:tc>
          <w:tcPr>
            <w:tcW w:type="dxa" w:w="180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584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Workmate</w:t>
            </w:r>
          </w:p>
        </w:tc>
        <w:tc>
          <w:tcPr>
            <w:tcW w:type="dxa" w:w="1296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1296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SRE</w:t>
            </w:r>
          </w:p>
        </w:tc>
        <w:tc>
          <w:tcPr>
            <w:tcW w:type="dxa" w:w="244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其他产品写入方式</w:t>
            </w:r>
          </w:p>
        </w:tc>
      </w:tr>
      <w:tr>
        <w:trPr>
          <w:cantSplit/>
        </w:trPr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Personal Task / Reminder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Workmate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读写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读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读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Workmate Command</w:t>
            </w:r>
          </w:p>
        </w:tc>
      </w:tr>
      <w:tr>
        <w:trPr>
          <w:cantSplit/>
        </w:trPr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TestRun / Evidence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查询/解释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读写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读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 Command + Policy</w:t>
            </w:r>
          </w:p>
        </w:tc>
      </w:tr>
      <w:tr>
        <w:trPr>
          <w:cantSplit/>
        </w:trPr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Gate / Approval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查询/草稿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读写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只读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 Approval API</w:t>
            </w:r>
          </w:p>
        </w:tc>
      </w:tr>
      <w:tr>
        <w:trPr>
          <w:cantSplit/>
        </w:trPr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Incident / Timeline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SRE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查询/委托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只读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读写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SRE Command + Policy</w:t>
            </w:r>
          </w:p>
        </w:tc>
      </w:tr>
      <w:tr>
        <w:trPr>
          <w:cantSplit/>
        </w:trPr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Knowledge Index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Knowledge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调用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调用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调用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Knowledge Ingestion / Admin</w:t>
            </w:r>
          </w:p>
        </w:tc>
      </w:tr>
      <w:tr>
        <w:trPr>
          <w:cantSplit/>
        </w:trPr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Data Query / Audit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Data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调用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调用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调用</w:t>
            </w:r>
          </w:p>
        </w:tc>
        <w:tc>
          <w:tcPr>
            <w:tcW w:type="dxa" w:w="1666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Data Policy + Runtime</w:t>
            </w:r>
          </w:p>
        </w:tc>
      </w:tr>
      <w:tr>
        <w:trPr>
          <w:cantSplit/>
        </w:trPr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Identity / Policy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Admin / Core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遵循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遵循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遵循</w:t>
            </w:r>
          </w:p>
        </w:tc>
        <w:tc>
          <w:tcPr>
            <w:tcW w:type="dxa" w:w="16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Admin Only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F6B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97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 xml:space="preserve">设计原则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跨域读取可以丰富调查和判断；跨域写入必须显式、可审计、经策略控制。不要让 Agent 直接修改另一个领域数据库对象。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UI 决策规则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color w:val="667085"/>
          <w:sz w:val="21"/>
        </w:rPr>
        <w:t>是否做独立 UI，不看“后端有多复杂”，看是否存在必须离开对话框才能完成的复杂状态、权威对象、工作流与多人协作。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72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656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Chat 价值</w:t>
            </w:r>
          </w:p>
        </w:tc>
        <w:tc>
          <w:tcPr>
            <w:tcW w:type="dxa" w:w="180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独立 UI 价值</w:t>
            </w:r>
          </w:p>
        </w:tc>
        <w:tc>
          <w:tcPr>
            <w:tcW w:type="dxa" w:w="432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推荐形态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Workmate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极高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Chat / Today / Tasks 主入口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Test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极高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独立 Test Workspace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SRE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极高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极高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独立 Incident Workspace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Knowledge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轻量 Source / Evaluation 管理 UI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Data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中高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嵌入 Workmate + 轻量 Data Workspace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Connectors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低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Admin / Settings 配置 UI</w:t>
            </w:r>
          </w:p>
        </w:tc>
      </w:tr>
    </w:tbl>
    <w:p>
      <w:pPr>
        <w:spacing w:after="0"/>
      </w:pPr>
    </w:p>
    <w:p>
      <w:pPr>
        <w:spacing w:after="60" w:before="140"/>
        <w:pageBreakBefore/>
      </w:pPr>
      <w:r>
        <w:rPr>
          <w:rFonts w:ascii="Noto Sans CJK SC" w:hAnsi="Noto Sans CJK SC" w:eastAsia="Noto Sans CJK SC"/>
          <w:b/>
          <w:color w:val="2F6BFF"/>
          <w:sz w:val="17"/>
        </w:rPr>
        <w:t>06 / ROADMAP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0233F"/>
          <w:sz w:val="40"/>
        </w:rPr>
        <w:t>产品演进路线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color w:val="667085"/>
          <w:sz w:val="21"/>
        </w:rPr>
        <w:t>路线沿用讨论中的优先级，但把“平台底座”和“产品化门槛”补齐：先建立质量事实与治理基线，再扩展默认入口和共享能力，最后把 SRE 与事件驱动做成完整闭环。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376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重点</w:t>
            </w:r>
          </w:p>
        </w:tc>
        <w:tc>
          <w:tcPr>
            <w:tcW w:type="dxa" w:w="432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可交付结果</w:t>
            </w:r>
          </w:p>
        </w:tc>
        <w:tc>
          <w:tcPr>
            <w:tcW w:type="dxa" w:w="180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进入下一阶段的判断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Phase 0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 Foundation + Core Governance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TestRun / Evidence / Gate 基础；Identity / Policy / Audit 基线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质量对象和权限边界稳定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Phase 1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Workmate Lite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Chat / Today / Tasks；基础 Skills / Connectors；Test 深链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形成高频日常入口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Phase 2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Knowledge + Data Capability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权威知识检索、引用；受控数据查询；轻量管理 UI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共享能力被多个产品真实复用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Phase 3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SRE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Incident / Timeline / Investigation；Monitoring / K8s 集成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形成独立生产事故事实源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Phase 4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Platform Shell + Event-driven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统一 Delegation、Event、Scheduler、Registry 和跨产品体验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Workmate 成为公司默认入口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每个产品的“升格条件”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cantSplit/>
        </w:trPr>
        <w:tc>
          <w:tcPr>
            <w:tcW w:type="dxa" w:w="4824"/>
            <w:shd w:fill="FFF6EA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Knowledge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只有当独立知识运营、质量评测、来源治理形成稳定角色与流程时，才扩展更完整的独立工作台。</w:t>
            </w:r>
          </w:p>
        </w:tc>
        <w:tc>
          <w:tcPr>
            <w:tcW w:type="dxa" w:w="4824"/>
            <w:shd w:fill="F2EEF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Data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只有当独立用户群、查询资产、分析工作流和可视化需求持续增长时，才考虑完整 BI 化。</w:t>
            </w:r>
          </w:p>
        </w:tc>
      </w:tr>
      <w:tr>
        <w:trPr>
          <w:cantSplit/>
          <w:cantSplit/>
        </w:trPr>
        <w:tc>
          <w:tcPr>
            <w:tcW w:type="dxa" w:w="4824"/>
            <w:shd w:fill="ECF8F0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Skills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优先作为 Registry / Catalog，不要过早做成高权限“技能商店”。</w:t>
            </w:r>
          </w:p>
        </w:tc>
        <w:tc>
          <w:tcPr>
            <w:tcW w:type="dxa" w:w="4824"/>
            <w:shd w:fill="EEF4FF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0233F"/>
                <w:sz w:val="20"/>
              </w:rPr>
              <w:t>Future Agents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新 Agent 必须先回答：是否拥有独立领域事实？若没有，优先做 Skill / Capability，而不是新产品。</w:t>
            </w:r>
          </w:p>
        </w:tc>
      </w:tr>
    </w:tbl>
    <w:p>
      <w:pPr>
        <w:spacing w:after="20"/>
      </w:pPr>
    </w:p>
    <w:p>
      <w:pPr>
        <w:spacing w:after="60" w:before="140"/>
        <w:pageBreakBefore/>
      </w:pPr>
      <w:r>
        <w:rPr>
          <w:rFonts w:ascii="Noto Sans CJK SC" w:hAnsi="Noto Sans CJK SC" w:eastAsia="Noto Sans CJK SC"/>
          <w:b/>
          <w:color w:val="2F6BFF"/>
          <w:sz w:val="17"/>
        </w:rPr>
        <w:t>07 / FINAL CATALOG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0233F"/>
          <w:sz w:val="40"/>
        </w:rPr>
        <w:t>最终对外产品目录建议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产品</w:t>
            </w:r>
          </w:p>
        </w:tc>
        <w:tc>
          <w:tcPr>
            <w:tcW w:type="dxa" w:w="424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一句话定义</w:t>
            </w:r>
          </w:p>
        </w:tc>
        <w:tc>
          <w:tcPr>
            <w:tcW w:type="dxa" w:w="2232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产品形态</w:t>
            </w:r>
          </w:p>
        </w:tc>
        <w:tc>
          <w:tcPr>
            <w:tcW w:type="dxa" w:w="2232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主要依赖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HuntAI Workmate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负责找信息、办事情、跟任务，并把专业问题委托给正确系统。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体验产品 / General Work Agent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Core · Skills · Connectors · Knowledge / Data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HuntAI Test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负责质量事实、测试证据、门禁、审批与放行。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领域系统 / Quality System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Core · CI/Git/Jira · Knowledge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HuntAI SRE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负责生产事故、调查、时间线、协作与复盘。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领域系统 / Incident System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Core · Monitoring/K8s/Git · Knowledge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HuntAI Knowledge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负责企业知识的准确检索、权限继承与引用。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共享能力 / Retrieval Platform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Connectors · Admin · Core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HuntAI Data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负责受控、只读、可审计的数据查询。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共享能力 / Query Gateway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DB Connectors · Admin · Core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HuntAI Admin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负责身份、权限、策略、审计与企业级配置。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治理控制台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Platform Core</w:t>
            </w:r>
          </w:p>
        </w:tc>
      </w:tr>
      <w:tr>
        <w:trPr>
          <w:cantSplit/>
        </w:trPr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HuntAI Platform Core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负责统一 Runtime、Event、Memory、Scheduler 与 Registries。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平台底座</w:t>
            </w:r>
          </w:p>
        </w:tc>
        <w:tc>
          <w:tcPr>
            <w:tcW w:type="dxa" w:w="24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Identity · Policy · Infrastructure</w:t>
            </w:r>
          </w:p>
        </w:tc>
      </w:tr>
      <w:tr>
        <w:trPr>
          <w:cantSplit/>
        </w:trPr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Skills &amp; Connectors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负责流程复用和企业系统集成；MCP/API 暴露 Agent-facing 能力。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生态扩展层</w:t>
            </w:r>
          </w:p>
        </w:tc>
        <w:tc>
          <w:tcPr>
            <w:tcW w:type="dxa" w:w="2498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Admin · Core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命名建议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原名称 / 叫法</w:t>
            </w:r>
          </w:p>
        </w:tc>
        <w:tc>
          <w:tcPr>
            <w:tcW w:type="dxa" w:w="316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建议名称</w:t>
            </w:r>
          </w:p>
        </w:tc>
        <w:tc>
          <w:tcPr>
            <w:tcW w:type="dxa" w:w="460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huntai-docs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HuntAI Knowledge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避免让人误以为要重做文档编辑/协作系统。</w:t>
            </w:r>
          </w:p>
        </w:tc>
      </w:tr>
      <w:tr>
        <w:trPr>
          <w:cantSplit/>
        </w:trPr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huntai-nl2sql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HuntAI Data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NL2SQL 只是入口之一，产品核心是受控查询和治理。</w:t>
            </w:r>
          </w:p>
        </w:tc>
      </w:tr>
      <w:tr>
        <w:trPr>
          <w:cantSplit/>
        </w:trPr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Jira MCP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Jira Connector + MCP Adapter</w:t>
            </w:r>
          </w:p>
        </w:tc>
        <w:tc>
          <w:tcPr>
            <w:tcW w:type="dxa" w:w="33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把完整集成职责和 Agent-facing 接口拆清。</w:t>
            </w:r>
          </w:p>
        </w:tc>
      </w:tr>
      <w:tr>
        <w:trPr>
          <w:cantSplit/>
        </w:trPr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五个并列 Agent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Experience + Domain + Capability + Governance</w:t>
            </w:r>
          </w:p>
        </w:tc>
        <w:tc>
          <w:tcPr>
            <w:tcW w:type="dxa" w:w="3331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按事实所有权和用户工作流划分，而不是按 Agent 数量。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F6BF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97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 xml:space="preserve">HuntAI 产品生态  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一句话总结：Workmate 是默认体验；Test / SRE 是权威领域系统；Knowledge / Data 是共享能力；Admin / Platform Core 提供治理与运行底座；Skills / Connectors 负责复用与连接。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明确不做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不为每个后端能力单独做一个完整 App。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不把 Test / SRE 降级成普通 Skill，也不让 Workmate 拥有其终态。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不重做 Confluence，不把 Data 直接做成完整 BI。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不让 Prompt 决定权限，不让 Agent 绕过审批、状态机和领域命令。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不把个人 token、开放高权限技能商店、跨域直写数据库作为捷径。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不使用 NL2SQL 替代 SRE 的 Metrics / Logs / Traces / K8s Observability。</w:t>
      </w:r>
    </w:p>
    <w:p>
      <w:pPr>
        <w:spacing w:after="60" w:before="140"/>
      </w:pPr>
      <w:r>
        <w:rPr>
          <w:rFonts w:ascii="Noto Sans CJK SC" w:hAnsi="Noto Sans CJK SC" w:eastAsia="Noto Sans CJK SC"/>
          <w:b/>
          <w:color w:val="2F6BFF"/>
          <w:sz w:val="17"/>
        </w:rPr>
        <w:t>APPENDIX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0233F"/>
          <w:sz w:val="40"/>
        </w:rPr>
        <w:t>附录：产品卡片模板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b w:val="0"/>
          <w:color w:val="667085"/>
          <w:sz w:val="21"/>
        </w:rPr>
        <w:t>后续新增任何产品、Agent 或 Capability，都建议先用这张模板回答清楚边界，再决定它应该进入产品目录、Skill Registry 还是 Connector Catalog。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768"/>
            <w:shd w:fill="10233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需要回答的内容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用户是谁？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是否存在稳定、可识别的用户群与高频工作任务？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它拥有何种事实？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是否有独立的权威对象、状态机和审计责任？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核心价值是什么？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一句话能否描述业务结果，而不是技术实现？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需要独立 UI 吗？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是否存在复杂状态、证据、审批或多人协作？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它是 Agent 还是 Skill？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是否需要自主规划与委托，还是可复用流程即可？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它如何连接外部系统？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Connector 的认证、同步、Webhook、权限映射如何设计？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写入边界是什么？</w:t>
            </w:r>
          </w:p>
        </w:tc>
        <w:tc>
          <w:tcPr>
            <w:tcW w:type="dxa" w:w="499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哪些对象可直接写，哪些必须通过 Domain Command / Policy？</w:t>
            </w:r>
          </w:p>
        </w:tc>
      </w:tr>
      <w:tr>
        <w:trPr>
          <w:cantSplit/>
        </w:trPr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如何被其他产品复用？</w:t>
            </w:r>
          </w:p>
        </w:tc>
        <w:tc>
          <w:tcPr>
            <w:tcW w:type="dxa" w:w="4997"/>
            <w:shd w:fill="F5F7F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9E1EA"/>
              <w:left w:val="single" w:sz="3" w:color="D9E1EA"/>
              <w:bottom w:val="single" w:sz="3" w:color="D9E1EA"/>
              <w:right w:val="single" w:sz="3" w:color="D9E1EA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API / MCP / Event / Deep Link / Read Model 分别是什么？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/>
      </w:pPr>
      <w:r>
        <w:rPr>
          <w:rFonts w:ascii="Noto Sans CJK SC" w:hAnsi="Noto Sans CJK SC" w:eastAsia="Noto Sans CJK SC"/>
          <w:b/>
          <w:color w:val="10233F"/>
          <w:sz w:val="28"/>
        </w:rPr>
        <w:t>编制说明</w:t>
      </w:r>
    </w:p>
    <w:p>
      <w:pPr>
        <w:spacing w:line="288" w:lineRule="auto"/>
      </w:pPr>
      <w:r>
        <w:rPr>
          <w:rFonts w:ascii="Noto Sans CJK SC" w:hAnsi="Noto Sans CJK SC" w:eastAsia="Noto Sans CJK SC"/>
          <w:b w:val="0"/>
          <w:color w:val="667085"/>
          <w:sz w:val="18"/>
        </w:rPr>
        <w:t>本目录以用户提供的《HuntAI 开发套件生态设计讨论整理》为基础，并在不改变其核心职责边界的前提下，增加了面向“产品目录”的包装建议：引入 Platform Core 作为底座聚合项；将 Memory / Scheduler 从一级产品下沉；将 Skills / Connectors 归入生态扩展层；增加解决方案组合、权威对象矩阵和产品升格条件。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Noto Sans CJK SC" w:hAnsi="Noto Sans CJK SC" w:eastAsia="Noto Sans CJK SC"/>
              <w:b/>
              <w:color w:val="667085"/>
              <w:sz w:val="15"/>
            </w:rPr>
            <w:t>HuntAI</w:t>
          </w:r>
        </w:p>
      </w:tc>
      <w:tc>
        <w:tcPr>
          <w:tcW w:type="dxa" w:w="326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Noto Sans CJK SC" w:hAnsi="Noto Sans CJK SC" w:eastAsia="Noto Sans CJK SC"/>
              <w:b w:val="0"/>
              <w:color w:val="667085"/>
              <w:sz w:val="15"/>
            </w:rPr>
            <w:t>Product Catalog v2.0</w:t>
          </w:r>
        </w:p>
      </w:tc>
      <w:tc>
        <w:tcPr>
          <w:tcW w:type="dxa" w:w="3264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67085"/>
              <w:sz w:val="15"/>
            </w:rPr>
            <w:t xml:space="preserve">Page </w:t>
          </w:r>
          <w:fldSimple w:instr="PAGE">
            <w:r>
              <w:rPr>
                <w:rFonts w:ascii="Noto Sans CJK SC" w:hAnsi="Noto Sans CJK SC" w:eastAsia="Noto Sans CJK SC"/>
                <w:color w:val="667085"/>
                <w:sz w:val="15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7085"/>
        <w:sz w:val="15"/>
      </w:rPr>
      <w:t>HuntAI Product Catalog  |  Discussion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