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header2.xml" ContentType="application/vnd.openxmlformats-officedocument.wordprocessingml.header+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W w:w="5107" w:type="pct"/>
        <w:tblBorders/>
        <w:tblLook w:val="04A0" w:firstRow="1" w:lastRow="0" w:firstColumn="1" w:lastColumn="0" w:noHBand="0" w:noVBand="1"/>
      </w:tblPr>
      <w:tblGrid>
        <w:gridCol w:w="1134"/>
        <w:gridCol w:w="1134"/>
      </w:tblGrid>
      <w:tr>
        <w:trPr>
          <w:tblHeader/>
        </w:trPr>
        <w:tc>
          <w:tcPr>
            <w:tcBorders/>
            <w:tcW w:w="2394" w:type="pct"/>
            <w:textDirection w:val="lrTb"/>
            <w:noWrap w:val="false"/>
          </w:tcPr>
          <w:p>
            <w:pPr>
              <w:pBdr/>
              <w:spacing w:before="120"/>
              <w:ind/>
              <w:jc w:val="center"/>
              <w:rPr>
                <w:rFonts w:eastAsia="SimSun"/>
              </w:rPr>
            </w:pPr>
            <w:r>
              <w:rPr>
                <w:sz w:val="24"/>
                <w:szCs w:val="24"/>
              </w:rPr>
              <w:t xml:space="preserve">NGÂN HÀNG NÔNG NGHIỆP</w:t>
            </w:r>
            <w:r>
              <w:rPr>
                <w:rFonts w:eastAsia="SimSun"/>
              </w:rPr>
            </w:r>
            <w:r>
              <w:rPr>
                <w:rFonts w:eastAsia="SimSun"/>
              </w:rPr>
            </w:r>
          </w:p>
          <w:p>
            <w:pPr>
              <w:pBdr/>
              <w:spacing/>
              <w:ind/>
              <w:jc w:val="center"/>
              <w:rPr>
                <w:rFonts w:eastAsia="SimSun"/>
              </w:rPr>
            </w:pPr>
            <w:r>
              <w:rPr>
                <w:sz w:val="24"/>
                <w:szCs w:val="24"/>
              </w:rPr>
              <w:t xml:space="preserve">VÀ PHÁT TRIỂN NÔNG THÔN VIỆT NAM</w:t>
            </w:r>
            <w:r>
              <w:rPr>
                <w:rFonts w:eastAsia="SimSun"/>
              </w:rPr>
            </w:r>
            <w:r>
              <w:rPr>
                <w:rFonts w:eastAsia="SimSun"/>
              </w:rPr>
            </w:r>
          </w:p>
          <w:p>
            <w:pPr>
              <w:pBdr/>
              <w:spacing w:before="120"/>
              <w:ind/>
              <w:jc w:val="center"/>
              <w:rPr>
                <w:rFonts w:eastAsia="SimSun"/>
                <w:b/>
              </w:rPr>
            </w:pPr>
            <w:r>
              <w:rPr>
                <w:b/>
                <w:bCs/>
                <w:sz w:val="24"/>
                <w:szCs w:val="24"/>
              </w:rPr>
              <w:t xml:space="preserve">[Tên gọi in hoa]</w:t>
            </w:r>
            <w:r>
              <w:rPr>
                <w:rFonts w:eastAsia="SimSun"/>
                <w:b/>
              </w:rPr>
            </w:r>
            <w:r>
              <w:rPr>
                <w:rFonts w:eastAsia="SimSun"/>
                <w:b/>
              </w:rPr>
            </w:r>
          </w:p>
        </w:tc>
        <w:tc>
          <w:tcPr>
            <w:tcBorders/>
            <w:tcW w:w="2606" w:type="pct"/>
            <w:textDirection w:val="lrTb"/>
            <w:noWrap w:val="false"/>
          </w:tcPr>
          <w:p>
            <w:pPr>
              <w:pBdr/>
              <w:spacing w:before="120"/>
              <w:ind/>
              <w:jc w:val="center"/>
              <w:rPr>
                <w:rFonts w:eastAsia="SimSun"/>
                <w:b/>
              </w:rPr>
            </w:pPr>
            <w:r>
              <w:rPr>
                <w:b/>
                <w:bCs/>
                <w:sz w:val="24"/>
                <w:szCs w:val="24"/>
              </w:rPr>
              <w:t xml:space="preserve">CỘNG HÒA XÃ HỘI CHỦ NGHĨA VIỆT NAM</w:t>
            </w:r>
            <w:r>
              <w:rPr>
                <w:rFonts w:eastAsia="SimSun"/>
                <w:b/>
              </w:rPr>
            </w:r>
            <w:r>
              <w:rPr>
                <w:rFonts w:eastAsia="SimSun"/>
                <w:b/>
              </w:rPr>
            </w:r>
          </w:p>
          <w:p>
            <w:pPr>
              <w:pBdr/>
              <w:spacing/>
              <w:ind/>
              <w:jc w:val="center"/>
              <w:rPr>
                <w:rFonts w:eastAsia="SimSun"/>
                <w:b/>
                <w:i/>
                <w:sz w:val="26"/>
              </w:rPr>
            </w:pPr>
            <w:r>
              <w:rPr>
                <w:b/>
                <w:bCs/>
                <w:i/>
                <w:iCs/>
                <w:sz w:val="26"/>
                <w:szCs w:val="26"/>
              </w:rPr>
              <w:t xml:space="preserve">Độc lập – Tự do – Hạnh phúc</w:t>
            </w:r>
            <w:r>
              <w:rPr>
                <w:rFonts w:eastAsia="SimSun"/>
                <w:b/>
                <w:i/>
                <w:sz w:val="26"/>
              </w:rPr>
            </w:r>
            <w:r>
              <w:rPr>
                <w:rFonts w:eastAsia="SimSun"/>
                <w:b/>
                <w:i/>
                <w:sz w:val="26"/>
              </w:rPr>
            </w:r>
          </w:p>
        </w:tc>
      </w:tr>
    </w:tbl>
    <w:p>
      <w:pPr>
        <w:pBdr/>
        <w:spacing/>
        <w:ind/>
        <w:jc w:val="center"/>
        <w:rPr>
          <w:rFonts w:eastAsia="Calibri"/>
          <w:b/>
          <w:bCs/>
          <w:color w:val="000000"/>
          <w:sz w:val="26"/>
          <w:szCs w:val="28"/>
        </w:rPr>
      </w:pPr>
      <w:r>
        <w:rPr>
          <w:rFonts w:eastAsia="Calibri"/>
          <w:b/>
          <w:bCs/>
          <w:color w:val="000000"/>
          <w:sz w:val="26"/>
          <w:szCs w:val="28"/>
        </w:rPr>
      </w:r>
      <w:r>
        <w:rPr>
          <w:rFonts w:eastAsia="Calibri"/>
          <w:b/>
          <w:bCs/>
          <w:color w:val="000000"/>
          <w:sz w:val="26"/>
          <w:szCs w:val="28"/>
        </w:rPr>
      </w:r>
      <w:r>
        <w:rPr>
          <w:rFonts w:eastAsia="Calibri"/>
          <w:b/>
          <w:bCs/>
          <w:color w:val="000000"/>
          <w:sz w:val="26"/>
          <w:szCs w:val="28"/>
        </w:rPr>
      </w:r>
    </w:p>
    <w:p>
      <w:pPr>
        <w:pBdr/>
        <w:spacing w:before="120"/>
        <w:ind/>
        <w:jc w:val="center"/>
        <w:rPr>
          <w:rFonts w:eastAsia="Calibri"/>
          <w:b/>
          <w:bCs/>
          <w:color w:val="000000"/>
          <w:sz w:val="28"/>
          <w:szCs w:val="28"/>
        </w:rPr>
      </w:pPr>
      <w:r>
        <w:rPr>
          <w:b/>
          <w:bCs/>
          <w:color w:val="000000"/>
          <w:sz w:val="28"/>
          <w:szCs w:val="28"/>
        </w:rPr>
        <w:t xml:space="preserve">BÁO CÁO ĐỀ XUẤT CHO VAY</w:t>
      </w:r>
      <w:r>
        <w:rPr>
          <w:rFonts w:eastAsia="Calibri"/>
          <w:b/>
          <w:bCs/>
          <w:color w:val="000000"/>
          <w:sz w:val="28"/>
          <w:szCs w:val="28"/>
        </w:rPr>
      </w:r>
      <w:r>
        <w:rPr>
          <w:rFonts w:eastAsia="Calibri"/>
          <w:b/>
          <w:bCs/>
          <w:color w:val="000000"/>
          <w:sz w:val="28"/>
          <w:szCs w:val="28"/>
        </w:rPr>
      </w:r>
    </w:p>
    <w:p>
      <w:pPr>
        <w:pBdr/>
        <w:spacing/>
        <w:ind/>
        <w:jc w:val="center"/>
        <w:rPr>
          <w:rFonts w:eastAsia="Calibri"/>
          <w:bCs/>
          <w:i/>
          <w:iCs/>
          <w:color w:val="000000"/>
          <w:sz w:val="26"/>
          <w:szCs w:val="26"/>
        </w:rPr>
      </w:pPr>
      <w:r>
        <w:rPr>
          <w:i/>
          <w:iCs/>
          <w:color w:val="000000"/>
          <w:sz w:val="26"/>
          <w:szCs w:val="26"/>
        </w:rPr>
        <w:t xml:space="preserve">(Áp dụng đối với khách hàng pháp nhân vay vốn ngắn hạn tại Agribank nơi cho vay)</w:t>
      </w:r>
      <w:r>
        <w:rPr>
          <w:rFonts w:eastAsia="Calibri"/>
          <w:bCs/>
          <w:i/>
          <w:iCs/>
          <w:color w:val="000000"/>
          <w:sz w:val="26"/>
          <w:szCs w:val="26"/>
        </w:rPr>
      </w:r>
      <w:r>
        <w:rPr>
          <w:rFonts w:eastAsia="Calibri"/>
          <w:bCs/>
          <w:i/>
          <w:iCs/>
          <w:color w:val="000000"/>
          <w:sz w:val="26"/>
          <w:szCs w:val="26"/>
        </w:rPr>
      </w:r>
    </w:p>
    <w:p>
      <w:pPr>
        <w:pBdr/>
        <w:spacing/>
        <w:ind w:firstLine="567"/>
        <w:jc w:val="both"/>
        <w:rPr>
          <w:rFonts w:eastAsia="Calibri"/>
          <w:bCs/>
          <w:color w:val="000000"/>
          <w:sz w:val="26"/>
          <w:szCs w:val="26"/>
        </w:rPr>
      </w:pPr>
      <w:r>
        <w:rPr>
          <w:rFonts w:eastAsia="Calibri"/>
          <w:bCs/>
          <w:color w:val="000000"/>
          <w:sz w:val="26"/>
          <w:szCs w:val="26"/>
        </w:rPr>
      </w:r>
      <w:r>
        <w:rPr>
          <w:rFonts w:eastAsia="Calibri"/>
          <w:bCs/>
          <w:color w:val="000000"/>
          <w:sz w:val="26"/>
          <w:szCs w:val="26"/>
        </w:rPr>
      </w:r>
      <w:r>
        <w:rPr>
          <w:rFonts w:eastAsia="Calibri"/>
          <w:bCs/>
          <w:color w:val="000000"/>
          <w:sz w:val="26"/>
          <w:szCs w:val="26"/>
        </w:rPr>
      </w:r>
    </w:p>
    <w:p w14:paraId="0E19C16E">
      <w:pPr>
        <w:pBdr>
          <w:top w:val="none" w:color="000000" w:sz="4" w:space="0"/>
          <w:left w:val="none" w:color="000000" w:sz="4" w:space="0"/>
          <w:bottom w:val="none" w:color="000000" w:sz="4" w:space="0"/>
          <w:right w:val="none" w:color="000000" w:sz="4" w:space="0"/>
        </w:pBdr>
        <w:spacing w:after="0" w:line="288" w:lineRule="auto"/>
        <w:ind w:right="0" w:firstLine="540" w:left="0"/>
        <w:jc w:val="both"/>
        <w:rPr/>
      </w:pPr>
      <w:r>
        <w:rPr>
          <w:rFonts w:ascii="Times New Roman" w:hAnsi="Times New Roman" w:eastAsia="Times New Roman" w:cs="Times New Roman"/>
          <w:i/>
          <w:color w:val="000000"/>
          <w:sz w:val="26"/>
        </w:rPr>
        <w:t xml:space="preserve">Căn cứ Quy chế số 656/QC-HĐTV- TD ngày 31/8/2023 của Hội đồng thành viên về việc ban hành quy chế cho vay đối với khách hàng trong hệ thống Agribank; Quy chế 579/QC-HĐTV-TD ngày 28/6/2024 của Hội đồng thành viên về việc sửa đổi, bổ sung một số điều của Quy</w:t>
      </w:r>
      <w:r>
        <w:rPr>
          <w:rFonts w:ascii="Times New Roman" w:hAnsi="Times New Roman" w:eastAsia="Times New Roman" w:cs="Times New Roman"/>
          <w:i/>
          <w:color w:val="000000"/>
          <w:sz w:val="26"/>
        </w:rPr>
        <w:t xml:space="preserve"> chế số 656/QC-HĐTV- TD ngày 31/8/2023; Quy chế số 1546/QC-HĐTV-TD ngày 27/12/2024 của Hội đồng thành viên về việc sửa đổi, bổ sung một số điều của Quy chế số 656/QC-HĐTV- TD ngày 31/8/2023;</w:t>
      </w:r>
      <w:r/>
    </w:p>
    <w:p w14:paraId="784954AC">
      <w:pPr>
        <w:pBdr>
          <w:top w:val="none" w:color="000000" w:sz="4" w:space="0"/>
          <w:left w:val="none" w:color="000000" w:sz="4" w:space="0"/>
          <w:bottom w:val="none" w:color="000000" w:sz="4" w:space="0"/>
          <w:right w:val="none" w:color="000000" w:sz="4" w:space="0"/>
        </w:pBdr>
        <w:spacing w:after="0" w:line="288" w:lineRule="auto"/>
        <w:ind w:right="0" w:firstLine="540" w:left="0"/>
        <w:jc w:val="both"/>
        <w:rPr/>
      </w:pPr>
      <w:r>
        <w:rPr>
          <w:rFonts w:ascii="Times New Roman" w:hAnsi="Times New Roman" w:eastAsia="Times New Roman" w:cs="Times New Roman"/>
          <w:i/>
          <w:color w:val="000000"/>
          <w:sz w:val="26"/>
        </w:rPr>
        <w:t xml:space="preserve">Căn cứ Quy định số 2268/QyĐ-NHNo-TD ngày 19/9/2023 của Tổng Giám đốc về quy định cho vay đối với khách hàng trong hệ thống Agribank; quy định số 4466/QyĐ-NHNo-TD ngày 31/12/2024 của Tổng Giám đốc về việc sửa đổi bổ sung một số điều của Quy định số 2268/QyĐ</w:t>
      </w:r>
      <w:r>
        <w:rPr>
          <w:rFonts w:ascii="Times New Roman" w:hAnsi="Times New Roman" w:eastAsia="Times New Roman" w:cs="Times New Roman"/>
          <w:i/>
          <w:color w:val="000000"/>
          <w:sz w:val="26"/>
        </w:rPr>
        <w:t xml:space="preserve">-NHNo-TD ngày 19/9/2023; Quy định số 1799/QC-HĐTV-TD ngày 27/6/2025 của Tổng giám đốc về việc sửa đổi, bổ sung một số điều của Quy định số 2268/QyĐ-NHNo-TD ngày 19/9/2023;</w:t>
      </w:r>
      <w:r/>
    </w:p>
    <w:p w14:paraId="3CA91795">
      <w:pPr>
        <w:pBdr>
          <w:top w:val="none" w:color="000000" w:sz="4" w:space="0"/>
          <w:left w:val="none" w:color="000000" w:sz="4" w:space="0"/>
          <w:bottom w:val="none" w:color="000000" w:sz="4" w:space="0"/>
          <w:right w:val="none" w:color="000000" w:sz="4" w:space="0"/>
        </w:pBdr>
        <w:spacing w:after="0" w:line="288" w:lineRule="auto"/>
        <w:ind w:right="0" w:firstLine="540" w:left="0"/>
        <w:jc w:val="both"/>
        <w:rPr/>
      </w:pPr>
      <w:r>
        <w:rPr>
          <w:rFonts w:ascii="Times New Roman" w:hAnsi="Times New Roman" w:eastAsia="Times New Roman" w:cs="Times New Roman"/>
          <w:i/>
          <w:color w:val="000000"/>
          <w:sz w:val="26"/>
        </w:rPr>
        <w:tab/>
        <w:t xml:space="preserve">Căn cứ Quy định số 996/QyĐ-HĐTV-TD ngày 29/8/2024 của Hội đồng thành viên Agribank về thẩm quyền cấp tín dụng trong hệ thống Agribank;Căn cứ Quyết định số 4199/QyĐ-NHNo-TD ngày 11/12/2024 của Tổng giám đốc Agribank quy định một số nội dung về thẩm quyền c</w:t>
      </w:r>
      <w:r>
        <w:rPr>
          <w:rFonts w:ascii="Times New Roman" w:hAnsi="Times New Roman" w:eastAsia="Times New Roman" w:cs="Times New Roman"/>
          <w:i/>
          <w:color w:val="000000"/>
          <w:sz w:val="26"/>
        </w:rPr>
        <w:t xml:space="preserve">ấp tín dụng trong hệ thống Agribank; Thông báo số 20222/NHNo-TD ngày 31/12/2024 của Tổng giám đốc Agribank về thẩm quyền cấp tín dụng năm 2025; Thông báo số 2697/NHNo.LĐ-TĐ ngày 31/12/2024 của Giám đốc Agribank chi nhánh tỉnh Lâm Đồng về thẩm quyền cấp tín</w:t>
      </w:r>
      <w:r>
        <w:rPr>
          <w:rFonts w:ascii="Times New Roman" w:hAnsi="Times New Roman" w:eastAsia="Times New Roman" w:cs="Times New Roman"/>
          <w:i/>
          <w:color w:val="000000"/>
          <w:sz w:val="26"/>
        </w:rPr>
        <w:t xml:space="preserve"> dụng năm 2025 của các đơn vị trực thuộc;</w:t>
      </w:r>
      <w:r/>
    </w:p>
    <w:p>
      <w:pPr>
        <w:pBdr/>
        <w:spacing/>
        <w:ind w:right="0" w:firstLine="540" w:left="0"/>
        <w:jc w:val="both"/>
        <w:rPr>
          <w:rFonts w:eastAsia="Calibri"/>
          <w:bCs/>
          <w:i/>
          <w:sz w:val="26"/>
          <w:szCs w:val="26"/>
        </w:rPr>
      </w:pPr>
      <w:r>
        <w:rPr>
          <w:rFonts w:ascii="Times New Roman" w:hAnsi="Times New Roman" w:eastAsia="Times New Roman" w:cs="Times New Roman"/>
          <w:i/>
          <w:color w:val="000000"/>
          <w:sz w:val="26"/>
        </w:rPr>
        <w:tab/>
        <w:t xml:space="preserve">Căn cứ vào hồ sơ vay vốn của khách hàng.</w:t>
      </w:r>
      <w:r>
        <w:rPr>
          <w:rFonts w:eastAsia="Calibri"/>
          <w:bCs/>
          <w:i/>
          <w:sz w:val="26"/>
          <w:szCs w:val="26"/>
        </w:rPr>
      </w:r>
      <w:r>
        <w:rPr>
          <w:rFonts w:eastAsia="Calibri"/>
          <w:bCs/>
          <w:i/>
          <w:sz w:val="26"/>
          <w:szCs w:val="26"/>
        </w:rPr>
      </w:r>
    </w:p>
    <w:p>
      <w:pPr>
        <w:pBdr/>
        <w:spacing w:before="120"/>
        <w:ind w:firstLine="567"/>
        <w:jc w:val="both"/>
        <w:rPr>
          <w:rFonts w:eastAsia="Calibri"/>
          <w:b/>
          <w:sz w:val="26"/>
          <w:szCs w:val="26"/>
        </w:rPr>
      </w:pPr>
      <w:r>
        <w:rPr>
          <w:b/>
          <w:bCs/>
          <w:sz w:val="26"/>
          <w:szCs w:val="26"/>
        </w:rPr>
        <w:t xml:space="preserve">Phần A. BÁO CÁO ĐÁNH GIÁ HỒ SƠ VÀ ĐỀ XUẤT CHO VAY CỦA NGƯỜI QUAN HỆ KHÁCH HÀNG</w:t>
      </w:r>
      <w:r>
        <w:rPr>
          <w:rFonts w:eastAsia="Calibri"/>
          <w:b/>
          <w:sz w:val="26"/>
          <w:szCs w:val="26"/>
        </w:rPr>
      </w:r>
      <w:r>
        <w:rPr>
          <w:rFonts w:eastAsia="Calibri"/>
          <w:b/>
          <w:sz w:val="26"/>
          <w:szCs w:val="26"/>
        </w:rPr>
      </w:r>
    </w:p>
    <w:p>
      <w:pPr>
        <w:pBdr/>
        <w:spacing/>
        <w:ind w:firstLine="567"/>
        <w:jc w:val="both"/>
        <w:rPr>
          <w:rFonts w:eastAsia="Calibri"/>
          <w:b/>
          <w:bCs/>
          <w:sz w:val="26"/>
          <w:szCs w:val="26"/>
        </w:rPr>
      </w:pPr>
      <w:r>
        <w:rPr>
          <w:b/>
          <w:bCs/>
          <w:sz w:val="26"/>
          <w:szCs w:val="26"/>
        </w:rPr>
        <w:t xml:space="preserve">I. Thông tin chung của khách hàng</w:t>
      </w:r>
      <w:r>
        <w:rPr>
          <w:rFonts w:eastAsia="Calibri"/>
          <w:b/>
          <w:bCs/>
          <w:sz w:val="26"/>
          <w:szCs w:val="26"/>
        </w:rPr>
      </w:r>
      <w:r>
        <w:rPr>
          <w:rFonts w:eastAsia="Calibri"/>
          <w:b/>
          <w:bCs/>
          <w:sz w:val="26"/>
          <w:szCs w:val="26"/>
        </w:rPr>
      </w:r>
    </w:p>
    <w:p>
      <w:pPr>
        <w:pBdr/>
        <w:spacing/>
        <w:ind w:firstLine="567"/>
        <w:jc w:val="both"/>
        <w:rPr>
          <w:rFonts w:eastAsia="Calibri"/>
          <w:b/>
          <w:bCs/>
          <w:sz w:val="26"/>
          <w:szCs w:val="26"/>
        </w:rPr>
      </w:pPr>
      <w:r>
        <w:rPr>
          <w:b/>
          <w:bCs/>
          <w:sz w:val="26"/>
          <w:szCs w:val="26"/>
        </w:rPr>
        <w:t xml:space="preserve">1. Giới thiệu về khách hàng</w:t>
      </w:r>
      <w:r>
        <w:rPr>
          <w:rFonts w:eastAsia="Calibri"/>
          <w:b/>
          <w:bCs/>
          <w:sz w:val="26"/>
          <w:szCs w:val="26"/>
        </w:rPr>
      </w:r>
      <w:r>
        <w:rPr>
          <w:rFonts w:eastAsia="Calibri"/>
          <w:b/>
          <w:bCs/>
          <w:sz w:val="26"/>
          <w:szCs w:val="26"/>
        </w:rPr>
      </w:r>
    </w:p>
    <w:tbl>
      <w:tblPr>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gridCol w:w="1134"/>
        <w:gridCol w:w="1134"/>
        <w:gridCol w:w="1134"/>
        <w:gridCol w:w="1134"/>
        <w:gridCol w:w="1134"/>
        <w:gridCol w:w="1134"/>
      </w:tblGrid>
      <w:tr>
        <w:trPr>
          <w:tblHeader/>
        </w:trPr>
        <w:tc>
          <w:tcPr>
            <w:tcBorders>
              <w:top w:val="single" w:color="auto" w:sz="4" w:space="0"/>
              <w:left w:val="single" w:color="auto" w:sz="4" w:space="0"/>
              <w:bottom w:val="single" w:color="auto" w:sz="4" w:space="0"/>
              <w:right w:val="single" w:color="auto" w:sz="4" w:space="0"/>
            </w:tcBorders>
            <w:tcW w:w="1278" w:type="pct"/>
            <w:vAlign w:val="center"/>
            <w:textDirection w:val="lrTb"/>
            <w:noWrap w:val="false"/>
          </w:tcPr>
          <w:p>
            <w:pPr>
              <w:pBdr/>
              <w:spacing/>
              <w:ind/>
              <w:rPr>
                <w:b/>
                <w:sz w:val="26"/>
                <w:szCs w:val="26"/>
              </w:rPr>
            </w:pPr>
            <w:r>
              <w:rPr>
                <w:rFonts w:ascii="Times New Roman" w:hAnsi="Times New Roman" w:cs="Times New Roman"/>
                <w:b/>
                <w:bCs/>
                <w:sz w:val="26"/>
                <w:szCs w:val="26"/>
              </w:rPr>
              <w:t xml:space="preserve">Tên khách hàng</w:t>
            </w:r>
            <w:r>
              <w:rPr>
                <w:b/>
                <w:sz w:val="26"/>
                <w:szCs w:val="26"/>
              </w:rPr>
            </w:r>
            <w:r>
              <w:rPr>
                <w:b/>
                <w:sz w:val="26"/>
                <w:szCs w:val="26"/>
              </w:rPr>
            </w:r>
          </w:p>
        </w:tc>
        <w:tc>
          <w:tcPr>
            <w:gridSpan w:val="4"/>
            <w:tcBorders>
              <w:top w:val="single" w:color="auto" w:sz="4" w:space="0"/>
              <w:left w:val="single" w:color="auto" w:sz="4" w:space="0"/>
              <w:bottom w:val="single" w:color="auto" w:sz="4" w:space="0"/>
              <w:right w:val="single" w:color="auto" w:sz="4" w:space="0"/>
            </w:tcBorders>
            <w:tcW w:w="2083" w:type="pct"/>
            <w:vAlign w:val="center"/>
            <w:textDirection w:val="lrTb"/>
            <w:noWrap w:val="false"/>
          </w:tcPr>
          <w:p>
            <w:pPr>
              <w:pBdr/>
              <w:spacing/>
              <w:ind/>
              <w:rPr>
                <w:rFonts w:eastAsia="Calibri"/>
                <w:sz w:val="26"/>
                <w:szCs w:val="26"/>
              </w:rPr>
            </w:pPr>
            <w:r>
              <w:rPr>
                <w:sz w:val="26"/>
                <w:szCs w:val="26"/>
              </w:rPr>
            </w:r>
            <w:r>
              <w:rPr>
                <w:sz w:val="26"/>
                <w:szCs w:val="26"/>
              </w:rPr>
              <w:t xml:space="preserve">[Tên khách hàng]</w:t>
            </w:r>
            <w:r>
              <w:rPr>
                <w:rFonts w:eastAsia="Calibri"/>
                <w:sz w:val="26"/>
                <w:szCs w:val="26"/>
              </w:rPr>
            </w:r>
            <w:r>
              <w:rPr>
                <w:rFonts w:eastAsia="Calibri"/>
                <w:sz w:val="26"/>
                <w:szCs w:val="26"/>
              </w:rPr>
            </w:r>
          </w:p>
        </w:tc>
        <w:tc>
          <w:tcPr>
            <w:gridSpan w:val="3"/>
            <w:tcBorders>
              <w:top w:val="single" w:color="auto" w:sz="4" w:space="0"/>
              <w:left w:val="single" w:color="auto" w:sz="4" w:space="0"/>
              <w:bottom w:val="single" w:color="auto" w:sz="4" w:space="0"/>
              <w:right w:val="single" w:color="auto" w:sz="4" w:space="0"/>
            </w:tcBorders>
            <w:tcW w:w="1639" w:type="pct"/>
            <w:vAlign w:val="center"/>
            <w:textDirection w:val="lrTb"/>
            <w:noWrap w:val="false"/>
          </w:tcPr>
          <w:p>
            <w:pPr>
              <w:pBdr/>
              <w:spacing/>
              <w:ind/>
              <w:rPr>
                <w:i/>
                <w:sz w:val="26"/>
                <w:szCs w:val="26"/>
              </w:rPr>
            </w:pPr>
            <w:r>
              <w:rPr>
                <w:rFonts w:ascii="Times New Roman" w:hAnsi="Times New Roman" w:cs="Times New Roman"/>
                <w:b/>
                <w:bCs/>
                <w:i/>
                <w:iCs/>
                <w:sz w:val="26"/>
                <w:szCs w:val="26"/>
              </w:rPr>
              <w:t xml:space="preserve">Mã KH:</w:t>
            </w:r>
            <w:r>
              <w:rPr>
                <w:rFonts w:ascii="Times New Roman" w:hAnsi="Times New Roman" w:cs="Times New Roman"/>
                <w:i/>
                <w:iCs/>
                <w:sz w:val="26"/>
                <w:szCs w:val="26"/>
              </w:rPr>
              <w:t xml:space="preserve"> </w:t>
            </w:r>
            <w:r>
              <w:rPr>
                <w:rFonts w:ascii="Times New Roman" w:hAnsi="Times New Roman" w:cs="Times New Roman"/>
                <w:i/>
                <w:iCs/>
                <w:sz w:val="26"/>
                <w:szCs w:val="26"/>
              </w:rPr>
              <w:t xml:space="preserve">[Mã khách hàng]</w:t>
            </w:r>
            <w:r>
              <w:rPr>
                <w:i/>
                <w:sz w:val="26"/>
                <w:szCs w:val="26"/>
              </w:rPr>
            </w:r>
            <w:r>
              <w:rPr>
                <w:i/>
                <w:sz w:val="26"/>
                <w:szCs w:val="26"/>
              </w:rPr>
            </w:r>
          </w:p>
        </w:tc>
      </w:tr>
      <w:tr>
        <w:trPr/>
        <w:tc>
          <w:tcPr>
            <w:tcBorders>
              <w:top w:val="single" w:color="auto" w:sz="4" w:space="0"/>
              <w:left w:val="single" w:color="auto" w:sz="4" w:space="0"/>
              <w:bottom w:val="single" w:color="auto" w:sz="4" w:space="0"/>
              <w:right w:val="single" w:color="auto" w:sz="4" w:space="0"/>
            </w:tcBorders>
            <w:tcW w:w="1278" w:type="pct"/>
            <w:vAlign w:val="center"/>
            <w:textDirection w:val="lrTb"/>
            <w:noWrap w:val="false"/>
          </w:tcPr>
          <w:p>
            <w:pPr>
              <w:pBdr/>
              <w:spacing/>
              <w:ind/>
              <w:rPr>
                <w:b/>
                <w:sz w:val="26"/>
                <w:szCs w:val="26"/>
              </w:rPr>
            </w:pPr>
            <w:r>
              <w:rPr>
                <w:rFonts w:ascii="Times New Roman" w:hAnsi="Times New Roman" w:cs="Times New Roman"/>
                <w:b/>
                <w:bCs/>
                <w:sz w:val="26"/>
                <w:szCs w:val="26"/>
              </w:rPr>
              <w:t xml:space="preserve">Địa chỉ</w:t>
            </w:r>
            <w:r>
              <w:rPr>
                <w:b/>
                <w:sz w:val="26"/>
                <w:szCs w:val="26"/>
              </w:rPr>
            </w:r>
            <w:r>
              <w:rPr>
                <w:b/>
                <w:sz w:val="26"/>
                <w:szCs w:val="26"/>
              </w:rPr>
            </w:r>
          </w:p>
        </w:tc>
        <w:tc>
          <w:tcPr>
            <w:gridSpan w:val="7"/>
            <w:tcBorders>
              <w:top w:val="single" w:color="auto" w:sz="4" w:space="0"/>
              <w:left w:val="single" w:color="auto" w:sz="4" w:space="0"/>
              <w:bottom w:val="single" w:color="auto" w:sz="4" w:space="0"/>
              <w:right w:val="single" w:color="auto" w:sz="4" w:space="0"/>
            </w:tcBorders>
            <w:tcW w:w="3722" w:type="pct"/>
            <w:vAlign w:val="center"/>
            <w:textDirection w:val="lrTb"/>
            <w:noWrap w:val="false"/>
          </w:tcPr>
          <w:p w14:paraId="5634585C">
            <w:pPr>
              <w:pBdr/>
              <w:spacing/>
              <w:ind/>
              <w:rPr>
                <w:sz w:val="26"/>
                <w:szCs w:val="26"/>
              </w:rPr>
            </w:pPr>
            <w:r>
              <w:rPr>
                <w:rFonts w:ascii="Times New Roman" w:hAnsi="Times New Roman" w:cs="Times New Roman"/>
                <w:sz w:val="26"/>
                <w:szCs w:val="26"/>
              </w:rPr>
            </w:r>
            <w:r>
              <w:rPr>
                <w:rFonts w:ascii="Times New Roman" w:hAnsi="Times New Roman" w:cs="Times New Roman"/>
                <w:sz w:val="26"/>
                <w:szCs w:val="26"/>
              </w:rPr>
              <w:t xml:space="preserve">[Địa chỉ]</w:t>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1278" w:type="pct"/>
            <w:vAlign w:val="center"/>
            <w:textDirection w:val="lrTb"/>
            <w:noWrap w:val="false"/>
          </w:tcPr>
          <w:p>
            <w:pPr>
              <w:pBdr/>
              <w:spacing/>
              <w:ind/>
              <w:rPr>
                <w:b/>
                <w:sz w:val="26"/>
                <w:szCs w:val="26"/>
              </w:rPr>
            </w:pPr>
            <w:r>
              <w:rPr>
                <w:rFonts w:ascii="Times New Roman" w:hAnsi="Times New Roman" w:cs="Times New Roman"/>
                <w:b/>
                <w:bCs/>
                <w:sz w:val="26"/>
                <w:szCs w:val="26"/>
              </w:rPr>
              <w:t xml:space="preserve">Lĩnh vực kinh doanh chính</w:t>
            </w:r>
            <w:r>
              <w:rPr>
                <w:b/>
                <w:sz w:val="26"/>
                <w:szCs w:val="26"/>
              </w:rPr>
            </w:r>
            <w:r>
              <w:rPr>
                <w:b/>
                <w:sz w:val="26"/>
                <w:szCs w:val="26"/>
              </w:rPr>
            </w:r>
          </w:p>
        </w:tc>
        <w:tc>
          <w:tcPr>
            <w:gridSpan w:val="7"/>
            <w:tcBorders>
              <w:top w:val="single" w:color="auto" w:sz="4" w:space="0"/>
              <w:left w:val="single" w:color="auto" w:sz="4" w:space="0"/>
              <w:bottom w:val="single" w:color="auto" w:sz="4" w:space="0"/>
              <w:right w:val="single" w:color="auto" w:sz="4" w:space="0"/>
            </w:tcBorders>
            <w:tcW w:w="3722" w:type="pct"/>
            <w:vAlign w:val="center"/>
            <w:textDirection w:val="lrTb"/>
            <w:noWrap w:val="false"/>
          </w:tcPr>
          <w:p>
            <w:pPr>
              <w:pBdr/>
              <w:spacing/>
              <w:ind/>
              <w:rPr>
                <w:sz w:val="26"/>
                <w:szCs w:val="26"/>
              </w:rPr>
            </w:pPr>
            <w:r>
              <w:rPr>
                <w:rFonts w:ascii="Times New Roman" w:hAnsi="Times New Roman" w:cs="Times New Roman"/>
                <w:sz w:val="26"/>
                <w:szCs w:val="26"/>
              </w:rPr>
            </w:r>
            <w:r>
              <w:rPr>
                <w:rFonts w:ascii="Times New Roman" w:hAnsi="Times New Roman" w:cs="Times New Roman"/>
                <w:sz w:val="26"/>
                <w:szCs w:val="26"/>
              </w:rPr>
              <w:t xml:space="preserve">[Ngành nghề kinh doanh chính]</w:t>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1278" w:type="pct"/>
            <w:vAlign w:val="center"/>
            <w:textDirection w:val="lrTb"/>
            <w:noWrap w:val="false"/>
          </w:tcPr>
          <w:p>
            <w:pPr>
              <w:pBdr/>
              <w:spacing/>
              <w:ind/>
              <w:rPr>
                <w:b/>
                <w:sz w:val="26"/>
                <w:szCs w:val="26"/>
              </w:rPr>
            </w:pPr>
            <w:r>
              <w:rPr>
                <w:rFonts w:ascii="Times New Roman" w:hAnsi="Times New Roman" w:cs="Times New Roman"/>
                <w:b/>
                <w:bCs/>
                <w:sz w:val="26"/>
                <w:szCs w:val="26"/>
              </w:rPr>
              <w:t xml:space="preserve">Vốn điều lệ</w:t>
            </w:r>
            <w:r>
              <w:rPr>
                <w:b/>
                <w:sz w:val="26"/>
                <w:szCs w:val="26"/>
              </w:rPr>
            </w:r>
            <w:r>
              <w:rPr>
                <w:b/>
                <w:sz w:val="26"/>
                <w:szCs w:val="26"/>
              </w:rPr>
            </w:r>
          </w:p>
        </w:tc>
        <w:tc>
          <w:tcPr>
            <w:gridSpan w:val="7"/>
            <w:tcBorders>
              <w:top w:val="single" w:color="auto" w:sz="4" w:space="0"/>
              <w:left w:val="single" w:color="auto" w:sz="4" w:space="0"/>
              <w:bottom w:val="single" w:color="auto" w:sz="4" w:space="0"/>
              <w:right w:val="single" w:color="auto" w:sz="4" w:space="0"/>
            </w:tcBorders>
            <w:tcW w:w="3722" w:type="pct"/>
            <w:vAlign w:val="center"/>
            <w:textDirection w:val="lrTb"/>
            <w:noWrap w:val="false"/>
          </w:tcPr>
          <w:p>
            <w:pPr>
              <w:pBdr/>
              <w:spacing/>
              <w:ind/>
              <w:rPr>
                <w:sz w:val="26"/>
                <w:szCs w:val="26"/>
              </w:rPr>
            </w:pPr>
            <w:r>
              <w:rPr>
                <w:rFonts w:ascii="Times New Roman" w:hAnsi="Times New Roman" w:cs="Times New Roman"/>
                <w:sz w:val="26"/>
                <w:szCs w:val="26"/>
              </w:rPr>
            </w:r>
            <w:r>
              <w:rPr>
                <w:rFonts w:ascii="Times New Roman" w:hAnsi="Times New Roman" w:cs="Times New Roman"/>
                <w:sz w:val="26"/>
                <w:szCs w:val="26"/>
              </w:rPr>
              <w:t xml:space="preserve">[Vốn điều lệ]</w:t>
            </w:r>
            <w:r>
              <w:rPr>
                <w:rFonts w:ascii="Times New Roman" w:hAnsi="Times New Roman" w:cs="Times New Roman"/>
                <w:sz w:val="26"/>
                <w:szCs w:val="26"/>
              </w:rPr>
              <w:t xml:space="preserve"> đồng</w:t>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1278" w:type="pct"/>
            <w:vAlign w:val="center"/>
            <w:textDirection w:val="lrTb"/>
            <w:noWrap w:val="false"/>
          </w:tcPr>
          <w:p>
            <w:pPr>
              <w:pBdr/>
              <w:spacing/>
              <w:ind/>
              <w:rPr>
                <w:b/>
                <w:sz w:val="26"/>
                <w:szCs w:val="26"/>
              </w:rPr>
            </w:pPr>
            <w:r>
              <w:rPr>
                <w:rFonts w:ascii="Times New Roman" w:hAnsi="Times New Roman" w:cs="Times New Roman"/>
                <w:b/>
                <w:bCs/>
                <w:sz w:val="26"/>
                <w:szCs w:val="26"/>
              </w:rPr>
              <w:t xml:space="preserve">Người đại diện theo pháp luật</w:t>
            </w:r>
            <w:r>
              <w:rPr>
                <w:b/>
                <w:sz w:val="26"/>
                <w:szCs w:val="26"/>
              </w:rPr>
            </w:r>
            <w:r>
              <w:rPr>
                <w:b/>
                <w:sz w:val="26"/>
                <w:szCs w:val="26"/>
              </w:rPr>
            </w:r>
          </w:p>
        </w:tc>
        <w:tc>
          <w:tcPr>
            <w:gridSpan w:val="7"/>
            <w:tcBorders>
              <w:top w:val="single" w:color="auto" w:sz="4" w:space="0"/>
              <w:left w:val="single" w:color="auto" w:sz="4" w:space="0"/>
              <w:bottom w:val="single" w:color="auto" w:sz="4" w:space="0"/>
              <w:right w:val="single" w:color="auto" w:sz="4" w:space="0"/>
            </w:tcBorders>
            <w:tcW w:w="3722" w:type="pct"/>
            <w:vAlign w:val="center"/>
            <w:textDirection w:val="lrTb"/>
            <w:noWrap w:val="false"/>
          </w:tcPr>
          <w:p>
            <w:pPr>
              <w:pBdr/>
              <w:spacing/>
              <w:ind/>
              <w:rPr>
                <w:sz w:val="26"/>
                <w:szCs w:val="26"/>
              </w:rPr>
            </w:pPr>
            <w:r>
              <w:rPr>
                <w:rFonts w:ascii="Times New Roman" w:hAnsi="Times New Roman" w:cs="Times New Roman"/>
                <w:sz w:val="26"/>
                <w:szCs w:val="26"/>
              </w:rPr>
            </w:r>
            <w:r>
              <w:rPr>
                <w:rFonts w:ascii="Times New Roman" w:hAnsi="Times New Roman" w:cs="Times New Roman"/>
                <w:sz w:val="26"/>
                <w:szCs w:val="26"/>
              </w:rPr>
              <w:t xml:space="preserve">[Người đại diện pháp luật]</w:t>
            </w:r>
            <w:r>
              <w:rPr>
                <w:rFonts w:ascii="Times New Roman" w:hAnsi="Times New Roman" w:cs="Times New Roman"/>
                <w:sz w:val="26"/>
                <w:szCs w:val="26"/>
              </w:rPr>
              <w:t xml:space="preserve">. Chức vụ:</w:t>
            </w:r>
            <w:r>
              <w:rPr>
                <w:rFonts w:ascii="Times New Roman" w:hAnsi="Times New Roman" w:cs="Times New Roman"/>
                <w:sz w:val="26"/>
                <w:szCs w:val="26"/>
              </w:rPr>
              <w:t xml:space="preserve"> </w:t>
            </w:r>
            <w:r>
              <w:rPr>
                <w:rFonts w:ascii="Times New Roman" w:hAnsi="Times New Roman" w:cs="Times New Roman"/>
                <w:sz w:val="26"/>
                <w:szCs w:val="26"/>
              </w:rPr>
              <w:t xml:space="preserve">[Chức vụ người đại diện]</w:t>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1278" w:type="pct"/>
            <w:vAlign w:val="center"/>
            <w:textDirection w:val="lrTb"/>
            <w:noWrap w:val="false"/>
          </w:tcPr>
          <w:p>
            <w:pPr>
              <w:pBdr/>
              <w:spacing/>
              <w:ind/>
              <w:rPr>
                <w:b/>
                <w:sz w:val="26"/>
                <w:szCs w:val="26"/>
              </w:rPr>
            </w:pPr>
            <w:r>
              <w:rPr>
                <w:rFonts w:ascii="Times New Roman" w:hAnsi="Times New Roman" w:cs="Times New Roman"/>
                <w:b/>
                <w:bCs/>
                <w:sz w:val="26"/>
                <w:szCs w:val="26"/>
              </w:rPr>
              <w:t xml:space="preserve">Hình thức sở hữu</w:t>
            </w:r>
            <w:r>
              <w:rPr>
                <w:b/>
                <w:sz w:val="26"/>
                <w:szCs w:val="26"/>
              </w:rPr>
            </w:r>
            <w:r>
              <w:rPr>
                <w:b/>
                <w:sz w:val="26"/>
                <w:szCs w:val="26"/>
              </w:rPr>
            </w:r>
          </w:p>
        </w:tc>
        <w:tc>
          <w:tcPr>
            <w:gridSpan w:val="3"/>
            <w:tcBorders>
              <w:top w:val="single" w:color="auto" w:sz="4" w:space="0"/>
              <w:left w:val="single" w:color="auto" w:sz="4" w:space="0"/>
              <w:bottom w:val="single" w:color="auto" w:sz="4" w:space="0"/>
              <w:right w:val="single" w:color="auto" w:sz="4" w:space="0"/>
            </w:tcBorders>
            <w:tcW w:w="1870" w:type="pct"/>
            <w:vAlign w:val="center"/>
            <w:textDirection w:val="lrTb"/>
            <w:noWrap w:val="false"/>
          </w:tcPr>
          <w:p>
            <w:pPr>
              <w:pBdr/>
              <w:spacing/>
              <w:ind/>
              <w:rPr>
                <w:sz w:val="26"/>
                <w:szCs w:val="26"/>
              </w:rPr>
            </w:pPr>
            <w:r>
              <w:rPr>
                <w:rFonts w:ascii="Times New Roman" w:hAnsi="Times New Roman" w:cs="Times New Roman"/>
                <w:sz w:val="26"/>
                <w:szCs w:val="26"/>
              </w:rPr>
            </w:r>
            <w:r>
              <w:rPr>
                <w:rFonts w:ascii="Times New Roman" w:hAnsi="Times New Roman" w:cs="Times New Roman"/>
                <w:sz w:val="26"/>
                <w:szCs w:val="26"/>
              </w:rPr>
              <w:t xml:space="preserve">[Loại hình tổ chức]</w:t>
            </w:r>
            <w:r>
              <w:rPr>
                <w:sz w:val="26"/>
                <w:szCs w:val="26"/>
              </w:rPr>
            </w:r>
            <w:r>
              <w:rPr>
                <w:sz w:val="26"/>
                <w:szCs w:val="26"/>
              </w:rPr>
            </w:r>
          </w:p>
        </w:tc>
        <w:tc>
          <w:tcPr>
            <w:gridSpan w:val="2"/>
            <w:tcBorders>
              <w:top w:val="single" w:color="auto" w:sz="4" w:space="0"/>
              <w:left w:val="single" w:color="auto" w:sz="4" w:space="0"/>
              <w:bottom w:val="single" w:color="auto" w:sz="4" w:space="0"/>
              <w:right w:val="single" w:color="auto" w:sz="4" w:space="0"/>
            </w:tcBorders>
            <w:tcW w:w="713" w:type="pct"/>
            <w:vAlign w:val="center"/>
            <w:textDirection w:val="lrTb"/>
            <w:noWrap w:val="false"/>
          </w:tcPr>
          <w:p>
            <w:pPr>
              <w:pBdr/>
              <w:spacing/>
              <w:ind/>
              <w:rPr>
                <w:sz w:val="26"/>
                <w:szCs w:val="26"/>
              </w:rPr>
            </w:pPr>
            <w:r>
              <w:rPr>
                <w:rFonts w:ascii="Times New Roman" w:hAnsi="Times New Roman" w:cs="Times New Roman"/>
                <w:b/>
                <w:bCs/>
                <w:sz w:val="26"/>
                <w:szCs w:val="26"/>
              </w:rPr>
              <w:t xml:space="preserve">Mã cổ phiếu</w:t>
            </w:r>
            <w:r>
              <w:rPr>
                <w:sz w:val="26"/>
                <w:szCs w:val="26"/>
              </w:rPr>
            </w:r>
            <w:r>
              <w:rPr>
                <w:sz w:val="26"/>
                <w:szCs w:val="26"/>
              </w:rPr>
            </w:r>
          </w:p>
        </w:tc>
        <w:tc>
          <w:tcPr>
            <w:gridSpan w:val="2"/>
            <w:tcBorders>
              <w:top w:val="single" w:color="auto" w:sz="4" w:space="0"/>
              <w:left w:val="single" w:color="auto" w:sz="4" w:space="0"/>
              <w:bottom w:val="single" w:color="auto" w:sz="4" w:space="0"/>
              <w:right w:val="single" w:color="auto" w:sz="4" w:space="0"/>
            </w:tcBorders>
            <w:tcW w:w="1139" w:type="pct"/>
            <w:vAlign w:val="center"/>
            <w:textDirection w:val="lrTb"/>
            <w:noWrap w:val="false"/>
          </w:tcPr>
          <w:p>
            <w:pPr>
              <w:pBdr/>
              <w:spacing/>
              <w:ind/>
              <w:rPr>
                <w:rFonts w:eastAsia="Calibri"/>
                <w:sz w:val="26"/>
                <w:szCs w:val="26"/>
              </w:rPr>
            </w:pPr>
            <w:r/>
            <w:sdt>
              <w:sdtPr>
                <w15:appearance w15:val="boundingBox"/>
                <w:rPr/>
              </w:sdtPr>
              <w:sdtContent>
                <w:r>
                  <w:rPr>
                    <w:rFonts w:ascii="MS Gothic" w:hAnsi="MS Gothic" w:cs="MS Gothic"/>
                    <w:sz w:val="26"/>
                    <w:szCs w:val="26"/>
                  </w:rPr>
                  <w:t xml:space="preserve">☐</w:t>
                </w:r>
              </w:sdtContent>
            </w:sdt>
            <w:r>
              <w:rPr>
                <w:sz w:val="26"/>
                <w:szCs w:val="26"/>
              </w:rPr>
              <w:t xml:space="preserve">OTC</w:t>
            </w:r>
            <w:r>
              <w:rPr>
                <w:rFonts w:eastAsia="Calibri"/>
                <w:sz w:val="26"/>
                <w:szCs w:val="26"/>
              </w:rPr>
            </w:r>
            <w:r>
              <w:rPr>
                <w:rFonts w:eastAsia="Calibri"/>
                <w:sz w:val="26"/>
                <w:szCs w:val="26"/>
              </w:rPr>
            </w:r>
          </w:p>
          <w:p>
            <w:pPr>
              <w:pBdr/>
              <w:spacing/>
              <w:ind/>
              <w:rPr>
                <w:rFonts w:eastAsia="Calibri"/>
                <w:sz w:val="26"/>
                <w:szCs w:val="26"/>
              </w:rPr>
            </w:pPr>
            <w:r/>
            <w:sdt>
              <w:sdtPr>
                <w15:appearance w15:val="boundingBox"/>
                <w:rPr/>
              </w:sdtPr>
              <w:sdtContent>
                <w:r>
                  <w:rPr>
                    <w:rFonts w:ascii="MS Gothic" w:hAnsi="MS Gothic" w:cs="MS Gothic"/>
                    <w:sz w:val="26"/>
                    <w:szCs w:val="26"/>
                  </w:rPr>
                  <w:t xml:space="preserve">☐</w:t>
                </w:r>
              </w:sdtContent>
            </w:sdt>
            <w:r>
              <w:rPr>
                <w:sz w:val="26"/>
                <w:szCs w:val="26"/>
              </w:rPr>
              <w:t xml:space="preserve">HASTC</w:t>
            </w:r>
            <w:r>
              <w:rPr>
                <w:rFonts w:eastAsia="Calibri"/>
                <w:sz w:val="26"/>
                <w:szCs w:val="26"/>
              </w:rPr>
            </w:r>
            <w:r>
              <w:rPr>
                <w:rFonts w:eastAsia="Calibri"/>
                <w:sz w:val="26"/>
                <w:szCs w:val="26"/>
              </w:rPr>
            </w:r>
          </w:p>
          <w:p>
            <w:pPr>
              <w:pBdr/>
              <w:spacing/>
              <w:ind/>
              <w:rPr>
                <w:sz w:val="26"/>
                <w:szCs w:val="26"/>
              </w:rPr>
            </w:pPr>
            <w:r/>
            <w:sdt>
              <w:sdtPr>
                <w15:appearance w15:val="boundingBox"/>
                <w:rPr/>
              </w:sdtPr>
              <w:sdtContent>
                <w:r>
                  <w:rPr>
                    <w:rFonts w:ascii="MS Gothic" w:hAnsi="MS Gothic" w:cs="MS Gothic"/>
                    <w:sz w:val="26"/>
                    <w:szCs w:val="26"/>
                  </w:rPr>
                  <w:t xml:space="preserve">☐</w:t>
                </w:r>
              </w:sdtContent>
            </w:sdt>
            <w:r>
              <w:rPr>
                <w:rFonts w:ascii="Times New Roman" w:hAnsi="Times New Roman" w:cs="Times New Roman"/>
                <w:sz w:val="26"/>
                <w:szCs w:val="26"/>
              </w:rPr>
              <w:t xml:space="preserve">HOSE</w:t>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1278" w:type="pct"/>
            <w:vAlign w:val="center"/>
            <w:textDirection w:val="lrTb"/>
            <w:noWrap w:val="false"/>
          </w:tcPr>
          <w:p>
            <w:pPr>
              <w:pBdr/>
              <w:spacing/>
              <w:ind/>
              <w:rPr>
                <w:b/>
                <w:sz w:val="26"/>
                <w:szCs w:val="26"/>
              </w:rPr>
            </w:pPr>
            <w:r>
              <w:rPr>
                <w:rFonts w:ascii="Times New Roman" w:hAnsi="Times New Roman" w:cs="Times New Roman"/>
                <w:b/>
                <w:bCs/>
                <w:sz w:val="26"/>
                <w:szCs w:val="26"/>
              </w:rPr>
              <w:t xml:space="preserve">Tổng tài sản đến 31/12/[Năm liền kề]</w:t>
            </w:r>
            <w:r>
              <w:rPr>
                <w:b/>
                <w:sz w:val="26"/>
                <w:szCs w:val="26"/>
              </w:rPr>
            </w:r>
            <w:r>
              <w:rPr>
                <w:b/>
                <w:sz w:val="26"/>
                <w:szCs w:val="26"/>
              </w:rPr>
            </w:r>
          </w:p>
        </w:tc>
        <w:tc>
          <w:tcPr>
            <w:gridSpan w:val="3"/>
            <w:tcBorders>
              <w:top w:val="single" w:color="auto" w:sz="4" w:space="0"/>
              <w:left w:val="single" w:color="auto" w:sz="4" w:space="0"/>
              <w:bottom w:val="single" w:color="auto" w:sz="4" w:space="0"/>
              <w:right w:val="single" w:color="auto" w:sz="4" w:space="0"/>
            </w:tcBorders>
            <w:tcW w:w="1870" w:type="pct"/>
            <w:vAlign w:val="center"/>
            <w:textDirection w:val="lrTb"/>
            <w:noWrap w:val="false"/>
          </w:tcPr>
          <w:p>
            <w:pPr>
              <w:pBdr/>
              <w:spacing/>
              <w:ind/>
              <w:rPr>
                <w:sz w:val="26"/>
                <w:szCs w:val="26"/>
              </w:rPr>
            </w:pPr>
            <w:r>
              <w:rPr>
                <w:rFonts w:ascii="Times New Roman" w:hAnsi="Times New Roman" w:cs="Times New Roman"/>
                <w:sz w:val="26"/>
                <w:szCs w:val="26"/>
              </w:rPr>
            </w:r>
            <w:r>
              <w:rPr>
                <w:rFonts w:ascii="Times New Roman" w:hAnsi="Times New Roman" w:cs="Times New Roman"/>
                <w:sz w:val="26"/>
                <w:szCs w:val="26"/>
              </w:rPr>
              <w:t xml:space="preserve">[Tổng tài sản kỳ gần nhất]</w:t>
            </w:r>
            <w:r>
              <w:rPr>
                <w:rFonts w:ascii="Times New Roman" w:hAnsi="Times New Roman" w:cs="Times New Roman"/>
                <w:sz w:val="26"/>
                <w:szCs w:val="26"/>
              </w:rPr>
              <w:t xml:space="preserve"> đồng</w:t>
            </w:r>
            <w:r>
              <w:rPr>
                <w:sz w:val="26"/>
                <w:szCs w:val="26"/>
              </w:rPr>
            </w:r>
            <w:r>
              <w:rPr>
                <w:sz w:val="26"/>
                <w:szCs w:val="26"/>
              </w:rPr>
            </w:r>
          </w:p>
        </w:tc>
        <w:tc>
          <w:tcPr>
            <w:gridSpan w:val="2"/>
            <w:tcBorders>
              <w:top w:val="single" w:color="auto" w:sz="4" w:space="0"/>
              <w:left w:val="single" w:color="auto" w:sz="4" w:space="0"/>
              <w:bottom w:val="single" w:color="auto" w:sz="4" w:space="0"/>
              <w:right w:val="single" w:color="auto" w:sz="4" w:space="0"/>
            </w:tcBorders>
            <w:tcW w:w="713" w:type="pct"/>
            <w:vAlign w:val="center"/>
            <w:textDirection w:val="lrTb"/>
            <w:noWrap w:val="false"/>
          </w:tcPr>
          <w:p>
            <w:pPr>
              <w:pBdr/>
              <w:spacing/>
              <w:ind/>
              <w:rPr>
                <w:b/>
                <w:sz w:val="26"/>
                <w:szCs w:val="26"/>
              </w:rPr>
            </w:pPr>
            <w:r>
              <w:rPr>
                <w:rFonts w:ascii="Times New Roman" w:hAnsi="Times New Roman" w:cs="Times New Roman"/>
                <w:b/>
                <w:bCs/>
                <w:sz w:val="26"/>
                <w:szCs w:val="26"/>
              </w:rPr>
              <w:t xml:space="preserve">Báo cáo tài chính</w:t>
            </w:r>
            <w:r>
              <w:rPr>
                <w:b/>
                <w:sz w:val="26"/>
                <w:szCs w:val="26"/>
              </w:rPr>
            </w:r>
            <w:r>
              <w:rPr>
                <w:b/>
                <w:sz w:val="26"/>
                <w:szCs w:val="26"/>
              </w:rPr>
            </w:r>
          </w:p>
        </w:tc>
        <w:tc>
          <w:tcPr>
            <w:gridSpan w:val="2"/>
            <w:tcBorders>
              <w:top w:val="single" w:color="auto" w:sz="4" w:space="0"/>
              <w:left w:val="single" w:color="auto" w:sz="4" w:space="0"/>
              <w:bottom w:val="single" w:color="auto" w:sz="4" w:space="0"/>
              <w:right w:val="single" w:color="auto" w:sz="4" w:space="0"/>
            </w:tcBorders>
            <w:tcW w:w="1139" w:type="pct"/>
            <w:vAlign w:val="center"/>
            <w:textDirection w:val="lrTb"/>
            <w:noWrap w:val="false"/>
          </w:tcPr>
          <w:p>
            <w:pPr>
              <w:pBdr/>
              <w:spacing/>
              <w:ind/>
              <w:rPr>
                <w:rFonts w:eastAsia="Calibri"/>
                <w:sz w:val="26"/>
                <w:szCs w:val="26"/>
              </w:rPr>
            </w:pPr>
            <w:r/>
            <w:sdt>
              <w:sdtPr>
                <w15:appearance w15:val="boundingBox"/>
                <w:rPr/>
              </w:sdtPr>
              <w:sdtContent>
                <w:r>
                  <w:rPr>
                    <w:rFonts w:ascii="MS Gothic" w:hAnsi="MS Gothic" w:cs="MS Gothic"/>
                    <w:sz w:val="26"/>
                    <w:szCs w:val="26"/>
                  </w:rPr>
                  <w:t xml:space="preserve">☐</w:t>
                </w:r>
              </w:sdtContent>
            </w:sdt>
            <w:r>
              <w:rPr>
                <w:sz w:val="26"/>
                <w:szCs w:val="26"/>
              </w:rPr>
              <w:t xml:space="preserve">Đã kiểm toán</w:t>
            </w:r>
            <w:r>
              <w:rPr>
                <w:rFonts w:eastAsia="Calibri"/>
                <w:sz w:val="26"/>
                <w:szCs w:val="26"/>
              </w:rPr>
            </w:r>
            <w:r>
              <w:rPr>
                <w:rFonts w:eastAsia="Calibri"/>
                <w:sz w:val="26"/>
                <w:szCs w:val="26"/>
              </w:rPr>
            </w:r>
          </w:p>
          <w:p>
            <w:pPr>
              <w:pBdr/>
              <w:spacing/>
              <w:ind/>
              <w:rPr>
                <w:i/>
                <w:sz w:val="26"/>
                <w:szCs w:val="26"/>
              </w:rPr>
            </w:pPr>
            <w:r/>
            <w:sdt>
              <w:sdtPr>
                <w15:appearance w15:val="boundingBox"/>
                <w:rPr/>
              </w:sdtPr>
              <w:sdtContent>
                <w:r>
                  <w:rPr>
                    <w:rFonts w:ascii="MS Gothic" w:hAnsi="MS Gothic" w:cs="MS Gothic"/>
                    <w:i/>
                    <w:iCs/>
                    <w:sz w:val="26"/>
                    <w:szCs w:val="26"/>
                  </w:rPr>
                  <w:t xml:space="preserve">☒</w:t>
                </w:r>
              </w:sdtContent>
            </w:sdt>
            <w:r>
              <w:rPr>
                <w:rFonts w:ascii="Times New Roman" w:hAnsi="Times New Roman" w:cs="Times New Roman"/>
                <w:i/>
                <w:iCs/>
                <w:sz w:val="26"/>
                <w:szCs w:val="26"/>
              </w:rPr>
              <w:t xml:space="preserve">Chưa kiểm toán</w:t>
            </w:r>
            <w:r>
              <w:rPr>
                <w:i/>
                <w:sz w:val="26"/>
                <w:szCs w:val="26"/>
              </w:rPr>
            </w:r>
            <w:r>
              <w:rPr>
                <w:i/>
                <w:sz w:val="26"/>
                <w:szCs w:val="26"/>
              </w:rPr>
            </w:r>
          </w:p>
        </w:tc>
      </w:tr>
      <w:tr>
        <w:trPr/>
        <w:tc>
          <w:tcPr>
            <w:tcBorders>
              <w:top w:val="single" w:color="auto" w:sz="4" w:space="0"/>
              <w:left w:val="single" w:color="auto" w:sz="4" w:space="0"/>
              <w:bottom w:val="single" w:color="auto" w:sz="4" w:space="0"/>
              <w:right w:val="single" w:color="auto" w:sz="4" w:space="0"/>
            </w:tcBorders>
            <w:tcW w:w="1278" w:type="pct"/>
            <w:vAlign w:val="center"/>
            <w:textDirection w:val="lrTb"/>
            <w:noWrap w:val="false"/>
          </w:tcPr>
          <w:p>
            <w:pPr>
              <w:pBdr/>
              <w:spacing/>
              <w:ind/>
              <w:rPr>
                <w:b/>
                <w:sz w:val="26"/>
                <w:szCs w:val="26"/>
              </w:rPr>
            </w:pPr>
            <w:r>
              <w:rPr>
                <w:rFonts w:ascii="Times New Roman" w:hAnsi="Times New Roman" w:cs="Times New Roman"/>
                <w:b/>
                <w:bCs/>
                <w:sz w:val="26"/>
                <w:szCs w:val="26"/>
              </w:rPr>
              <w:t xml:space="preserve">Vốn Chủ sở hữu đến</w:t>
            </w:r>
            <w:r>
              <w:rPr>
                <w:b/>
                <w:sz w:val="26"/>
                <w:szCs w:val="26"/>
              </w:rPr>
            </w:r>
            <w:r>
              <w:rPr>
                <w:b/>
                <w:sz w:val="26"/>
                <w:szCs w:val="26"/>
              </w:rPr>
            </w:r>
          </w:p>
          <w:p>
            <w:pPr>
              <w:pBdr/>
              <w:spacing/>
              <w:ind/>
              <w:rPr>
                <w:b/>
                <w:sz w:val="26"/>
                <w:szCs w:val="26"/>
              </w:rPr>
            </w:pPr>
            <w:r>
              <w:rPr>
                <w:rFonts w:ascii="Times New Roman" w:hAnsi="Times New Roman" w:cs="Times New Roman"/>
                <w:b/>
                <w:bCs/>
                <w:sz w:val="26"/>
                <w:szCs w:val="26"/>
              </w:rPr>
              <w:t xml:space="preserve">31/12/[Năm liền kề]</w:t>
            </w:r>
            <w:r>
              <w:rPr>
                <w:b/>
                <w:sz w:val="26"/>
                <w:szCs w:val="26"/>
              </w:rPr>
            </w:r>
            <w:r>
              <w:rPr>
                <w:b/>
                <w:sz w:val="26"/>
                <w:szCs w:val="26"/>
              </w:rPr>
            </w:r>
          </w:p>
        </w:tc>
        <w:tc>
          <w:tcPr>
            <w:gridSpan w:val="3"/>
            <w:tcBorders>
              <w:top w:val="single" w:color="auto" w:sz="4" w:space="0"/>
              <w:left w:val="single" w:color="auto" w:sz="4" w:space="0"/>
              <w:bottom w:val="single" w:color="auto" w:sz="4" w:space="0"/>
              <w:right w:val="single" w:color="auto" w:sz="4" w:space="0"/>
            </w:tcBorders>
            <w:tcW w:w="1870" w:type="pct"/>
            <w:vAlign w:val="center"/>
            <w:textDirection w:val="lrTb"/>
            <w:noWrap w:val="false"/>
          </w:tcPr>
          <w:p>
            <w:pPr>
              <w:pBdr/>
              <w:spacing/>
              <w:ind/>
              <w:rPr>
                <w:sz w:val="26"/>
                <w:szCs w:val="26"/>
              </w:rPr>
            </w:pPr>
            <w:r>
              <w:rPr>
                <w:rFonts w:ascii="Times New Roman" w:hAnsi="Times New Roman" w:cs="Times New Roman"/>
                <w:sz w:val="26"/>
                <w:szCs w:val="26"/>
              </w:rPr>
            </w:r>
            <w:r>
              <w:rPr>
                <w:rFonts w:ascii="Times New Roman" w:hAnsi="Times New Roman" w:cs="Times New Roman"/>
                <w:sz w:val="26"/>
                <w:szCs w:val="26"/>
              </w:rPr>
              <w:t xml:space="preserve">[Vốn chủ sở hữu kỳ gần nhất]</w:t>
            </w:r>
            <w:r>
              <w:rPr>
                <w:rFonts w:ascii="Times New Roman" w:hAnsi="Times New Roman" w:cs="Times New Roman"/>
                <w:sz w:val="26"/>
                <w:szCs w:val="26"/>
              </w:rPr>
              <w:t xml:space="preserve"> đồng</w:t>
            </w:r>
            <w:r>
              <w:rPr>
                <w:sz w:val="26"/>
                <w:szCs w:val="26"/>
              </w:rPr>
            </w:r>
            <w:r>
              <w:rPr>
                <w:sz w:val="26"/>
                <w:szCs w:val="26"/>
              </w:rPr>
            </w:r>
          </w:p>
        </w:tc>
        <w:tc>
          <w:tcPr>
            <w:tcBorders/>
            <w:textDirection w:val="lrTb"/>
            <w:noWrap w:val="false"/>
          </w:tcPr>
          <w:p>
            <w:pPr>
              <w:pBdr/>
              <w:spacing/>
              <w:ind/>
              <w:rPr/>
            </w:pPr>
            <w:r/>
            <w:r/>
          </w:p>
        </w:tc>
        <w:tc>
          <w:tcPr>
            <w:tcBorders/>
            <w:textDirection w:val="lrTb"/>
            <w:noWrap w:val="false"/>
          </w:tcPr>
          <w:p>
            <w:pPr>
              <w:pBdr/>
              <w:spacing/>
              <w:ind/>
              <w:rPr/>
            </w:pPr>
            <w:r/>
            <w:r/>
          </w:p>
        </w:tc>
        <w:tc>
          <w:tcPr>
            <w:tcBorders/>
            <w:textDirection w:val="lrTb"/>
            <w:noWrap w:val="false"/>
          </w:tcPr>
          <w:p>
            <w:pPr>
              <w:pBdr/>
              <w:spacing/>
              <w:ind/>
              <w:rPr/>
            </w:pPr>
            <w:r/>
            <w:r/>
          </w:p>
        </w:tc>
        <w:tc>
          <w:tcPr>
            <w:tcBorders/>
            <w:textDirection w:val="lrTb"/>
            <w:noWrap w:val="false"/>
          </w:tcPr>
          <w:p>
            <w:pPr>
              <w:pBdr/>
              <w:spacing/>
              <w:ind/>
              <w:rPr/>
            </w:pPr>
            <w:r/>
            <w:r/>
          </w:p>
        </w:tc>
      </w:tr>
      <w:tr>
        <w:trPr/>
        <w:tc>
          <w:tcPr>
            <w:tcBorders>
              <w:top w:val="single" w:color="auto" w:sz="4" w:space="0"/>
              <w:left w:val="single" w:color="auto" w:sz="4" w:space="0"/>
              <w:bottom w:val="single" w:color="auto" w:sz="4" w:space="0"/>
              <w:right w:val="single" w:color="auto" w:sz="4" w:space="0"/>
            </w:tcBorders>
            <w:tcW w:w="1278" w:type="pct"/>
            <w:vAlign w:val="center"/>
            <w:textDirection w:val="lrTb"/>
            <w:noWrap w:val="false"/>
          </w:tcPr>
          <w:p>
            <w:pPr>
              <w:pBdr/>
              <w:spacing/>
              <w:ind/>
              <w:rPr>
                <w:sz w:val="26"/>
                <w:szCs w:val="26"/>
              </w:rPr>
            </w:pPr>
            <w:r>
              <w:rPr>
                <w:rFonts w:ascii="Times New Roman" w:hAnsi="Times New Roman" w:cs="Times New Roman"/>
                <w:b/>
                <w:bCs/>
                <w:sz w:val="26"/>
                <w:szCs w:val="26"/>
              </w:rPr>
              <w:t xml:space="preserve">Đang quan hệ tín dụng tại TCTD</w:t>
            </w:r>
            <w:r>
              <w:rPr>
                <w:sz w:val="26"/>
                <w:szCs w:val="26"/>
              </w:rPr>
            </w:r>
            <w:r>
              <w:rPr>
                <w:sz w:val="26"/>
                <w:szCs w:val="26"/>
              </w:rPr>
            </w:r>
          </w:p>
        </w:tc>
        <w:tc>
          <w:tcPr>
            <w:gridSpan w:val="7"/>
            <w:tcBorders>
              <w:top w:val="single" w:color="auto" w:sz="4" w:space="0"/>
              <w:left w:val="single" w:color="auto" w:sz="4" w:space="0"/>
              <w:bottom w:val="single" w:color="auto" w:sz="4" w:space="0"/>
              <w:right w:val="single" w:color="auto" w:sz="4" w:space="0"/>
            </w:tcBorders>
            <w:tcW w:w="3722" w:type="pct"/>
            <w:vAlign w:val="center"/>
            <w:textDirection w:val="lrTb"/>
            <w:noWrap w:val="false"/>
          </w:tcPr>
          <w:p>
            <w:pPr>
              <w:pBdr/>
              <w:spacing/>
              <w:ind/>
              <w:rPr>
                <w:sz w:val="26"/>
                <w:szCs w:val="26"/>
              </w:rPr>
            </w:pPr>
            <w:r>
              <w:rPr>
                <w:rFonts w:ascii="Times New Roman" w:hAnsi="Times New Roman" w:cs="Times New Roman"/>
                <w:sz w:val="26"/>
                <w:szCs w:val="26"/>
              </w:rPr>
            </w:r>
            <w:r>
              <w:rPr>
                <w:rFonts w:ascii="Times New Roman" w:hAnsi="Times New Roman" w:cs="Times New Roman"/>
                <w:sz w:val="26"/>
                <w:szCs w:val="26"/>
              </w:rPr>
              <w:t xml:space="preserve">[custom.thong_tin_tin_dung_tai_agribank.td_du_no_trung_dai_han_tai_agribank]</w:t>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1278" w:type="pct"/>
            <w:vAlign w:val="center"/>
            <w:textDirection w:val="lrTb"/>
            <w:noWrap w:val="false"/>
          </w:tcPr>
          <w:p>
            <w:pPr>
              <w:pBdr/>
              <w:spacing/>
              <w:ind/>
              <w:rPr>
                <w:sz w:val="26"/>
                <w:szCs w:val="26"/>
              </w:rPr>
            </w:pPr>
            <w:r>
              <w:rPr>
                <w:rFonts w:ascii="Times New Roman" w:hAnsi="Times New Roman" w:cs="Times New Roman"/>
                <w:b/>
                <w:bCs/>
                <w:sz w:val="26"/>
                <w:szCs w:val="26"/>
              </w:rPr>
              <w:t xml:space="preserve">KQ phân loại nợ gần nhất</w:t>
            </w:r>
            <w:r>
              <w:rPr>
                <w:sz w:val="26"/>
                <w:szCs w:val="26"/>
              </w:rPr>
            </w:r>
            <w:r>
              <w:rPr>
                <w:sz w:val="26"/>
                <w:szCs w:val="26"/>
              </w:rPr>
            </w:r>
          </w:p>
        </w:tc>
        <w:tc>
          <w:tcPr>
            <w:gridSpan w:val="7"/>
            <w:tcBorders>
              <w:top w:val="single" w:color="auto" w:sz="4" w:space="0"/>
              <w:left w:val="single" w:color="auto" w:sz="4" w:space="0"/>
              <w:bottom w:val="single" w:color="auto" w:sz="4" w:space="0"/>
              <w:right w:val="single" w:color="auto" w:sz="4" w:space="0"/>
            </w:tcBorders>
            <w:tcW w:w="3722" w:type="pct"/>
            <w:vAlign w:val="center"/>
            <w:textDirection w:val="lrTb"/>
            <w:noWrap w:val="false"/>
          </w:tcPr>
          <w:p>
            <w:pPr>
              <w:pBdr/>
              <w:spacing/>
              <w:ind/>
              <w:rPr>
                <w:sz w:val="26"/>
                <w:szCs w:val="26"/>
              </w:rPr>
            </w:pPr>
            <w:r>
              <w:rPr>
                <w:rFonts w:ascii="Times New Roman" w:hAnsi="Times New Roman" w:cs="Times New Roman"/>
                <w:sz w:val="26"/>
                <w:szCs w:val="26"/>
              </w:rPr>
            </w:r>
            <w:r>
              <w:rPr>
                <w:rFonts w:ascii="Times New Roman" w:hAnsi="Times New Roman" w:cs="Times New Roman"/>
                <w:sz w:val="26"/>
                <w:szCs w:val="26"/>
              </w:rPr>
              <w:t xml:space="preserve">[custom.thong_tin_tin_dung_tai_agribank.td_nhom_no_tai_agribank]</w:t>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1278" w:type="pct"/>
            <w:vAlign w:val="center"/>
            <w:textDirection w:val="lrTb"/>
            <w:noWrap w:val="false"/>
          </w:tcPr>
          <w:p>
            <w:pPr>
              <w:pBdr/>
              <w:spacing/>
              <w:ind/>
              <w:rPr>
                <w:b/>
                <w:sz w:val="26"/>
                <w:szCs w:val="26"/>
              </w:rPr>
            </w:pPr>
            <w:r>
              <w:rPr>
                <w:rFonts w:ascii="Times New Roman" w:hAnsi="Times New Roman" w:cs="Times New Roman"/>
                <w:b/>
                <w:bCs/>
                <w:sz w:val="26"/>
                <w:szCs w:val="26"/>
              </w:rPr>
              <w:t xml:space="preserve">Xếp hạng tín dụng</w:t>
            </w:r>
            <w:r>
              <w:rPr>
                <w:b/>
                <w:sz w:val="26"/>
                <w:szCs w:val="26"/>
              </w:rPr>
            </w:r>
            <w:r>
              <w:rPr>
                <w:b/>
                <w:sz w:val="26"/>
                <w:szCs w:val="26"/>
              </w:rPr>
            </w:r>
          </w:p>
        </w:tc>
        <w:tc>
          <w:tcPr>
            <w:gridSpan w:val="7"/>
            <w:tcBorders>
              <w:top w:val="single" w:color="auto" w:sz="4" w:space="0"/>
              <w:left w:val="single" w:color="auto" w:sz="4" w:space="0"/>
              <w:bottom w:val="single" w:color="auto" w:sz="4" w:space="0"/>
              <w:right w:val="single" w:color="auto" w:sz="4" w:space="0"/>
            </w:tcBorders>
            <w:tcW w:w="3722" w:type="pct"/>
            <w:vAlign w:val="center"/>
            <w:textDirection w:val="lrTb"/>
            <w:noWrap w:val="false"/>
          </w:tcPr>
          <w:p>
            <w:pPr>
              <w:pBdr/>
              <w:spacing/>
              <w:ind/>
              <w:rPr>
                <w:sz w:val="26"/>
                <w:szCs w:val="26"/>
              </w:rPr>
            </w:pPr>
            <w:r>
              <w:rPr>
                <w:rFonts w:ascii="Times New Roman" w:hAnsi="Times New Roman" w:cs="Times New Roman"/>
                <w:sz w:val="26"/>
                <w:szCs w:val="26"/>
              </w:rPr>
              <w:t xml:space="preserve">- Theo Agribank:</w:t>
            </w:r>
            <w:r>
              <w:rPr>
                <w:rFonts w:ascii="Times New Roman" w:hAnsi="Times New Roman" w:cs="Times New Roman"/>
                <w:b/>
                <w:bCs/>
                <w:sz w:val="26"/>
                <w:szCs w:val="26"/>
              </w:rPr>
              <w:t xml:space="preserve"> </w:t>
            </w:r>
            <w:r>
              <w:rPr>
                <w:sz w:val="26"/>
                <w:szCs w:val="26"/>
              </w:rPr>
              <w:t xml:space="preserve">[Xếp hạng tại Agribank]</w:t>
            </w:r>
            <w:r>
              <w:rPr>
                <w:sz w:val="26"/>
                <w:szCs w:val="26"/>
              </w:rPr>
            </w:r>
            <w:r>
              <w:rPr>
                <w:sz w:val="26"/>
                <w:szCs w:val="26"/>
              </w:rPr>
            </w:r>
          </w:p>
        </w:tc>
      </w:tr>
      <w:tr>
        <w:trPr/>
        <w:tc>
          <w:tcPr>
            <w:gridSpan w:val="7"/>
            <w:tcBorders>
              <w:top w:val="single" w:color="auto" w:sz="4" w:space="0"/>
              <w:left w:val="single" w:color="auto" w:sz="4" w:space="0"/>
              <w:bottom w:val="single" w:color="auto" w:sz="4" w:space="0"/>
              <w:right w:val="single" w:color="auto" w:sz="4" w:space="0"/>
            </w:tcBorders>
            <w:tcW w:w="3722" w:type="pct"/>
            <w:vAlign w:val="center"/>
            <w:textDirection w:val="lrTb"/>
            <w:noWrap w:val="false"/>
          </w:tcPr>
          <w:p>
            <w:pPr>
              <w:pBdr/>
              <w:spacing/>
              <w:ind w:right="0" w:firstLine="2520" w:left="0"/>
              <w:rPr>
                <w:sz w:val="26"/>
                <w:szCs w:val="26"/>
              </w:rPr>
            </w:pPr>
            <w:r>
              <w:rPr>
                <w:rFonts w:ascii="Times New Roman" w:hAnsi="Times New Roman" w:cs="Times New Roman"/>
                <w:sz w:val="26"/>
                <w:szCs w:val="26"/>
              </w:rPr>
              <w:t xml:space="preserve">- Theo CIC - NHNN: </w:t>
            </w:r>
            <w:r>
              <w:rPr>
                <w:rFonts w:ascii="Times New Roman" w:hAnsi="Times New Roman" w:cs="Times New Roman"/>
                <w:sz w:val="26"/>
                <w:szCs w:val="26"/>
              </w:rPr>
              <w:t xml:space="preserve">[Xếp hạng CIC]</w:t>
            </w:r>
            <w:r>
              <w:rPr>
                <w:sz w:val="26"/>
                <w:szCs w:val="26"/>
              </w:rPr>
            </w:r>
            <w:r>
              <w:rPr>
                <w:sz w:val="26"/>
                <w:szCs w:val="26"/>
              </w:rPr>
            </w:r>
          </w:p>
        </w:tc>
        <w:tc>
          <w:tcPr>
            <w:tcBorders/>
            <w:textDirection w:val="lrTb"/>
            <w:noWrap w:val="false"/>
          </w:tcPr>
          <w:p>
            <w:pPr>
              <w:pBdr/>
              <w:spacing/>
              <w:ind/>
              <w:rPr/>
            </w:pPr>
            <w:r/>
            <w:r/>
          </w:p>
        </w:tc>
      </w:tr>
      <w:tr>
        <w:trPr/>
        <w:tc>
          <w:tcPr>
            <w:tcBorders>
              <w:top w:val="single" w:color="auto" w:sz="4" w:space="0"/>
              <w:left w:val="single" w:color="auto" w:sz="4" w:space="0"/>
              <w:bottom w:val="single" w:color="auto" w:sz="4" w:space="0"/>
              <w:right w:val="single" w:color="auto" w:sz="4" w:space="0"/>
            </w:tcBorders>
            <w:tcW w:w="1278" w:type="pct"/>
            <w:vAlign w:val="center"/>
            <w:textDirection w:val="lrTb"/>
            <w:noWrap w:val="false"/>
          </w:tcPr>
          <w:p>
            <w:pPr>
              <w:pBdr/>
              <w:spacing/>
              <w:ind/>
              <w:rPr>
                <w:b/>
                <w:sz w:val="26"/>
                <w:szCs w:val="26"/>
              </w:rPr>
            </w:pPr>
            <w:r>
              <w:rPr>
                <w:rFonts w:ascii="Times New Roman" w:hAnsi="Times New Roman" w:cs="Times New Roman"/>
                <w:b/>
                <w:bCs/>
                <w:sz w:val="26"/>
                <w:szCs w:val="26"/>
              </w:rPr>
              <w:t xml:space="preserve">Khoản vay trung dài hạn đã được phê duyệt/ quyết định cho vay</w:t>
            </w:r>
            <w:r>
              <w:rPr>
                <w:b/>
                <w:sz w:val="26"/>
                <w:szCs w:val="26"/>
              </w:rPr>
            </w:r>
            <w:r>
              <w:rPr>
                <w:b/>
                <w:sz w:val="26"/>
                <w:szCs w:val="26"/>
              </w:rPr>
            </w:r>
          </w:p>
        </w:tc>
        <w:tc>
          <w:tcPr>
            <w:tcBorders>
              <w:top w:val="single" w:color="auto" w:sz="4" w:space="0"/>
              <w:left w:val="single" w:color="auto" w:sz="4" w:space="0"/>
              <w:bottom w:val="single" w:color="auto" w:sz="4" w:space="0"/>
              <w:right w:val="single" w:color="auto" w:sz="4" w:space="0"/>
            </w:tcBorders>
            <w:tcW w:w="575" w:type="pct"/>
            <w:vAlign w:val="center"/>
            <w:textDirection w:val="lrTb"/>
            <w:noWrap w:val="false"/>
          </w:tcPr>
          <w:p>
            <w:pPr>
              <w:pBdr/>
              <w:spacing/>
              <w:ind/>
              <w:jc w:val="center"/>
              <w:rPr>
                <w:sz w:val="26"/>
                <w:szCs w:val="26"/>
              </w:rPr>
            </w:pPr>
            <w:r>
              <w:rPr>
                <w:rFonts w:ascii="Times New Roman" w:hAnsi="Times New Roman" w:cs="Times New Roman"/>
                <w:sz w:val="26"/>
                <w:szCs w:val="26"/>
              </w:rPr>
              <w:t xml:space="preserve">Số tiền</w:t>
            </w:r>
            <w:r>
              <w:rPr>
                <w:sz w:val="26"/>
                <w:szCs w:val="26"/>
              </w:rPr>
            </w:r>
            <w:r>
              <w:rPr>
                <w:sz w:val="26"/>
                <w:szCs w:val="26"/>
              </w:rPr>
            </w:r>
          </w:p>
          <w:p>
            <w:pPr>
              <w:pBdr/>
              <w:spacing/>
              <w:ind/>
              <w:jc w:val="center"/>
              <w:rPr>
                <w:sz w:val="26"/>
                <w:szCs w:val="26"/>
              </w:rPr>
            </w:pPr>
            <w:r>
              <w:rPr>
                <w:rFonts w:ascii="Times New Roman" w:hAnsi="Times New Roman" w:cs="Times New Roman"/>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791" w:type="pct"/>
            <w:vAlign w:val="center"/>
            <w:textDirection w:val="lrTb"/>
            <w:noWrap w:val="false"/>
          </w:tcPr>
          <w:p>
            <w:pPr>
              <w:pBdr/>
              <w:spacing/>
              <w:ind/>
              <w:jc w:val="center"/>
              <w:rPr>
                <w:sz w:val="26"/>
                <w:szCs w:val="26"/>
              </w:rPr>
            </w:pPr>
            <w:r>
              <w:rPr>
                <w:rFonts w:ascii="Times New Roman" w:hAnsi="Times New Roman" w:cs="Times New Roman"/>
                <w:sz w:val="26"/>
                <w:szCs w:val="26"/>
              </w:rPr>
              <w:t xml:space="preserve">Ngày phê duyệt</w:t>
            </w:r>
            <w:r>
              <w:rPr>
                <w:sz w:val="26"/>
                <w:szCs w:val="26"/>
              </w:rPr>
            </w:r>
            <w:r>
              <w:rPr>
                <w:sz w:val="26"/>
                <w:szCs w:val="26"/>
              </w:rPr>
            </w:r>
          </w:p>
          <w:p>
            <w:pPr>
              <w:pBdr/>
              <w:spacing/>
              <w:ind/>
              <w:jc w:val="center"/>
              <w:rPr>
                <w:sz w:val="26"/>
                <w:szCs w:val="26"/>
              </w:rPr>
            </w:pPr>
            <w:r>
              <w:rPr>
                <w:rFonts w:ascii="Times New Roman" w:hAnsi="Times New Roman" w:cs="Times New Roman"/>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504" w:type="pct"/>
            <w:vAlign w:val="center"/>
            <w:textDirection w:val="lrTb"/>
            <w:noWrap w:val="false"/>
          </w:tcPr>
          <w:p>
            <w:pPr>
              <w:pBdr/>
              <w:spacing/>
              <w:ind/>
              <w:jc w:val="center"/>
              <w:rPr>
                <w:sz w:val="26"/>
                <w:szCs w:val="26"/>
              </w:rPr>
            </w:pPr>
            <w:r>
              <w:rPr>
                <w:rFonts w:ascii="Times New Roman" w:hAnsi="Times New Roman" w:cs="Times New Roman"/>
                <w:sz w:val="26"/>
                <w:szCs w:val="26"/>
              </w:rPr>
              <w:t xml:space="preserve">Dư nợ</w:t>
            </w:r>
            <w:r>
              <w:rPr>
                <w:sz w:val="26"/>
                <w:szCs w:val="26"/>
              </w:rPr>
            </w:r>
            <w:r>
              <w:rPr>
                <w:sz w:val="26"/>
                <w:szCs w:val="26"/>
              </w:rPr>
            </w:r>
          </w:p>
          <w:p>
            <w:pPr>
              <w:pBdr/>
              <w:spacing/>
              <w:ind/>
              <w:jc w:val="center"/>
              <w:rPr>
                <w:sz w:val="26"/>
                <w:szCs w:val="26"/>
              </w:rPr>
            </w:pPr>
            <w:r>
              <w:rPr>
                <w:rFonts w:ascii="Times New Roman" w:hAnsi="Times New Roman" w:cs="Times New Roman"/>
                <w:sz w:val="26"/>
                <w:szCs w:val="26"/>
              </w:rPr>
            </w:r>
            <w:r>
              <w:rPr>
                <w:sz w:val="26"/>
                <w:szCs w:val="26"/>
              </w:rPr>
            </w:r>
            <w:r>
              <w:rPr>
                <w:sz w:val="26"/>
                <w:szCs w:val="26"/>
              </w:rPr>
            </w:r>
          </w:p>
        </w:tc>
        <w:tc>
          <w:tcPr>
            <w:gridSpan w:val="3"/>
            <w:tcBorders>
              <w:top w:val="single" w:color="auto" w:sz="4" w:space="0"/>
              <w:left w:val="single" w:color="auto" w:sz="4" w:space="0"/>
              <w:bottom w:val="single" w:color="auto" w:sz="4" w:space="0"/>
              <w:right w:val="single" w:color="auto" w:sz="4" w:space="0"/>
            </w:tcBorders>
            <w:tcW w:w="1141" w:type="pct"/>
            <w:vAlign w:val="center"/>
            <w:textDirection w:val="lrTb"/>
            <w:noWrap w:val="false"/>
          </w:tcPr>
          <w:p>
            <w:pPr>
              <w:pBdr/>
              <w:spacing/>
              <w:ind w:right="317"/>
              <w:jc w:val="center"/>
              <w:rPr>
                <w:sz w:val="26"/>
                <w:szCs w:val="26"/>
              </w:rPr>
            </w:pPr>
            <w:r>
              <w:rPr>
                <w:rFonts w:ascii="Times New Roman" w:hAnsi="Times New Roman" w:cs="Times New Roman"/>
                <w:sz w:val="26"/>
                <w:szCs w:val="26"/>
              </w:rPr>
              <w:t xml:space="preserve">Cấp phê duyệt</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711" w:type="pct"/>
            <w:vAlign w:val="center"/>
            <w:textDirection w:val="lrTb"/>
            <w:noWrap w:val="false"/>
          </w:tcPr>
          <w:p>
            <w:pPr>
              <w:pBdr/>
              <w:spacing/>
              <w:ind/>
              <w:jc w:val="center"/>
              <w:rPr>
                <w:sz w:val="26"/>
                <w:szCs w:val="26"/>
              </w:rPr>
            </w:pPr>
            <w:r>
              <w:rPr>
                <w:rFonts w:ascii="Times New Roman" w:hAnsi="Times New Roman" w:cs="Times New Roman"/>
                <w:sz w:val="26"/>
                <w:szCs w:val="26"/>
              </w:rPr>
              <w:t xml:space="preserve">Hết hạn ngày</w:t>
            </w:r>
            <w:r>
              <w:rPr>
                <w:sz w:val="26"/>
                <w:szCs w:val="26"/>
              </w:rPr>
            </w:r>
            <w:r>
              <w:rPr>
                <w:sz w:val="26"/>
                <w:szCs w:val="26"/>
              </w:rPr>
            </w:r>
          </w:p>
          <w:p>
            <w:pPr>
              <w:pBdr/>
              <w:spacing/>
              <w:ind/>
              <w:jc w:val="center"/>
              <w:rPr>
                <w:sz w:val="26"/>
                <w:szCs w:val="26"/>
              </w:rPr>
            </w:pPr>
            <w:r>
              <w:rPr>
                <w:rFonts w:ascii="Times New Roman" w:hAnsi="Times New Roman" w:cs="Times New Roman"/>
                <w:sz w:val="26"/>
                <w:szCs w:val="26"/>
              </w:rPr>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1278" w:type="pct"/>
            <w:vAlign w:val="center"/>
            <w:textDirection w:val="lrTb"/>
            <w:noWrap w:val="false"/>
          </w:tcPr>
          <w:p>
            <w:pPr>
              <w:pBdr/>
              <w:spacing/>
              <w:ind/>
              <w:rPr>
                <w:b/>
                <w:sz w:val="26"/>
                <w:szCs w:val="26"/>
              </w:rPr>
            </w:pPr>
            <w:r>
              <w:rPr>
                <w:rFonts w:ascii="Times New Roman" w:hAnsi="Times New Roman" w:cs="Times New Roman"/>
                <w:b/>
                <w:bCs/>
                <w:sz w:val="26"/>
                <w:szCs w:val="26"/>
              </w:rPr>
              <w:t xml:space="preserve">HMTD đã được duyệt/ quyết định cho vay</w:t>
            </w:r>
            <w:r>
              <w:rPr>
                <w:b/>
                <w:sz w:val="26"/>
                <w:szCs w:val="26"/>
              </w:rPr>
            </w:r>
            <w:r>
              <w:rPr>
                <w:b/>
                <w:sz w:val="26"/>
                <w:szCs w:val="26"/>
              </w:rPr>
            </w:r>
          </w:p>
        </w:tc>
        <w:tc>
          <w:tcPr>
            <w:tcBorders>
              <w:top w:val="single" w:color="auto" w:sz="4" w:space="0"/>
              <w:left w:val="single" w:color="auto" w:sz="4" w:space="0"/>
              <w:bottom w:val="single" w:color="auto" w:sz="4" w:space="0"/>
              <w:right w:val="single" w:color="auto" w:sz="4" w:space="0"/>
            </w:tcBorders>
            <w:tcW w:w="575" w:type="pct"/>
            <w:vAlign w:val="center"/>
            <w:textDirection w:val="lrTb"/>
            <w:noWrap w:val="false"/>
          </w:tcPr>
          <w:p>
            <w:pPr>
              <w:pBdr/>
              <w:spacing/>
              <w:ind/>
              <w:jc w:val="center"/>
              <w:rPr>
                <w:sz w:val="26"/>
                <w:szCs w:val="26"/>
              </w:rPr>
            </w:pPr>
            <w:r>
              <w:rPr>
                <w:rFonts w:ascii="Times New Roman" w:hAnsi="Times New Roman" w:cs="Times New Roman"/>
                <w:sz w:val="26"/>
                <w:szCs w:val="26"/>
              </w:rPr>
              <w:t xml:space="preserve">Số tiền</w:t>
            </w:r>
            <w:r>
              <w:rPr>
                <w:sz w:val="26"/>
                <w:szCs w:val="26"/>
              </w:rPr>
            </w:r>
            <w:r>
              <w:rPr>
                <w:sz w:val="26"/>
                <w:szCs w:val="26"/>
              </w:rPr>
            </w:r>
          </w:p>
          <w:p>
            <w:pPr>
              <w:pBdr/>
              <w:spacing/>
              <w:ind/>
              <w:jc w:val="center"/>
              <w:rPr>
                <w:sz w:val="26"/>
                <w:szCs w:val="26"/>
              </w:rPr>
            </w:pPr>
            <w:r>
              <w:rPr>
                <w:rFonts w:ascii="Times New Roman" w:hAnsi="Times New Roman" w:cs="Times New Roman"/>
                <w:sz w:val="26"/>
                <w:szCs w:val="26"/>
              </w:rPr>
              <w:t xml:space="preserve">...</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791" w:type="pct"/>
            <w:vAlign w:val="center"/>
            <w:textDirection w:val="lrTb"/>
            <w:noWrap w:val="false"/>
          </w:tcPr>
          <w:p>
            <w:pPr>
              <w:pBdr/>
              <w:spacing/>
              <w:ind/>
              <w:jc w:val="center"/>
              <w:rPr>
                <w:sz w:val="26"/>
                <w:szCs w:val="26"/>
              </w:rPr>
            </w:pPr>
            <w:r>
              <w:rPr>
                <w:rFonts w:ascii="Times New Roman" w:hAnsi="Times New Roman" w:cs="Times New Roman"/>
                <w:sz w:val="26"/>
                <w:szCs w:val="26"/>
              </w:rPr>
              <w:t xml:space="preserve">Ngày phê duyệt/ngày quyết định cho vay</w:t>
            </w:r>
            <w:r>
              <w:rPr>
                <w:sz w:val="26"/>
                <w:szCs w:val="26"/>
              </w:rPr>
            </w:r>
            <w:r>
              <w:rPr>
                <w:sz w:val="26"/>
                <w:szCs w:val="26"/>
              </w:rPr>
            </w:r>
          </w:p>
          <w:p>
            <w:pPr>
              <w:pBdr/>
              <w:spacing/>
              <w:ind/>
              <w:jc w:val="center"/>
              <w:rPr>
                <w:sz w:val="26"/>
                <w:szCs w:val="26"/>
              </w:rPr>
            </w:pPr>
            <w:r>
              <w:rPr>
                <w:rFonts w:ascii="Times New Roman" w:hAnsi="Times New Roman" w:cs="Times New Roman"/>
                <w:sz w:val="26"/>
                <w:szCs w:val="26"/>
              </w:rPr>
              <w:t xml:space="preserve">...</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504" w:type="pct"/>
            <w:vAlign w:val="center"/>
            <w:textDirection w:val="lrTb"/>
            <w:noWrap w:val="false"/>
          </w:tcPr>
          <w:p>
            <w:pPr>
              <w:pBdr/>
              <w:spacing/>
              <w:ind/>
              <w:jc w:val="center"/>
              <w:rPr>
                <w:sz w:val="26"/>
                <w:szCs w:val="26"/>
              </w:rPr>
            </w:pPr>
            <w:r>
              <w:rPr>
                <w:rFonts w:ascii="Times New Roman" w:hAnsi="Times New Roman" w:cs="Times New Roman"/>
                <w:sz w:val="26"/>
                <w:szCs w:val="26"/>
              </w:rPr>
              <w:t xml:space="preserve">Dư nợ</w:t>
            </w:r>
            <w:r>
              <w:rPr>
                <w:sz w:val="26"/>
                <w:szCs w:val="26"/>
              </w:rPr>
            </w:r>
            <w:r>
              <w:rPr>
                <w:sz w:val="26"/>
                <w:szCs w:val="26"/>
              </w:rPr>
            </w:r>
          </w:p>
          <w:p>
            <w:pPr>
              <w:pBdr/>
              <w:spacing/>
              <w:ind/>
              <w:jc w:val="center"/>
              <w:rPr>
                <w:sz w:val="26"/>
                <w:szCs w:val="26"/>
              </w:rPr>
            </w:pPr>
            <w:r>
              <w:rPr>
                <w:rFonts w:ascii="Times New Roman" w:hAnsi="Times New Roman" w:cs="Times New Roman"/>
                <w:sz w:val="26"/>
                <w:szCs w:val="26"/>
              </w:rPr>
              <w:t xml:space="preserve">...</w:t>
            </w:r>
            <w:r>
              <w:rPr>
                <w:sz w:val="26"/>
                <w:szCs w:val="26"/>
              </w:rPr>
            </w:r>
            <w:r>
              <w:rPr>
                <w:sz w:val="26"/>
                <w:szCs w:val="26"/>
              </w:rPr>
            </w:r>
          </w:p>
        </w:tc>
        <w:tc>
          <w:tcPr>
            <w:gridSpan w:val="3"/>
            <w:tcBorders>
              <w:top w:val="single" w:color="auto" w:sz="4" w:space="0"/>
              <w:left w:val="single" w:color="auto" w:sz="4" w:space="0"/>
              <w:bottom w:val="single" w:color="auto" w:sz="4" w:space="0"/>
              <w:right w:val="single" w:color="auto" w:sz="4" w:space="0"/>
            </w:tcBorders>
            <w:tcW w:w="1141" w:type="pct"/>
            <w:vAlign w:val="center"/>
            <w:textDirection w:val="lrTb"/>
            <w:noWrap w:val="false"/>
          </w:tcPr>
          <w:p>
            <w:pPr>
              <w:pBdr/>
              <w:spacing/>
              <w:ind w:right="317"/>
              <w:jc w:val="center"/>
              <w:rPr>
                <w:sz w:val="26"/>
                <w:szCs w:val="26"/>
              </w:rPr>
            </w:pPr>
            <w:r>
              <w:rPr>
                <w:rFonts w:ascii="Times New Roman" w:hAnsi="Times New Roman" w:cs="Times New Roman"/>
                <w:sz w:val="26"/>
                <w:szCs w:val="26"/>
              </w:rPr>
              <w:t xml:space="preserve">Bởi ai phê duyệt (TB, QĐ phê duyệt)</w:t>
            </w:r>
            <w:r>
              <w:rPr>
                <w:sz w:val="26"/>
                <w:szCs w:val="26"/>
              </w:rPr>
            </w:r>
            <w:r>
              <w:rPr>
                <w:sz w:val="26"/>
                <w:szCs w:val="26"/>
              </w:rPr>
            </w:r>
          </w:p>
          <w:p>
            <w:pPr>
              <w:pBdr/>
              <w:spacing/>
              <w:ind w:right="317"/>
              <w:jc w:val="center"/>
              <w:rPr>
                <w:sz w:val="26"/>
                <w:szCs w:val="26"/>
              </w:rPr>
            </w:pPr>
            <w:r>
              <w:rPr>
                <w:rFonts w:ascii="Times New Roman" w:hAnsi="Times New Roman" w:cs="Times New Roman"/>
                <w:sz w:val="26"/>
                <w:szCs w:val="26"/>
              </w:rPr>
              <w:t xml:space="preserve">...</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711" w:type="pct"/>
            <w:vAlign w:val="center"/>
            <w:textDirection w:val="lrTb"/>
            <w:noWrap w:val="false"/>
          </w:tcPr>
          <w:p>
            <w:pPr>
              <w:pBdr/>
              <w:spacing/>
              <w:ind/>
              <w:jc w:val="center"/>
              <w:rPr>
                <w:sz w:val="26"/>
                <w:szCs w:val="26"/>
              </w:rPr>
            </w:pPr>
            <w:r>
              <w:rPr>
                <w:rFonts w:ascii="Times New Roman" w:hAnsi="Times New Roman" w:cs="Times New Roman"/>
                <w:sz w:val="26"/>
                <w:szCs w:val="26"/>
              </w:rPr>
              <w:t xml:space="preserve">Hết hạn ngày</w:t>
            </w:r>
            <w:r>
              <w:rPr>
                <w:sz w:val="26"/>
                <w:szCs w:val="26"/>
              </w:rPr>
            </w:r>
            <w:r>
              <w:rPr>
                <w:sz w:val="26"/>
                <w:szCs w:val="26"/>
              </w:rPr>
            </w:r>
          </w:p>
          <w:p>
            <w:pPr>
              <w:pBdr/>
              <w:spacing/>
              <w:ind/>
              <w:jc w:val="center"/>
              <w:rPr>
                <w:sz w:val="26"/>
                <w:szCs w:val="26"/>
              </w:rPr>
            </w:pPr>
            <w:r>
              <w:rPr>
                <w:rFonts w:ascii="Times New Roman" w:hAnsi="Times New Roman" w:cs="Times New Roman"/>
                <w:sz w:val="26"/>
                <w:szCs w:val="26"/>
              </w:rPr>
              <w:t xml:space="preserve">...</w:t>
            </w:r>
            <w:r>
              <w:rPr>
                <w:sz w:val="26"/>
                <w:szCs w:val="26"/>
              </w:rPr>
            </w:r>
            <w:r>
              <w:rPr>
                <w:sz w:val="26"/>
                <w:szCs w:val="26"/>
              </w:rPr>
            </w:r>
          </w:p>
        </w:tc>
      </w:tr>
    </w:tbl>
    <w:p>
      <w:pPr>
        <w:pBdr/>
        <w:spacing/>
        <w:ind w:firstLine="567"/>
        <w:jc w:val="both"/>
        <w:rPr>
          <w:rFonts w:eastAsia="Calibri"/>
          <w:b/>
          <w:sz w:val="26"/>
          <w:szCs w:val="26"/>
        </w:rPr>
      </w:pPr>
      <w:r>
        <w:rPr>
          <w:b/>
          <w:bCs/>
          <w:sz w:val="26"/>
          <w:szCs w:val="26"/>
        </w:rPr>
        <w:t xml:space="preserve">2. Thông tin hoạt động kinh doanh của khách hàng</w:t>
      </w:r>
      <w:r>
        <w:rPr>
          <w:rFonts w:eastAsia="Calibri"/>
          <w:b/>
          <w:sz w:val="26"/>
          <w:szCs w:val="26"/>
        </w:rPr>
      </w:r>
      <w:r>
        <w:rPr>
          <w:rFonts w:eastAsia="Calibri"/>
          <w:b/>
          <w:sz w:val="26"/>
          <w:szCs w:val="26"/>
        </w:rPr>
      </w:r>
    </w:p>
    <w:p>
      <w:pPr>
        <w:pBdr/>
        <w:spacing/>
        <w:ind w:firstLine="567"/>
        <w:jc w:val="both"/>
        <w:rPr>
          <w:rFonts w:eastAsia="Calibri"/>
          <w:sz w:val="26"/>
          <w:szCs w:val="26"/>
        </w:rPr>
      </w:pPr>
      <w:r>
        <w:rPr>
          <w:sz w:val="26"/>
          <w:szCs w:val="26"/>
        </w:rPr>
        <w:t xml:space="preserve">Thông tin chung về ngành nghề, hoạt động kinh doanh của khách hàng:</w:t>
      </w:r>
      <w:r>
        <w:rPr>
          <w:rFonts w:eastAsia="Calibri"/>
          <w:sz w:val="26"/>
          <w:szCs w:val="26"/>
        </w:rPr>
      </w:r>
      <w:r>
        <w:rPr>
          <w:rFonts w:eastAsia="Calibri"/>
          <w:sz w:val="26"/>
          <w:szCs w:val="26"/>
        </w:rPr>
      </w:r>
    </w:p>
    <w:p>
      <w:pPr>
        <w:pBdr/>
        <w:spacing/>
        <w:ind w:firstLine="567"/>
        <w:jc w:val="both"/>
        <w:rPr>
          <w:rFonts w:eastAsia="Calibri"/>
          <w:sz w:val="26"/>
          <w:szCs w:val="26"/>
        </w:rPr>
      </w:pPr>
      <w:r>
        <w:rPr>
          <w:sz w:val="26"/>
          <w:szCs w:val="26"/>
        </w:rPr>
        <w:t xml:space="preserve">- Lịch sử hình thành: [Tên khách hàng] được thành lập từ năm ... hoạt động trong lĩnh vực ...</w:t>
      </w:r>
      <w:r>
        <w:rPr>
          <w:rFonts w:eastAsia="Calibri"/>
          <w:sz w:val="26"/>
          <w:szCs w:val="26"/>
        </w:rPr>
      </w:r>
      <w:r>
        <w:rPr>
          <w:rFonts w:eastAsia="Calibri"/>
          <w:sz w:val="26"/>
          <w:szCs w:val="26"/>
        </w:rPr>
      </w:r>
    </w:p>
    <w:p>
      <w:pPr>
        <w:pBdr/>
        <w:spacing/>
        <w:ind w:firstLine="567"/>
        <w:jc w:val="both"/>
        <w:rPr>
          <w:rFonts w:eastAsia="Calibri"/>
          <w:sz w:val="26"/>
          <w:szCs w:val="26"/>
        </w:rPr>
      </w:pPr>
      <w:r>
        <w:rPr>
          <w:sz w:val="26"/>
          <w:szCs w:val="26"/>
        </w:rPr>
        <w:t xml:space="preserve">- Sản phẩm, dịch vụ của [Tên khách hàng] là ...</w:t>
      </w:r>
      <w:r>
        <w:rPr>
          <w:rFonts w:eastAsia="Calibri"/>
          <w:sz w:val="26"/>
          <w:szCs w:val="26"/>
        </w:rPr>
      </w:r>
      <w:r>
        <w:rPr>
          <w:rFonts w:eastAsia="Calibri"/>
          <w:sz w:val="26"/>
          <w:szCs w:val="26"/>
        </w:rPr>
      </w:r>
    </w:p>
    <w:p>
      <w:pPr>
        <w:pBdr/>
        <w:spacing/>
        <w:ind w:firstLine="567"/>
        <w:jc w:val="both"/>
        <w:rPr>
          <w:rFonts w:eastAsia="Calibri"/>
          <w:sz w:val="26"/>
          <w:szCs w:val="26"/>
        </w:rPr>
      </w:pPr>
      <w:r>
        <w:rPr>
          <w:sz w:val="26"/>
          <w:szCs w:val="26"/>
        </w:rPr>
        <w:t xml:space="preserve">- Thị trường chủ yếu của [Tên khách hàng] là ...</w:t>
      </w:r>
      <w:r>
        <w:rPr>
          <w:rFonts w:eastAsia="Calibri"/>
          <w:sz w:val="26"/>
          <w:szCs w:val="26"/>
        </w:rPr>
      </w:r>
      <w:r>
        <w:rPr>
          <w:rFonts w:eastAsia="Calibri"/>
          <w:sz w:val="26"/>
          <w:szCs w:val="26"/>
        </w:rPr>
      </w:r>
    </w:p>
    <w:p>
      <w:pPr>
        <w:pBdr/>
        <w:spacing/>
        <w:ind w:firstLine="567"/>
        <w:jc w:val="both"/>
        <w:rPr>
          <w:rFonts w:eastAsia="Calibri"/>
          <w:sz w:val="26"/>
          <w:szCs w:val="26"/>
          <w:highlight w:val="none"/>
        </w:rPr>
      </w:pPr>
      <w:r>
        <w:rPr>
          <w:sz w:val="26"/>
          <w:szCs w:val="26"/>
        </w:rPr>
        <w:t xml:space="preserve">- Kênh phân phối sản phẩm: hiện [Tên khách hàng] có hệ thống đại lý ....</w:t>
      </w:r>
      <w:r>
        <w:rPr>
          <w:rFonts w:eastAsia="Calibri"/>
          <w:sz w:val="26"/>
          <w:szCs w:val="26"/>
          <w:highlight w:val="none"/>
        </w:rPr>
      </w:r>
      <w:r>
        <w:rPr>
          <w:rFonts w:eastAsia="Calibri"/>
          <w:sz w:val="26"/>
          <w:szCs w:val="26"/>
          <w:highlight w:val="none"/>
        </w:rPr>
      </w:r>
    </w:p>
    <w:p w14:paraId="72F9E822">
      <w:pPr>
        <w:pBdr/>
        <w:spacing/>
        <w:ind w:firstLine="567"/>
        <w:jc w:val="both"/>
        <w:rPr>
          <w:sz w:val="26"/>
          <w:szCs w:val="26"/>
          <w:highlight w:val="none"/>
        </w:rPr>
      </w:pPr>
      <w:r>
        <w:rPr>
          <w:sz w:val="26"/>
          <w:szCs w:val="26"/>
        </w:rPr>
        <w:t xml:space="preserve">- Kết quả kinh doanh, doanh thu, lợi nhuận trong 3 năm liền kề:</w:t>
      </w:r>
      <w:r>
        <w:rPr>
          <w:sz w:val="26"/>
          <w:szCs w:val="26"/>
          <w:highlight w:val="none"/>
        </w:rPr>
      </w:r>
      <w:r>
        <w:rPr>
          <w:sz w:val="26"/>
          <w:szCs w:val="26"/>
          <w:highlight w:val="none"/>
        </w:rPr>
      </w:r>
    </w:p>
    <w:p w14:paraId="68AD2F5D">
      <w:pPr>
        <w:pBdr/>
        <w:spacing/>
        <w:ind w:firstLine="567"/>
        <w:jc w:val="right"/>
        <w:rPr>
          <w:sz w:val="26"/>
          <w:szCs w:val="26"/>
          <w:highlight w:val="none"/>
        </w:rPr>
      </w:pPr>
      <w:r>
        <w:rPr>
          <w:sz w:val="26"/>
          <w:szCs w:val="26"/>
          <w:highlight w:val="none"/>
        </w:rPr>
        <w:t xml:space="preserve">Đơn vị: triệu đồng</w:t>
      </w:r>
      <w:r>
        <w:rPr>
          <w:sz w:val="26"/>
          <w:szCs w:val="26"/>
          <w:highlight w:val="none"/>
        </w:rPr>
      </w:r>
      <w:r>
        <w:rPr>
          <w:sz w:val="26"/>
          <w:szCs w:val="26"/>
          <w:highlight w:val="none"/>
        </w:rPr>
      </w:r>
    </w:p>
    <w:tbl>
      <w:tblPr>
        <w:tblStyle w:val="974"/>
        <w:tblInd w:w="0" w:type="dxa"/>
        <w:tblW w:w="5000" w:type="pct"/>
        <w:tblCellMar>
          <w:left w:w="108" w:type="dxa"/>
          <w:top w:w="0" w:type="dxa"/>
          <w:right w:w="108" w:type="dxa"/>
          <w:bottom w:w="0" w:type="dxa"/>
        </w:tblCellMa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1241"/>
        <w:gridCol w:w="2118"/>
        <w:gridCol w:w="2615"/>
        <w:gridCol w:w="2055"/>
        <w:gridCol w:w="1825"/>
      </w:tblGrid>
      <w:tr>
        <w:trPr>
          <w:trHeight w:val="730"/>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241" w:type="dxa"/>
            <w:vAlign w:val="center"/>
            <w:textDirection w:val="lrTb"/>
            <w:noWrap/>
          </w:tcPr>
          <w:p w14:paraId="45FAB656">
            <w:pPr>
              <w:pBdr>
                <w:top w:val="none" w:color="000000" w:sz="4" w:space="0"/>
                <w:left w:val="none" w:color="000000" w:sz="4" w:space="0"/>
                <w:bottom w:val="none" w:color="000000" w:sz="4" w:space="0"/>
                <w:right w:val="none" w:color="000000" w:sz="4" w:space="0"/>
              </w:pBdr>
              <w:spacing/>
              <w:ind w:right="0" w:firstLine="0" w:left="0"/>
              <w:jc w:val="center"/>
              <w:rPr>
                <w:b/>
                <w:bCs/>
                <w:sz w:val="24"/>
                <w:szCs w:val="24"/>
              </w:rPr>
            </w:pPr>
            <w:r>
              <w:rPr>
                <w:rFonts w:ascii="Times New Roman" w:hAnsi="Times New Roman" w:eastAsia="Times New Roman" w:cs="Times New Roman"/>
                <w:b/>
                <w:bCs/>
                <w:color w:val="000000"/>
                <w:sz w:val="24"/>
                <w:szCs w:val="24"/>
              </w:rPr>
              <w:t xml:space="preserve">Năm</w:t>
            </w:r>
            <w:r>
              <w:rPr>
                <w:b/>
                <w:bCs/>
                <w:sz w:val="24"/>
                <w:szCs w:val="24"/>
              </w:rPr>
            </w:r>
            <w:r>
              <w:rPr>
                <w:b/>
                <w:bCs/>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118" w:type="dxa"/>
            <w:vAlign w:val="center"/>
            <w:textDirection w:val="lrTb"/>
            <w:noWrap w:val="false"/>
          </w:tcPr>
          <w:p w14:paraId="271FCE97">
            <w:pPr>
              <w:pBdr>
                <w:top w:val="none" w:color="000000" w:sz="4" w:space="0"/>
                <w:left w:val="none" w:color="000000" w:sz="4" w:space="0"/>
                <w:bottom w:val="none" w:color="000000" w:sz="4" w:space="0"/>
                <w:right w:val="none" w:color="000000" w:sz="4" w:space="0"/>
              </w:pBdr>
              <w:spacing/>
              <w:ind w:right="0" w:firstLine="0" w:left="0"/>
              <w:jc w:val="center"/>
              <w:rPr>
                <w:b/>
                <w:bCs/>
                <w:sz w:val="24"/>
                <w:szCs w:val="24"/>
              </w:rPr>
            </w:pPr>
            <w:r>
              <w:rPr>
                <w:rFonts w:ascii="Times New Roman" w:hAnsi="Times New Roman" w:eastAsia="Times New Roman" w:cs="Times New Roman"/>
                <w:b/>
                <w:bCs/>
                <w:color w:val="000000"/>
                <w:sz w:val="24"/>
                <w:szCs w:val="24"/>
              </w:rPr>
              <w:t xml:space="preserve">Doanh thu thuần về bán hàng và cung cấp dịch vụ</w:t>
            </w:r>
            <w:r>
              <w:rPr>
                <w:b/>
                <w:bCs/>
                <w:sz w:val="24"/>
                <w:szCs w:val="24"/>
              </w:rPr>
            </w:r>
            <w:r>
              <w:rPr>
                <w:b/>
                <w:bCs/>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615" w:type="dxa"/>
            <w:vAlign w:val="center"/>
            <w:textDirection w:val="lrTb"/>
            <w:noWrap w:val="false"/>
          </w:tcPr>
          <w:p w14:paraId="630F5064">
            <w:pPr>
              <w:pBdr>
                <w:top w:val="none" w:color="000000" w:sz="4" w:space="0"/>
                <w:left w:val="none" w:color="000000" w:sz="4" w:space="0"/>
                <w:bottom w:val="none" w:color="000000" w:sz="4" w:space="0"/>
                <w:right w:val="none" w:color="000000" w:sz="4" w:space="0"/>
              </w:pBdr>
              <w:spacing/>
              <w:ind w:right="0" w:firstLine="0" w:left="0"/>
              <w:jc w:val="center"/>
              <w:rPr>
                <w:b/>
                <w:bCs/>
                <w:sz w:val="24"/>
                <w:szCs w:val="24"/>
              </w:rPr>
            </w:pPr>
            <w:r>
              <w:rPr>
                <w:rFonts w:ascii="Times New Roman" w:hAnsi="Times New Roman" w:eastAsia="Times New Roman" w:cs="Times New Roman"/>
                <w:b/>
                <w:bCs/>
                <w:color w:val="000000"/>
                <w:sz w:val="24"/>
                <w:szCs w:val="24"/>
              </w:rPr>
              <w:t xml:space="preserve">Lợi nhuận gộp về bán hàng và cung cấp dịch vụ</w:t>
            </w:r>
            <w:r>
              <w:rPr>
                <w:b/>
                <w:bCs/>
                <w:sz w:val="24"/>
                <w:szCs w:val="24"/>
              </w:rPr>
            </w:r>
            <w:r>
              <w:rPr>
                <w:b/>
                <w:bCs/>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055" w:type="dxa"/>
            <w:vAlign w:val="center"/>
            <w:textDirection w:val="lrTb"/>
            <w:noWrap w:val="false"/>
          </w:tcPr>
          <w:p w14:paraId="329D8AC7">
            <w:pPr>
              <w:pBdr>
                <w:top w:val="none" w:color="000000" w:sz="4" w:space="0"/>
                <w:left w:val="none" w:color="000000" w:sz="4" w:space="0"/>
                <w:bottom w:val="none" w:color="000000" w:sz="4" w:space="0"/>
                <w:right w:val="none" w:color="000000" w:sz="4" w:space="0"/>
              </w:pBdr>
              <w:spacing/>
              <w:ind w:right="0" w:firstLine="0" w:left="0"/>
              <w:jc w:val="center"/>
              <w:rPr>
                <w:b/>
                <w:bCs/>
                <w:sz w:val="24"/>
                <w:szCs w:val="24"/>
              </w:rPr>
            </w:pPr>
            <w:r>
              <w:rPr>
                <w:rFonts w:ascii="Times New Roman" w:hAnsi="Times New Roman" w:eastAsia="Times New Roman" w:cs="Times New Roman"/>
                <w:b/>
                <w:bCs/>
                <w:color w:val="000000"/>
                <w:sz w:val="24"/>
                <w:szCs w:val="24"/>
              </w:rPr>
              <w:t xml:space="preserve">Lợi nhuận thuần từ hoạt động kinh doanh</w:t>
            </w:r>
            <w:r>
              <w:rPr>
                <w:b/>
                <w:bCs/>
                <w:sz w:val="24"/>
                <w:szCs w:val="24"/>
              </w:rPr>
            </w:r>
            <w:r>
              <w:rPr>
                <w:b/>
                <w:bCs/>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825" w:type="dxa"/>
            <w:vAlign w:val="center"/>
            <w:textDirection w:val="lrTb"/>
            <w:noWrap w:val="false"/>
          </w:tcPr>
          <w:p w14:paraId="55311AE5">
            <w:pPr>
              <w:pBdr>
                <w:top w:val="none" w:color="000000" w:sz="4" w:space="0"/>
                <w:left w:val="none" w:color="000000" w:sz="4" w:space="0"/>
                <w:bottom w:val="none" w:color="000000" w:sz="4" w:space="0"/>
                <w:right w:val="none" w:color="000000" w:sz="4" w:space="0"/>
              </w:pBdr>
              <w:spacing/>
              <w:ind w:right="0" w:firstLine="0" w:left="0"/>
              <w:jc w:val="center"/>
              <w:rPr>
                <w:b/>
                <w:bCs/>
                <w:sz w:val="24"/>
                <w:szCs w:val="24"/>
              </w:rPr>
            </w:pPr>
            <w:r>
              <w:rPr>
                <w:rFonts w:ascii="Times New Roman" w:hAnsi="Times New Roman" w:eastAsia="Times New Roman" w:cs="Times New Roman"/>
                <w:b/>
                <w:bCs/>
                <w:color w:val="000000"/>
                <w:sz w:val="24"/>
                <w:szCs w:val="24"/>
              </w:rPr>
              <w:t xml:space="preserve">Lợi nhuận sau thuế</w:t>
            </w:r>
            <w:r>
              <w:rPr>
                <w:b/>
                <w:bCs/>
                <w:sz w:val="24"/>
                <w:szCs w:val="24"/>
              </w:rPr>
            </w:r>
            <w:r>
              <w:rPr>
                <w:b/>
                <w:bCs/>
                <w:sz w:val="24"/>
                <w:szCs w:val="24"/>
              </w:rPr>
            </w:r>
          </w:p>
        </w:tc>
      </w:tr>
      <w:tr>
        <w:trPr>
          <w:trHeight w:val="1623"/>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241" w:type="dxa"/>
            <w:vAlign w:val="center"/>
            <w:textDirection w:val="lrTb"/>
            <w:noWrap/>
          </w:tcPr>
          <w:p w14:paraId="5D48DCFC">
            <w:pPr>
              <w:pBdr>
                <w:top w:val="none" w:color="000000" w:sz="4" w:space="0"/>
                <w:left w:val="none" w:color="000000" w:sz="4" w:space="0"/>
                <w:bottom w:val="none" w:color="000000" w:sz="4" w:space="0"/>
                <w:right w:val="none" w:color="000000" w:sz="4" w:space="0"/>
              </w:pBdr>
              <w:spacing/>
              <w:ind w:right="0" w:firstLine="0" w:left="0"/>
              <w:jc w:val="center"/>
              <w:rPr>
                <w:sz w:val="24"/>
                <w:szCs w:val="24"/>
              </w:rPr>
            </w:pPr>
            <w:r>
              <w:rPr>
                <w:rFonts w:ascii="Times New Roman" w:hAnsi="Times New Roman" w:eastAsia="Times New Roman" w:cs="Times New Roman"/>
                <w:color w:val="000000"/>
                <w:sz w:val="24"/>
                <w:szCs w:val="24"/>
              </w:rPr>
              <w:t xml:space="preserve">[#Thôn tin chung/Kết quả kinh doanh][Năm]</w:t>
            </w:r>
            <w:r>
              <w:rPr>
                <w:sz w:val="24"/>
                <w:szCs w:val="24"/>
              </w:rPr>
            </w:r>
            <w:r>
              <w:rPr>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118" w:type="dxa"/>
            <w:vAlign w:val="center"/>
            <w:textDirection w:val="lrTb"/>
            <w:noWrap w:val="false"/>
          </w:tcPr>
          <w:p w14:paraId="2E2FC3FA">
            <w:pPr>
              <w:pBdr/>
              <w:spacing/>
              <w:ind/>
              <w:rPr/>
            </w:pPr>
            <w:r>
              <w:t xml:space="preserve">[Doanh thu thuần về bán hàng và cung cấp dịch vụ]</w:t>
            </w: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615" w:type="dxa"/>
            <w:vAlign w:val="center"/>
            <w:textDirection w:val="lrTb"/>
            <w:noWrap w:val="false"/>
          </w:tcPr>
          <w:p w14:paraId="7912C253">
            <w:pPr>
              <w:pBdr/>
              <w:spacing/>
              <w:ind/>
              <w:rPr/>
            </w:pPr>
            <w:r>
              <w:t xml:space="preserve">[Lợi nhuận gộp về bán hàng và cung cấp dịch vụ]</w:t>
            </w: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055" w:type="dxa"/>
            <w:vAlign w:val="center"/>
            <w:textDirection w:val="lrTb"/>
            <w:noWrap w:val="false"/>
          </w:tcPr>
          <w:p w14:paraId="0EFF0EB3">
            <w:pPr>
              <w:pBdr/>
              <w:spacing/>
              <w:ind/>
              <w:rPr/>
            </w:pPr>
            <w:r>
              <w:t xml:space="preserve">[Lợi nhuận thuần từ hoạt động kinh doanh]</w:t>
            </w: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825" w:type="dxa"/>
            <w:vAlign w:val="center"/>
            <w:textDirection w:val="lrTb"/>
            <w:noWrap w:val="false"/>
          </w:tcPr>
          <w:p w14:paraId="5D57542D">
            <w:pPr>
              <w:pBdr/>
              <w:spacing/>
              <w:ind/>
              <w:rPr/>
            </w:pPr>
            <w:r>
              <w:t xml:space="preserve">[Lợi nhuận sau thuế]</w:t>
            </w:r>
            <w:r>
              <w:rPr>
                <w:rFonts w:ascii="Times New Roman" w:hAnsi="Times New Roman" w:eastAsia="Times New Roman" w:cs="Times New Roman"/>
                <w:color w:val="000000"/>
                <w:sz w:val="24"/>
                <w:szCs w:val="24"/>
              </w:rPr>
              <w:t xml:space="preserve">[/Thôn tin chung/Kết quả kinh doanh]</w:t>
            </w:r>
            <w:r/>
          </w:p>
        </w:tc>
      </w:tr>
    </w:tbl>
    <w:p w14:paraId="0CE4BAD2">
      <w:pPr>
        <w:pBdr/>
        <w:spacing/>
        <w:ind w:firstLine="567"/>
        <w:jc w:val="both"/>
        <w:rPr>
          <w:rFonts w:eastAsia="Calibri"/>
          <w:sz w:val="26"/>
          <w:szCs w:val="26"/>
        </w:rPr>
      </w:pPr>
      <w:r>
        <w:rPr>
          <w:sz w:val="26"/>
          <w:szCs w:val="26"/>
          <w:highlight w:val="none"/>
        </w:rPr>
      </w:r>
      <w:r>
        <w:rPr>
          <w:rFonts w:eastAsia="Calibri"/>
          <w:sz w:val="26"/>
          <w:szCs w:val="26"/>
        </w:rPr>
      </w:r>
      <w:r>
        <w:rPr>
          <w:rFonts w:eastAsia="Calibri"/>
          <w:sz w:val="26"/>
          <w:szCs w:val="26"/>
        </w:rPr>
      </w:r>
    </w:p>
    <w:p>
      <w:pPr>
        <w:pBdr/>
        <w:spacing/>
        <w:ind w:firstLine="567"/>
        <w:contextualSpacing w:val="true"/>
        <w:jc w:val="both"/>
        <w:rPr>
          <w:sz w:val="26"/>
          <w:szCs w:val="26"/>
        </w:rPr>
      </w:pPr>
      <w:r>
        <w:rPr>
          <w:rFonts w:ascii="Times New Roman" w:hAnsi="Times New Roman" w:cs="Times New Roman"/>
          <w:b/>
          <w:bCs/>
          <w:sz w:val="26"/>
          <w:szCs w:val="26"/>
        </w:rPr>
        <w:t xml:space="preserve">II. Kiểm tra đánh giá về bộ hồ sơ vay vốn</w:t>
      </w:r>
      <w:r>
        <w:rPr>
          <w:sz w:val="26"/>
          <w:szCs w:val="26"/>
        </w:rPr>
      </w:r>
      <w:r>
        <w:rPr>
          <w:sz w:val="26"/>
          <w:szCs w:val="26"/>
        </w:rPr>
      </w:r>
    </w:p>
    <w:p>
      <w:pPr>
        <w:pBdr/>
        <w:tabs>
          <w:tab w:val="left" w:leader="none" w:pos="851"/>
        </w:tabs>
        <w:spacing/>
        <w:ind w:firstLine="567"/>
        <w:jc w:val="both"/>
        <w:rPr>
          <w:rFonts w:eastAsia="Calibri"/>
          <w:sz w:val="26"/>
          <w:szCs w:val="26"/>
        </w:rPr>
      </w:pPr>
      <w:r>
        <w:rPr>
          <w:b/>
          <w:bCs/>
          <w:sz w:val="26"/>
          <w:szCs w:val="26"/>
        </w:rPr>
        <w:t xml:space="preserve">1. Hồ sơ vay vốn: </w:t>
      </w:r>
      <w:r>
        <w:rPr>
          <w:sz w:val="26"/>
          <w:szCs w:val="26"/>
        </w:rPr>
        <w:t xml:space="preserve">Phụ lục Danh mục bộ hồ sơ vay vốn đính kèm.</w:t>
      </w:r>
      <w:r>
        <w:rPr>
          <w:rFonts w:eastAsia="Calibri"/>
          <w:sz w:val="26"/>
          <w:szCs w:val="26"/>
        </w:rPr>
      </w:r>
      <w:r>
        <w:rPr>
          <w:rFonts w:eastAsia="Calibri"/>
          <w:sz w:val="26"/>
          <w:szCs w:val="26"/>
        </w:rPr>
      </w:r>
    </w:p>
    <w:p>
      <w:pPr>
        <w:pBdr/>
        <w:tabs>
          <w:tab w:val="left" w:leader="none" w:pos="851"/>
        </w:tabs>
        <w:spacing/>
        <w:ind w:firstLine="567"/>
        <w:jc w:val="both"/>
        <w:rPr>
          <w:rFonts w:eastAsia="Calibri"/>
          <w:sz w:val="26"/>
          <w:szCs w:val="26"/>
        </w:rPr>
      </w:pPr>
      <w:r>
        <w:rPr>
          <w:b/>
          <w:bCs/>
          <w:sz w:val="26"/>
          <w:szCs w:val="26"/>
        </w:rPr>
        <w:t xml:space="preserve">2. Đánh giá bộ hồ sơ vay vốn:</w:t>
      </w:r>
      <w:r>
        <w:rPr>
          <w:sz w:val="26"/>
          <w:szCs w:val="26"/>
        </w:rPr>
        <w:t xml:space="preserve"> Hồ sơ vay vốn của Khách hàng đầy đủ, hợp lệ, hợp pháp theo quy định để tiến hành thẩm định</w:t>
      </w:r>
      <w:r>
        <w:rPr>
          <w:rFonts w:eastAsia="Calibri"/>
          <w:sz w:val="26"/>
          <w:szCs w:val="26"/>
        </w:rPr>
      </w:r>
      <w:r>
        <w:rPr>
          <w:rFonts w:eastAsia="Calibri"/>
          <w:sz w:val="26"/>
          <w:szCs w:val="26"/>
        </w:rPr>
      </w:r>
    </w:p>
    <w:p>
      <w:pPr>
        <w:pBdr/>
        <w:tabs>
          <w:tab w:val="left" w:leader="none" w:pos="8640"/>
        </w:tabs>
        <w:spacing/>
        <w:ind w:firstLine="567"/>
        <w:jc w:val="both"/>
        <w:rPr>
          <w:rFonts w:eastAsia="Calibri"/>
          <w:b/>
          <w:bCs/>
          <w:sz w:val="26"/>
          <w:szCs w:val="26"/>
        </w:rPr>
      </w:pPr>
      <w:r>
        <w:rPr>
          <w:b/>
          <w:bCs/>
          <w:sz w:val="26"/>
          <w:szCs w:val="26"/>
        </w:rPr>
        <w:t xml:space="preserve">III. Đánh giá năng lực pháp luật dân sự, năng lực hành vi dân sự, năng lực điều hành và quản lý sản xuất kinh doanh của khách hàng.</w:t>
      </w:r>
      <w:r>
        <w:rPr>
          <w:rFonts w:eastAsia="Calibri"/>
          <w:b/>
          <w:bCs/>
          <w:sz w:val="26"/>
          <w:szCs w:val="26"/>
        </w:rPr>
      </w:r>
      <w:r>
        <w:rPr>
          <w:rFonts w:eastAsia="Calibri"/>
          <w:b/>
          <w:bCs/>
          <w:sz w:val="26"/>
          <w:szCs w:val="26"/>
        </w:rPr>
      </w:r>
    </w:p>
    <w:p>
      <w:pPr>
        <w:pBdr/>
        <w:tabs>
          <w:tab w:val="left" w:leader="none" w:pos="8640"/>
        </w:tabs>
        <w:spacing/>
        <w:ind w:firstLine="567"/>
        <w:jc w:val="both"/>
        <w:rPr>
          <w:rFonts w:eastAsia="Calibri"/>
          <w:b/>
          <w:bCs/>
          <w:sz w:val="26"/>
          <w:szCs w:val="26"/>
        </w:rPr>
      </w:pPr>
      <w:r>
        <w:rPr>
          <w:b/>
          <w:bCs/>
          <w:sz w:val="26"/>
          <w:szCs w:val="26"/>
        </w:rPr>
        <w:t xml:space="preserve">1. Đánh giá năng lực pháp luật dân sự, năng lực hành vi dân sự</w:t>
      </w:r>
      <w:r>
        <w:rPr>
          <w:rFonts w:eastAsia="Calibri"/>
          <w:b/>
          <w:bCs/>
          <w:sz w:val="26"/>
          <w:szCs w:val="26"/>
        </w:rPr>
      </w:r>
      <w:r>
        <w:rPr>
          <w:rFonts w:eastAsia="Calibri"/>
          <w:b/>
          <w:bCs/>
          <w:sz w:val="26"/>
          <w:szCs w:val="26"/>
        </w:rPr>
      </w:r>
    </w:p>
    <w:p>
      <w:pPr>
        <w:pBdr/>
        <w:spacing/>
        <w:ind w:firstLine="567"/>
        <w:jc w:val="both"/>
        <w:rPr>
          <w:rFonts w:eastAsia="Calibri"/>
          <w:bCs/>
          <w:sz w:val="26"/>
          <w:szCs w:val="26"/>
        </w:rPr>
      </w:pPr>
      <w:r>
        <w:rPr>
          <w:sz w:val="26"/>
          <w:szCs w:val="26"/>
        </w:rPr>
        <w:t xml:space="preserve">- Danh mục hồ sơ pháp lý:</w:t>
      </w:r>
      <w:r>
        <w:rPr>
          <w:rFonts w:eastAsia="Calibri"/>
          <w:bCs/>
          <w:sz w:val="26"/>
          <w:szCs w:val="26"/>
        </w:rPr>
      </w:r>
      <w:r>
        <w:rPr>
          <w:rFonts w:eastAsia="Calibri"/>
          <w:bCs/>
          <w:sz w:val="26"/>
          <w:szCs w:val="26"/>
        </w:rPr>
      </w:r>
    </w:p>
    <w:p>
      <w:pPr>
        <w:pBdr/>
        <w:spacing/>
        <w:ind w:firstLine="567"/>
        <w:jc w:val="both"/>
        <w:rPr>
          <w:sz w:val="26"/>
          <w:szCs w:val="26"/>
        </w:rPr>
      </w:pPr>
      <w:r>
        <w:rPr>
          <w:rFonts w:ascii="Times New Roman" w:hAnsi="Times New Roman" w:cs="Times New Roman"/>
          <w:sz w:val="26"/>
          <w:szCs w:val="26"/>
        </w:rPr>
        <w:t xml:space="preserve">- </w:t>
      </w:r>
      <w:r>
        <w:rPr>
          <w:rFonts w:ascii="Times New Roman" w:hAnsi="Times New Roman" w:cs="Times New Roman"/>
          <w:sz w:val="26"/>
          <w:szCs w:val="26"/>
        </w:rPr>
        <w:t xml:space="preserve">[custom.thong_tin_chung.ttc_loai_giay_to_phap_ly]</w:t>
      </w:r>
      <w:r>
        <w:rPr>
          <w:rFonts w:ascii="Times New Roman" w:hAnsi="Times New Roman" w:cs="Times New Roman"/>
          <w:sz w:val="26"/>
          <w:szCs w:val="26"/>
        </w:rPr>
        <w:t xml:space="preserve"> số </w:t>
      </w:r>
      <w:r>
        <w:rPr>
          <w:rFonts w:ascii="Times New Roman" w:hAnsi="Times New Roman" w:cs="Times New Roman"/>
          <w:sz w:val="26"/>
          <w:szCs w:val="26"/>
        </w:rPr>
        <w:t xml:space="preserve"> [custom.thong_tin_chung.ttc_so_dkkd]</w:t>
      </w:r>
      <w:r>
        <w:rPr>
          <w:rFonts w:ascii="Times New Roman" w:hAnsi="Times New Roman" w:cs="Times New Roman"/>
          <w:sz w:val="26"/>
          <w:szCs w:val="26"/>
        </w:rPr>
        <w:t xml:space="preserve"> do </w:t>
      </w:r>
      <w:r>
        <w:rPr>
          <w:rFonts w:ascii="Times New Roman" w:hAnsi="Times New Roman" w:cs="Times New Roman"/>
          <w:sz w:val="26"/>
          <w:szCs w:val="26"/>
        </w:rPr>
        <w:t xml:space="preserve">[custom.thong_tin_chung.ttc_noi_cap_dkkd]</w:t>
      </w:r>
      <w:r>
        <w:rPr>
          <w:rFonts w:ascii="Times New Roman" w:hAnsi="Times New Roman" w:cs="Times New Roman"/>
          <w:sz w:val="26"/>
          <w:szCs w:val="26"/>
        </w:rPr>
        <w:t xml:space="preserve">,</w:t>
      </w:r>
      <w:r>
        <w:rPr>
          <w:rFonts w:ascii="Times New Roman" w:hAnsi="Times New Roman" w:cs="Times New Roman"/>
          <w:sz w:val="26"/>
          <w:szCs w:val="26"/>
        </w:rPr>
        <w:t xml:space="preserve"> </w:t>
      </w:r>
      <w:r>
        <w:rPr>
          <w:rFonts w:ascii="Times New Roman" w:hAnsi="Times New Roman" w:cs="Times New Roman"/>
          <w:sz w:val="26"/>
          <w:szCs w:val="26"/>
        </w:rPr>
        <w:t xml:space="preserve">[custom.thong_tin_chung.ttc_ngay_cap_dkkd]</w:t>
      </w:r>
      <w:r>
        <w:rPr>
          <w:rFonts w:ascii="Times New Roman" w:hAnsi="Times New Roman" w:cs="Times New Roman"/>
          <w:sz w:val="26"/>
          <w:szCs w:val="26"/>
        </w:rPr>
        <w:t xml:space="preserve">.</w:t>
      </w:r>
      <w:r>
        <w:rPr>
          <w:sz w:val="26"/>
          <w:szCs w:val="26"/>
        </w:rPr>
      </w:r>
      <w:r>
        <w:rPr>
          <w:sz w:val="26"/>
          <w:szCs w:val="26"/>
        </w:rPr>
      </w:r>
    </w:p>
    <w:p>
      <w:pPr>
        <w:pBdr/>
        <w:spacing/>
        <w:ind w:firstLine="567"/>
        <w:jc w:val="both"/>
        <w:rPr>
          <w:rFonts w:eastAsia="Arial"/>
          <w:sz w:val="26"/>
          <w:szCs w:val="26"/>
        </w:rPr>
      </w:pPr>
      <w:r>
        <w:rPr>
          <w:sz w:val="26"/>
          <w:szCs w:val="26"/>
        </w:rPr>
        <w:t xml:space="preserve">- Điều lệ công ty ngày </w:t>
      </w:r>
      <w:r>
        <w:rPr>
          <w:rFonts w:eastAsia="Arial"/>
          <w:sz w:val="26"/>
          <w:szCs w:val="26"/>
        </w:rPr>
      </w:r>
      <w:r>
        <w:rPr>
          <w:rFonts w:eastAsia="Arial"/>
          <w:sz w:val="26"/>
          <w:szCs w:val="26"/>
        </w:rPr>
      </w:r>
    </w:p>
    <w:p>
      <w:pPr>
        <w:pBdr/>
        <w:spacing/>
        <w:ind w:firstLine="567"/>
        <w:jc w:val="both"/>
        <w:rPr>
          <w:rFonts w:eastAsia="Arial"/>
          <w:sz w:val="26"/>
          <w:szCs w:val="26"/>
        </w:rPr>
      </w:pPr>
      <w:r>
        <w:rPr>
          <w:sz w:val="26"/>
          <w:szCs w:val="26"/>
        </w:rPr>
        <w:t xml:space="preserve">- Quyết định bổ nhiệm Giám đốc, các Phó Giám đốc và Kế toán trưởng Công ty ngày ....../...../......</w:t>
      </w:r>
      <w:r>
        <w:rPr>
          <w:rFonts w:eastAsia="Arial"/>
          <w:sz w:val="26"/>
          <w:szCs w:val="26"/>
        </w:rPr>
      </w:r>
      <w:r>
        <w:rPr>
          <w:rFonts w:eastAsia="Arial"/>
          <w:sz w:val="26"/>
          <w:szCs w:val="26"/>
        </w:rPr>
      </w:r>
    </w:p>
    <w:p>
      <w:pPr>
        <w:pBdr/>
        <w:spacing/>
        <w:ind w:firstLine="567"/>
        <w:jc w:val="both"/>
        <w:rPr>
          <w:rFonts w:eastAsia="Arial"/>
          <w:sz w:val="26"/>
          <w:szCs w:val="26"/>
        </w:rPr>
      </w:pPr>
      <w:r>
        <w:rPr>
          <w:sz w:val="26"/>
          <w:szCs w:val="26"/>
        </w:rPr>
        <w:t xml:space="preserve">- Quyết định bổ nhiệm Giám đốc là Ông (bà) </w:t>
      </w:r>
      <w:r>
        <w:rPr>
          <w:sz w:val="26"/>
          <w:szCs w:val="26"/>
        </w:rPr>
        <w:t xml:space="preserve">[Người đại diện pháp luật]</w:t>
      </w:r>
      <w:r>
        <w:rPr>
          <w:sz w:val="26"/>
          <w:szCs w:val="26"/>
        </w:rPr>
        <w:t xml:space="preserve"> số .............. ngày ....../...../......</w:t>
      </w:r>
      <w:r>
        <w:rPr>
          <w:rFonts w:eastAsia="Arial"/>
          <w:sz w:val="26"/>
          <w:szCs w:val="26"/>
        </w:rPr>
      </w:r>
      <w:r>
        <w:rPr>
          <w:rFonts w:eastAsia="Arial"/>
          <w:sz w:val="26"/>
          <w:szCs w:val="26"/>
        </w:rPr>
      </w:r>
    </w:p>
    <w:p>
      <w:pPr>
        <w:pBdr/>
        <w:spacing/>
        <w:ind w:firstLine="567"/>
        <w:jc w:val="both"/>
        <w:rPr>
          <w:sz w:val="26"/>
          <w:szCs w:val="26"/>
        </w:rPr>
      </w:pPr>
      <w:r>
        <w:rPr>
          <w:rFonts w:ascii="Times New Roman" w:hAnsi="Times New Roman" w:cs="Times New Roman"/>
          <w:sz w:val="26"/>
          <w:szCs w:val="26"/>
        </w:rPr>
        <w:t xml:space="preserve">- [Giấy tờ ủy quyền]</w:t>
      </w:r>
      <w:r>
        <w:rPr>
          <w:sz w:val="26"/>
          <w:szCs w:val="26"/>
        </w:rPr>
      </w:r>
      <w:r>
        <w:rPr>
          <w:sz w:val="26"/>
          <w:szCs w:val="26"/>
        </w:rPr>
      </w:r>
    </w:p>
    <w:p>
      <w:pPr>
        <w:pBdr/>
        <w:spacing/>
        <w:ind w:firstLine="567"/>
        <w:jc w:val="both"/>
        <w:rPr>
          <w:rFonts w:eastAsia="Arial"/>
          <w:sz w:val="26"/>
          <w:szCs w:val="26"/>
        </w:rPr>
      </w:pPr>
      <w:r>
        <w:rPr>
          <w:sz w:val="26"/>
          <w:szCs w:val="26"/>
        </w:rPr>
        <w:t xml:space="preserve">- Quyết định bổ nhiệm kế toán trưởng là ông (bà) .... số ....... ngày ....../...../...... </w:t>
      </w:r>
      <w:r>
        <w:rPr>
          <w:rFonts w:eastAsia="Arial"/>
          <w:sz w:val="26"/>
          <w:szCs w:val="26"/>
        </w:rPr>
      </w:r>
      <w:r>
        <w:rPr>
          <w:rFonts w:eastAsia="Arial"/>
          <w:sz w:val="26"/>
          <w:szCs w:val="26"/>
        </w:rPr>
      </w:r>
    </w:p>
    <w:p>
      <w:pPr>
        <w:pBdr/>
        <w:spacing/>
        <w:ind w:firstLine="567"/>
        <w:jc w:val="both"/>
        <w:rPr>
          <w:rFonts w:eastAsia="Arial"/>
          <w:sz w:val="26"/>
          <w:szCs w:val="26"/>
        </w:rPr>
      </w:pPr>
      <w:r>
        <w:rPr>
          <w:sz w:val="26"/>
          <w:szCs w:val="26"/>
        </w:rPr>
        <w:t xml:space="preserve">- Chứng chỉ hành nghề/Giấy chứng nhận đủ điều kiện kinh doanh/Giấy phép/Hạn ngạch XNK (nếu có): ....</w:t>
      </w:r>
      <w:r>
        <w:rPr>
          <w:rFonts w:eastAsia="Arial"/>
          <w:sz w:val="26"/>
          <w:szCs w:val="26"/>
        </w:rPr>
      </w:r>
      <w:r>
        <w:rPr>
          <w:rFonts w:eastAsia="Arial"/>
          <w:sz w:val="26"/>
          <w:szCs w:val="26"/>
        </w:rPr>
      </w:r>
    </w:p>
    <w:p>
      <w:pPr>
        <w:pBdr/>
        <w:spacing/>
        <w:ind w:firstLine="567"/>
        <w:jc w:val="both"/>
        <w:rPr>
          <w:rFonts w:eastAsia="Arial"/>
          <w:sz w:val="26"/>
          <w:szCs w:val="26"/>
        </w:rPr>
      </w:pPr>
      <w:r>
        <w:rPr>
          <w:sz w:val="26"/>
          <w:szCs w:val="26"/>
        </w:rPr>
        <w:t xml:space="preserve">- Giấy chứng nhận phần vốn góp của ..........</w:t>
      </w:r>
      <w:r>
        <w:rPr>
          <w:rFonts w:eastAsia="Arial"/>
          <w:sz w:val="26"/>
          <w:szCs w:val="26"/>
        </w:rPr>
      </w:r>
      <w:r>
        <w:rPr>
          <w:rFonts w:eastAsia="Arial"/>
          <w:sz w:val="26"/>
          <w:szCs w:val="26"/>
        </w:rPr>
      </w:r>
    </w:p>
    <w:p>
      <w:pPr>
        <w:pBdr/>
        <w:spacing/>
        <w:ind w:firstLine="567"/>
        <w:jc w:val="both"/>
        <w:rPr>
          <w:rFonts w:eastAsia="Arial"/>
          <w:sz w:val="26"/>
          <w:szCs w:val="26"/>
        </w:rPr>
      </w:pPr>
      <w:r>
        <w:rPr>
          <w:sz w:val="26"/>
          <w:szCs w:val="26"/>
        </w:rPr>
        <w:t xml:space="preserve">- Danh sách thành viên góp vốn.</w:t>
      </w:r>
      <w:r>
        <w:rPr>
          <w:rFonts w:eastAsia="Arial"/>
          <w:sz w:val="26"/>
          <w:szCs w:val="26"/>
        </w:rPr>
      </w:r>
      <w:r>
        <w:rPr>
          <w:rFonts w:eastAsia="Arial"/>
          <w:sz w:val="26"/>
          <w:szCs w:val="26"/>
        </w:rPr>
      </w:r>
    </w:p>
    <w:p>
      <w:pPr>
        <w:pBdr/>
        <w:spacing/>
        <w:ind w:firstLine="567"/>
        <w:jc w:val="both"/>
        <w:rPr>
          <w:rFonts w:eastAsia="Arial"/>
          <w:sz w:val="26"/>
          <w:szCs w:val="26"/>
        </w:rPr>
      </w:pPr>
      <w:r>
        <w:rPr>
          <w:sz w:val="26"/>
          <w:szCs w:val="26"/>
        </w:rPr>
        <w:t xml:space="preserve">- Giấy chứng nhận đăng ký mẫu dấu</w:t>
      </w:r>
      <w:r>
        <w:rPr>
          <w:rFonts w:eastAsia="Arial"/>
          <w:sz w:val="26"/>
          <w:szCs w:val="26"/>
        </w:rPr>
      </w:r>
      <w:r>
        <w:rPr>
          <w:rFonts w:eastAsia="Arial"/>
          <w:sz w:val="26"/>
          <w:szCs w:val="26"/>
        </w:rPr>
      </w:r>
    </w:p>
    <w:p>
      <w:pPr>
        <w:pBdr/>
        <w:spacing/>
        <w:ind w:firstLine="567"/>
        <w:jc w:val="both"/>
        <w:rPr>
          <w:rFonts w:eastAsia="Arial"/>
          <w:sz w:val="26"/>
          <w:szCs w:val="26"/>
        </w:rPr>
      </w:pPr>
      <w:r>
        <w:rPr>
          <w:sz w:val="26"/>
          <w:szCs w:val="26"/>
        </w:rPr>
        <w:t xml:space="preserve">- [Loại giấy tờ tùy thân] của ông (bà) [Người đại diện] số </w:t>
      </w:r>
      <w:r>
        <w:rPr>
          <w:sz w:val="26"/>
          <w:szCs w:val="26"/>
        </w:rPr>
        <w:t xml:space="preserve">[CCCD/CC người đại diện]</w:t>
      </w:r>
      <w:r>
        <w:rPr>
          <w:sz w:val="26"/>
          <w:szCs w:val="26"/>
        </w:rPr>
        <w:t xml:space="preserve"> cấp ngày </w:t>
      </w:r>
      <w:r>
        <w:rPr>
          <w:sz w:val="26"/>
          <w:szCs w:val="26"/>
        </w:rPr>
        <w:t xml:space="preserve">[Ngày cấp CCCD/CC]</w:t>
      </w:r>
      <w:r>
        <w:rPr>
          <w:sz w:val="26"/>
          <w:szCs w:val="26"/>
        </w:rPr>
        <w:t xml:space="preserve">; Nơi cấp: </w:t>
      </w:r>
      <w:r>
        <w:rPr>
          <w:sz w:val="26"/>
          <w:szCs w:val="26"/>
        </w:rPr>
        <w:t xml:space="preserve">[Nơi cấp CCCD/CC]</w:t>
      </w:r>
      <w:r>
        <w:rPr>
          <w:sz w:val="26"/>
          <w:szCs w:val="26"/>
        </w:rPr>
        <w:t xml:space="preserve">.</w:t>
      </w:r>
      <w:r>
        <w:rPr>
          <w:rFonts w:eastAsia="Arial"/>
          <w:sz w:val="26"/>
          <w:szCs w:val="26"/>
        </w:rPr>
      </w:r>
      <w:r>
        <w:rPr>
          <w:rFonts w:eastAsia="Arial"/>
          <w:sz w:val="26"/>
          <w:szCs w:val="26"/>
        </w:rPr>
      </w:r>
    </w:p>
    <w:p>
      <w:pPr>
        <w:pBdr/>
        <w:spacing/>
        <w:ind w:firstLine="567"/>
        <w:jc w:val="both"/>
        <w:rPr>
          <w:sz w:val="26"/>
          <w:szCs w:val="26"/>
        </w:rPr>
      </w:pPr>
      <w:r>
        <w:rPr>
          <w:rFonts w:ascii="Times New Roman" w:hAnsi="Times New Roman" w:cs="Times New Roman"/>
          <w:sz w:val="26"/>
          <w:szCs w:val="26"/>
        </w:rPr>
        <w:t xml:space="preserve">- Nghị quyết/Biên bản họp [Tên gọi Hội đồng] thông qua phương án sản xuất kinh doanh vay vốn ngân hàng số ............. ngày ....../...../......</w:t>
      </w:r>
      <w:r>
        <w:rPr>
          <w:sz w:val="26"/>
          <w:szCs w:val="26"/>
        </w:rPr>
      </w:r>
      <w:r>
        <w:rPr>
          <w:sz w:val="26"/>
          <w:szCs w:val="26"/>
        </w:rPr>
      </w:r>
    </w:p>
    <w:p>
      <w:pPr>
        <w:pBdr/>
        <w:spacing/>
        <w:ind w:firstLine="567"/>
        <w:jc w:val="both"/>
        <w:rPr>
          <w:sz w:val="26"/>
          <w:szCs w:val="26"/>
        </w:rPr>
      </w:pPr>
      <w:r>
        <w:rPr>
          <w:rFonts w:ascii="Times New Roman" w:hAnsi="Times New Roman" w:cs="Times New Roman"/>
          <w:b/>
          <w:bCs/>
          <w:sz w:val="26"/>
          <w:szCs w:val="26"/>
        </w:rPr>
        <w:t xml:space="preserve">Nhận xét:</w:t>
      </w:r>
      <w:r>
        <w:rPr>
          <w:rFonts w:ascii="Times New Roman" w:hAnsi="Times New Roman" w:cs="Times New Roman"/>
          <w:sz w:val="26"/>
          <w:szCs w:val="26"/>
        </w:rPr>
        <w:t xml:space="preserve"> Tại thời điểm lập báo cáo thẩm định:</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Việc thành lập và hoạt động của khách hàng hợp pháp</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Hồ sơ pháp lý của khách hàng đầy đủ, phù hợp với quy định theo điều lệ công ty và quy định của Pháp luật, đảm bảo theo quy định của Agribank.</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Người đại diện của khách hàng có đủ năng lực pháp luật dân sự và năng lực hành vi dân sự.</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Khách hàng có đủ điều kiện pháp lý để tham gia quan hệ tín dụng.</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Khách hàng không thuộc đối tượng hạn chế cho vay.</w:t>
      </w:r>
      <w:r>
        <w:rPr>
          <w:sz w:val="26"/>
          <w:szCs w:val="26"/>
        </w:rPr>
      </w:r>
      <w:r>
        <w:rPr>
          <w:sz w:val="26"/>
          <w:szCs w:val="26"/>
        </w:rPr>
      </w:r>
    </w:p>
    <w:p>
      <w:pPr>
        <w:pBdr/>
        <w:spacing/>
        <w:ind w:firstLine="567"/>
        <w:jc w:val="both"/>
        <w:rPr>
          <w:sz w:val="26"/>
          <w:szCs w:val="26"/>
        </w:rPr>
      </w:pPr>
      <w:r>
        <w:rPr>
          <w:rFonts w:ascii="Times New Roman" w:hAnsi="Times New Roman" w:cs="Times New Roman"/>
          <w:b/>
          <w:bCs/>
          <w:sz w:val="26"/>
          <w:szCs w:val="26"/>
        </w:rPr>
        <w:t xml:space="preserve">Kết luận:</w:t>
      </w:r>
      <w:r>
        <w:rPr>
          <w:rFonts w:ascii="Times New Roman" w:hAnsi="Times New Roman" w:cs="Times New Roman"/>
          <w:sz w:val="26"/>
          <w:szCs w:val="26"/>
        </w:rPr>
        <w:t xml:space="preserve"> [Tên khách hàng] là khách hàng có đủ tư cách pháp nhân theo luật định. Người đại diện công ty có đủ năng lực pháp luật dân sự và năng lực hành vi dân sự. Công ty có đủ điều kiện pháp lý để tham gia quan hệ tín dụng. </w:t>
      </w:r>
      <w:r>
        <w:rPr>
          <w:sz w:val="26"/>
          <w:szCs w:val="26"/>
        </w:rPr>
      </w:r>
      <w:r>
        <w:rPr>
          <w:sz w:val="26"/>
          <w:szCs w:val="26"/>
        </w:rPr>
      </w:r>
    </w:p>
    <w:p>
      <w:pPr>
        <w:pBdr/>
        <w:spacing/>
        <w:ind w:firstLine="567"/>
        <w:jc w:val="both"/>
        <w:rPr>
          <w:rFonts w:eastAsia="Calibri"/>
          <w:b/>
          <w:bCs/>
          <w:sz w:val="26"/>
          <w:szCs w:val="26"/>
        </w:rPr>
      </w:pPr>
      <w:r>
        <w:rPr>
          <w:b/>
          <w:bCs/>
          <w:sz w:val="26"/>
          <w:szCs w:val="26"/>
        </w:rPr>
        <w:t xml:space="preserve">2. Đánh giá về năng lực quản trị điều hành</w:t>
      </w:r>
      <w:r>
        <w:rPr>
          <w:rFonts w:eastAsia="Calibri"/>
          <w:b/>
          <w:bCs/>
          <w:sz w:val="26"/>
          <w:szCs w:val="26"/>
        </w:rPr>
      </w:r>
      <w:r>
        <w:rPr>
          <w:rFonts w:eastAsia="Calibri"/>
          <w:b/>
          <w:bCs/>
          <w:sz w:val="26"/>
          <w:szCs w:val="26"/>
        </w:rP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gridCol w:w="1134"/>
        <w:gridCol w:w="1134"/>
        <w:gridCol w:w="1134"/>
        <w:gridCol w:w="1134"/>
        <w:gridCol w:w="1134"/>
        <w:gridCol w:w="1134"/>
      </w:tblGrid>
      <w:tr>
        <w:trPr>
          <w:tblHeader/>
        </w:trPr>
        <w:tc>
          <w:tcPr>
            <w:tcBorders>
              <w:top w:val="single" w:color="auto" w:sz="4" w:space="0"/>
              <w:left w:val="single" w:color="auto" w:sz="4" w:space="0"/>
              <w:bottom w:val="single" w:color="auto" w:sz="4" w:space="0"/>
              <w:right w:val="single" w:color="auto" w:sz="4" w:space="0"/>
            </w:tcBorders>
            <w:tcW w:w="418" w:type="pct"/>
            <w:vAlign w:val="center"/>
            <w:textDirection w:val="lrTb"/>
            <w:noWrap w:val="false"/>
          </w:tcPr>
          <w:p>
            <w:pPr>
              <w:pStyle w:val="1035"/>
              <w:widowControl w:val="true"/>
              <w:pBdr/>
              <w:shd w:val="clear" w:color="auto"/>
              <w:spacing w:line="276" w:lineRule="auto"/>
              <w:ind/>
              <w:jc w:val="center"/>
              <w:rPr>
                <w:rFonts w:eastAsia="Calibri"/>
                <w:bCs w:val="0"/>
                <w:sz w:val="24"/>
                <w:szCs w:val="26"/>
              </w:rPr>
            </w:pPr>
            <w:r>
              <w:rPr>
                <w:b/>
                <w:bCs/>
                <w:sz w:val="24"/>
                <w:szCs w:val="24"/>
              </w:rPr>
              <w:t xml:space="preserve">STT</w:t>
            </w:r>
            <w:r>
              <w:rPr>
                <w:rFonts w:eastAsia="Calibri"/>
                <w:bCs w:val="0"/>
                <w:sz w:val="24"/>
                <w:szCs w:val="26"/>
              </w:rPr>
            </w:r>
            <w:r>
              <w:rPr>
                <w:rFonts w:eastAsia="Calibri"/>
                <w:bCs w:val="0"/>
                <w:sz w:val="24"/>
                <w:szCs w:val="26"/>
              </w:rPr>
            </w:r>
          </w:p>
        </w:tc>
        <w:tc>
          <w:tcPr>
            <w:tcBorders>
              <w:top w:val="single" w:color="auto" w:sz="4" w:space="0"/>
              <w:left w:val="single" w:color="auto" w:sz="4" w:space="0"/>
              <w:bottom w:val="single" w:color="auto" w:sz="4" w:space="0"/>
              <w:right w:val="single" w:color="auto" w:sz="4" w:space="0"/>
            </w:tcBorders>
            <w:tcW w:w="644" w:type="pct"/>
            <w:vAlign w:val="center"/>
            <w:textDirection w:val="lrTb"/>
            <w:noWrap w:val="false"/>
          </w:tcPr>
          <w:p>
            <w:pPr>
              <w:pStyle w:val="1035"/>
              <w:widowControl w:val="true"/>
              <w:pBdr/>
              <w:shd w:val="clear" w:color="auto"/>
              <w:spacing w:line="276" w:lineRule="auto"/>
              <w:ind/>
              <w:jc w:val="center"/>
              <w:rPr>
                <w:rFonts w:eastAsia="Calibri"/>
                <w:bCs w:val="0"/>
                <w:sz w:val="24"/>
                <w:szCs w:val="26"/>
              </w:rPr>
            </w:pPr>
            <w:r>
              <w:rPr>
                <w:b/>
                <w:bCs/>
                <w:sz w:val="24"/>
                <w:szCs w:val="24"/>
              </w:rPr>
              <w:t xml:space="preserve">Chức danh</w:t>
            </w:r>
            <w:r>
              <w:rPr>
                <w:rFonts w:eastAsia="Calibri"/>
                <w:bCs w:val="0"/>
                <w:sz w:val="24"/>
                <w:szCs w:val="26"/>
              </w:rPr>
            </w:r>
            <w:r>
              <w:rPr>
                <w:rFonts w:eastAsia="Calibri"/>
                <w:bCs w:val="0"/>
                <w:sz w:val="24"/>
                <w:szCs w:val="26"/>
              </w:rPr>
            </w:r>
          </w:p>
        </w:tc>
        <w:tc>
          <w:tcPr>
            <w:tcBorders>
              <w:top w:val="single" w:color="auto" w:sz="4" w:space="0"/>
              <w:left w:val="single" w:color="auto" w:sz="4" w:space="0"/>
              <w:bottom w:val="single" w:color="auto" w:sz="4" w:space="0"/>
              <w:right w:val="single" w:color="auto" w:sz="4" w:space="0"/>
            </w:tcBorders>
            <w:tcW w:w="648" w:type="pct"/>
            <w:vAlign w:val="center"/>
            <w:textDirection w:val="lrTb"/>
            <w:noWrap w:val="false"/>
          </w:tcPr>
          <w:p>
            <w:pPr>
              <w:pStyle w:val="1035"/>
              <w:widowControl w:val="true"/>
              <w:pBdr/>
              <w:shd w:val="clear" w:color="auto"/>
              <w:spacing w:line="276" w:lineRule="auto"/>
              <w:ind/>
              <w:jc w:val="center"/>
              <w:rPr>
                <w:rFonts w:eastAsia="Calibri"/>
                <w:bCs w:val="0"/>
                <w:sz w:val="24"/>
                <w:szCs w:val="26"/>
              </w:rPr>
            </w:pPr>
            <w:r>
              <w:rPr>
                <w:b/>
                <w:bCs/>
                <w:sz w:val="24"/>
                <w:szCs w:val="24"/>
              </w:rPr>
              <w:t xml:space="preserve">Họ tên</w:t>
            </w:r>
            <w:r>
              <w:rPr>
                <w:rFonts w:eastAsia="Calibri"/>
                <w:bCs w:val="0"/>
                <w:sz w:val="24"/>
                <w:szCs w:val="26"/>
              </w:rPr>
            </w:r>
            <w:r>
              <w:rPr>
                <w:rFonts w:eastAsia="Calibri"/>
                <w:bCs w:val="0"/>
                <w:sz w:val="24"/>
                <w:szCs w:val="26"/>
              </w:rPr>
            </w:r>
          </w:p>
        </w:tc>
        <w:tc>
          <w:tcPr>
            <w:tcBorders>
              <w:top w:val="single" w:color="auto" w:sz="4" w:space="0"/>
              <w:left w:val="single" w:color="auto" w:sz="4" w:space="0"/>
              <w:bottom w:val="single" w:color="auto" w:sz="4" w:space="0"/>
              <w:right w:val="single" w:color="auto" w:sz="4" w:space="0"/>
            </w:tcBorders>
            <w:tcW w:w="646" w:type="pct"/>
            <w:vAlign w:val="center"/>
            <w:textDirection w:val="lrTb"/>
            <w:noWrap w:val="false"/>
          </w:tcPr>
          <w:p>
            <w:pPr>
              <w:pStyle w:val="1035"/>
              <w:widowControl w:val="true"/>
              <w:pBdr/>
              <w:shd w:val="clear" w:color="auto"/>
              <w:spacing w:line="276" w:lineRule="auto"/>
              <w:ind/>
              <w:jc w:val="center"/>
              <w:rPr>
                <w:rFonts w:eastAsia="Calibri"/>
                <w:bCs w:val="0"/>
                <w:sz w:val="24"/>
                <w:szCs w:val="26"/>
              </w:rPr>
            </w:pPr>
            <w:r>
              <w:rPr>
                <w:b/>
                <w:bCs/>
                <w:sz w:val="24"/>
                <w:szCs w:val="24"/>
              </w:rPr>
              <w:t xml:space="preserve">Lĩnh vực quản lý</w:t>
            </w:r>
            <w:r>
              <w:rPr>
                <w:rFonts w:eastAsia="Calibri"/>
                <w:bCs w:val="0"/>
                <w:sz w:val="24"/>
                <w:szCs w:val="26"/>
              </w:rPr>
            </w:r>
            <w:r>
              <w:rPr>
                <w:rFonts w:eastAsia="Calibri"/>
                <w:bCs w:val="0"/>
                <w:sz w:val="24"/>
                <w:szCs w:val="26"/>
              </w:rPr>
            </w:r>
          </w:p>
        </w:tc>
        <w:tc>
          <w:tcPr>
            <w:tcBorders>
              <w:top w:val="single" w:color="auto" w:sz="4" w:space="0"/>
              <w:left w:val="single" w:color="auto" w:sz="4" w:space="0"/>
              <w:bottom w:val="single" w:color="auto" w:sz="4" w:space="0"/>
              <w:right w:val="single" w:color="auto" w:sz="4" w:space="0"/>
            </w:tcBorders>
            <w:tcW w:w="721" w:type="pct"/>
            <w:vAlign w:val="center"/>
            <w:textDirection w:val="lrTb"/>
            <w:noWrap w:val="false"/>
          </w:tcPr>
          <w:p>
            <w:pPr>
              <w:pStyle w:val="1035"/>
              <w:widowControl w:val="true"/>
              <w:pBdr/>
              <w:shd w:val="clear" w:color="auto"/>
              <w:spacing w:line="276" w:lineRule="auto"/>
              <w:ind/>
              <w:jc w:val="center"/>
              <w:rPr>
                <w:rFonts w:eastAsia="Calibri"/>
                <w:bCs w:val="0"/>
                <w:sz w:val="24"/>
                <w:szCs w:val="26"/>
              </w:rPr>
            </w:pPr>
            <w:r>
              <w:rPr>
                <w:b/>
                <w:bCs/>
                <w:sz w:val="24"/>
                <w:szCs w:val="24"/>
              </w:rPr>
              <w:t xml:space="preserve">Năm sinh</w:t>
            </w:r>
            <w:r>
              <w:rPr>
                <w:rFonts w:eastAsia="Calibri"/>
                <w:bCs w:val="0"/>
                <w:sz w:val="24"/>
                <w:szCs w:val="26"/>
              </w:rPr>
            </w:r>
            <w:r>
              <w:rPr>
                <w:rFonts w:eastAsia="Calibri"/>
                <w:bCs w:val="0"/>
                <w:sz w:val="24"/>
                <w:szCs w:val="26"/>
              </w:rPr>
            </w:r>
          </w:p>
        </w:tc>
        <w:tc>
          <w:tcPr>
            <w:tcBorders>
              <w:top w:val="single" w:color="auto" w:sz="4" w:space="0"/>
              <w:left w:val="single" w:color="auto" w:sz="4" w:space="0"/>
              <w:bottom w:val="single" w:color="auto" w:sz="4" w:space="0"/>
              <w:right w:val="single" w:color="auto" w:sz="4" w:space="0"/>
            </w:tcBorders>
            <w:tcW w:w="648" w:type="pct"/>
            <w:vAlign w:val="center"/>
            <w:textDirection w:val="lrTb"/>
            <w:noWrap w:val="false"/>
          </w:tcPr>
          <w:p>
            <w:pPr>
              <w:pStyle w:val="1035"/>
              <w:widowControl w:val="true"/>
              <w:pBdr/>
              <w:shd w:val="clear" w:color="auto"/>
              <w:spacing w:line="276" w:lineRule="auto"/>
              <w:ind/>
              <w:jc w:val="center"/>
              <w:rPr>
                <w:rFonts w:eastAsia="Calibri"/>
                <w:bCs w:val="0"/>
                <w:sz w:val="24"/>
                <w:szCs w:val="26"/>
              </w:rPr>
            </w:pPr>
            <w:r>
              <w:rPr>
                <w:b/>
                <w:bCs/>
                <w:sz w:val="24"/>
                <w:szCs w:val="24"/>
              </w:rPr>
              <w:t xml:space="preserve">Trình độ</w:t>
            </w:r>
            <w:r>
              <w:rPr>
                <w:rFonts w:eastAsia="Calibri"/>
                <w:bCs w:val="0"/>
                <w:sz w:val="24"/>
                <w:szCs w:val="26"/>
              </w:rPr>
            </w:r>
            <w:r>
              <w:rPr>
                <w:rFonts w:eastAsia="Calibri"/>
                <w:bCs w:val="0"/>
                <w:sz w:val="24"/>
                <w:szCs w:val="26"/>
              </w:rPr>
            </w:r>
          </w:p>
        </w:tc>
        <w:tc>
          <w:tcPr>
            <w:tcBorders>
              <w:top w:val="single" w:color="auto" w:sz="4" w:space="0"/>
              <w:left w:val="single" w:color="auto" w:sz="4" w:space="0"/>
              <w:bottom w:val="single" w:color="auto" w:sz="4" w:space="0"/>
              <w:right w:val="single" w:color="auto" w:sz="4" w:space="0"/>
            </w:tcBorders>
            <w:tcW w:w="575" w:type="pct"/>
            <w:vAlign w:val="center"/>
            <w:textDirection w:val="lrTb"/>
            <w:noWrap w:val="false"/>
          </w:tcPr>
          <w:p>
            <w:pPr>
              <w:pStyle w:val="1035"/>
              <w:widowControl w:val="true"/>
              <w:pBdr/>
              <w:shd w:val="clear" w:color="auto"/>
              <w:spacing w:line="276" w:lineRule="auto"/>
              <w:ind/>
              <w:jc w:val="center"/>
              <w:rPr>
                <w:rFonts w:eastAsia="Calibri"/>
                <w:bCs w:val="0"/>
                <w:sz w:val="24"/>
                <w:szCs w:val="26"/>
              </w:rPr>
            </w:pPr>
            <w:r>
              <w:rPr>
                <w:b/>
                <w:bCs/>
                <w:sz w:val="24"/>
                <w:szCs w:val="24"/>
              </w:rPr>
              <w:t xml:space="preserve">Số năm công tác</w:t>
            </w:r>
            <w:r>
              <w:rPr>
                <w:rFonts w:eastAsia="Calibri"/>
                <w:bCs w:val="0"/>
                <w:sz w:val="24"/>
                <w:szCs w:val="26"/>
              </w:rPr>
            </w:r>
            <w:r>
              <w:rPr>
                <w:rFonts w:eastAsia="Calibri"/>
                <w:bCs w:val="0"/>
                <w:sz w:val="24"/>
                <w:szCs w:val="26"/>
              </w:rPr>
            </w:r>
          </w:p>
        </w:tc>
        <w:tc>
          <w:tcPr>
            <w:tcBorders>
              <w:top w:val="single" w:color="auto" w:sz="4" w:space="0"/>
              <w:left w:val="single" w:color="auto" w:sz="4" w:space="0"/>
              <w:bottom w:val="single" w:color="auto" w:sz="4" w:space="0"/>
              <w:right w:val="single" w:color="auto" w:sz="4" w:space="0"/>
            </w:tcBorders>
            <w:tcW w:w="700" w:type="pct"/>
            <w:vAlign w:val="center"/>
            <w:textDirection w:val="lrTb"/>
            <w:noWrap w:val="false"/>
          </w:tcPr>
          <w:p>
            <w:pPr>
              <w:pStyle w:val="1035"/>
              <w:widowControl w:val="true"/>
              <w:pBdr/>
              <w:shd w:val="clear" w:color="auto"/>
              <w:spacing w:line="276" w:lineRule="auto"/>
              <w:ind/>
              <w:jc w:val="center"/>
              <w:rPr>
                <w:rFonts w:eastAsia="Calibri"/>
                <w:bCs w:val="0"/>
                <w:sz w:val="24"/>
                <w:szCs w:val="26"/>
              </w:rPr>
            </w:pPr>
            <w:r>
              <w:rPr>
                <w:b/>
                <w:bCs/>
                <w:sz w:val="24"/>
                <w:szCs w:val="24"/>
              </w:rPr>
              <w:t xml:space="preserve">Thời gian bổ nhiệm gần nhất</w:t>
            </w:r>
            <w:r>
              <w:rPr>
                <w:rFonts w:eastAsia="Calibri"/>
                <w:bCs w:val="0"/>
                <w:sz w:val="24"/>
                <w:szCs w:val="26"/>
              </w:rPr>
            </w:r>
            <w:r>
              <w:rPr>
                <w:rFonts w:eastAsia="Calibri"/>
                <w:bCs w:val="0"/>
                <w:sz w:val="24"/>
                <w:szCs w:val="26"/>
              </w:rPr>
            </w:r>
          </w:p>
        </w:tc>
      </w:tr>
      <w:tr>
        <w:trPr/>
        <w:tc>
          <w:tcPr>
            <w:tcBorders>
              <w:top w:val="single" w:color="auto" w:sz="4" w:space="0"/>
              <w:left w:val="single" w:color="auto" w:sz="4" w:space="0"/>
              <w:bottom w:val="single" w:color="auto" w:sz="4" w:space="0"/>
              <w:right w:val="single" w:color="auto" w:sz="4" w:space="0"/>
            </w:tcBorders>
            <w:tcW w:w="418" w:type="pct"/>
            <w:vAlign w:val="center"/>
            <w:textDirection w:val="lrTb"/>
            <w:noWrap w:val="false"/>
          </w:tcPr>
          <w:p>
            <w:pPr>
              <w:pStyle w:val="1035"/>
              <w:widowControl w:val="true"/>
              <w:pBdr/>
              <w:shd w:val="clear" w:color="auto"/>
              <w:spacing w:line="276" w:lineRule="auto"/>
              <w:ind/>
              <w:jc w:val="center"/>
              <w:rPr>
                <w:rFonts w:eastAsia="Calibri"/>
                <w:b w:val="0"/>
                <w:bCs w:val="0"/>
                <w:sz w:val="24"/>
                <w:szCs w:val="26"/>
              </w:rPr>
            </w:pPr>
            <w:r>
              <w:rPr>
                <w:b w:val="0"/>
                <w:bCs w:val="0"/>
                <w:sz w:val="24"/>
                <w:szCs w:val="24"/>
              </w:rPr>
              <w:t xml:space="preserve">[#Ban lãnh đạo][custom.ban_lanh_dao.stt]</w:t>
            </w:r>
            <w:r>
              <w:rPr>
                <w:rFonts w:eastAsia="Calibri"/>
                <w:b w:val="0"/>
                <w:bCs w:val="0"/>
                <w:sz w:val="24"/>
                <w:szCs w:val="26"/>
              </w:rPr>
            </w:r>
            <w:r>
              <w:rPr>
                <w:rFonts w:eastAsia="Calibri"/>
                <w:b w:val="0"/>
                <w:bCs w:val="0"/>
                <w:sz w:val="24"/>
                <w:szCs w:val="26"/>
              </w:rPr>
            </w:r>
          </w:p>
        </w:tc>
        <w:tc>
          <w:tcPr>
            <w:tcBorders>
              <w:top w:val="single" w:color="auto" w:sz="4" w:space="0"/>
              <w:left w:val="single" w:color="auto" w:sz="4" w:space="0"/>
              <w:bottom w:val="single" w:color="auto" w:sz="4" w:space="0"/>
              <w:right w:val="single" w:color="auto" w:sz="4" w:space="0"/>
            </w:tcBorders>
            <w:tcW w:w="644" w:type="pct"/>
            <w:vAlign w:val="center"/>
            <w:textDirection w:val="lrTb"/>
            <w:noWrap w:val="false"/>
          </w:tcPr>
          <w:p w14:paraId="230F25C0">
            <w:pPr>
              <w:pBdr/>
              <w:spacing/>
              <w:ind/>
              <w:jc w:val="center"/>
              <w:rPr>
                <w:b w:val="0"/>
                <w:bCs w:val="0"/>
              </w:rPr>
            </w:pPr>
            <w:r>
              <w:rPr>
                <w:b w:val="0"/>
                <w:bCs w:val="0"/>
              </w:rPr>
            </w:r>
            <w:r>
              <w:rPr>
                <w:b w:val="0"/>
                <w:bCs w:val="0"/>
              </w:rPr>
              <w:t xml:space="preserve">[custom.ban_lanh_dao.bld_chuc_danh]</w:t>
            </w:r>
            <w:r>
              <w:rPr>
                <w:b w:val="0"/>
                <w:bCs w:val="0"/>
              </w:rPr>
            </w:r>
            <w:r>
              <w:rPr>
                <w:b w:val="0"/>
                <w:bCs w:val="0"/>
              </w:rPr>
            </w:r>
          </w:p>
        </w:tc>
        <w:tc>
          <w:tcPr>
            <w:tcBorders>
              <w:top w:val="single" w:color="auto" w:sz="4" w:space="0"/>
              <w:left w:val="single" w:color="auto" w:sz="4" w:space="0"/>
              <w:bottom w:val="single" w:color="auto" w:sz="4" w:space="0"/>
              <w:right w:val="single" w:color="auto" w:sz="4" w:space="0"/>
            </w:tcBorders>
            <w:tcW w:w="648" w:type="pct"/>
            <w:vAlign w:val="center"/>
            <w:textDirection w:val="lrTb"/>
            <w:noWrap w:val="false"/>
          </w:tcPr>
          <w:p w14:paraId="12BB44B0">
            <w:pPr>
              <w:pBdr/>
              <w:spacing/>
              <w:ind/>
              <w:jc w:val="center"/>
              <w:rPr>
                <w:b w:val="0"/>
                <w:bCs w:val="0"/>
              </w:rPr>
            </w:pPr>
            <w:r>
              <w:rPr>
                <w:b w:val="0"/>
                <w:bCs w:val="0"/>
              </w:rPr>
            </w:r>
            <w:r>
              <w:rPr>
                <w:b w:val="0"/>
                <w:bCs w:val="0"/>
              </w:rPr>
              <w:t xml:space="preserve">[custom.ban_lanh_dao.bld_ho_va_ten]</w:t>
            </w:r>
            <w:r>
              <w:rPr>
                <w:b w:val="0"/>
                <w:bCs w:val="0"/>
              </w:rPr>
            </w:r>
            <w:r>
              <w:rPr>
                <w:b w:val="0"/>
                <w:bCs w:val="0"/>
              </w:rPr>
            </w:r>
          </w:p>
        </w:tc>
        <w:tc>
          <w:tcPr>
            <w:tcBorders>
              <w:top w:val="single" w:color="auto" w:sz="4" w:space="0"/>
              <w:left w:val="single" w:color="auto" w:sz="4" w:space="0"/>
              <w:bottom w:val="single" w:color="auto" w:sz="4" w:space="0"/>
              <w:right w:val="single" w:color="auto" w:sz="4" w:space="0"/>
            </w:tcBorders>
            <w:tcW w:w="646" w:type="pct"/>
            <w:vAlign w:val="center"/>
            <w:textDirection w:val="lrTb"/>
            <w:noWrap w:val="false"/>
          </w:tcPr>
          <w:p w14:paraId="10978942">
            <w:pPr>
              <w:pBdr/>
              <w:spacing/>
              <w:ind/>
              <w:jc w:val="center"/>
              <w:rPr>
                <w:b w:val="0"/>
                <w:bCs w:val="0"/>
              </w:rPr>
            </w:pPr>
            <w:r>
              <w:rPr>
                <w:b w:val="0"/>
                <w:bCs w:val="0"/>
              </w:rPr>
            </w:r>
            <w:r>
              <w:rPr>
                <w:b w:val="0"/>
                <w:bCs w:val="0"/>
              </w:rPr>
              <w:t xml:space="preserve">[custom.ban_lanh_dao.bld_linh_vuc_quan_ly]</w:t>
            </w:r>
            <w:r>
              <w:rPr>
                <w:b w:val="0"/>
                <w:bCs w:val="0"/>
              </w:rPr>
            </w:r>
            <w:r>
              <w:rPr>
                <w:b w:val="0"/>
                <w:bCs w:val="0"/>
              </w:rPr>
            </w:r>
          </w:p>
        </w:tc>
        <w:tc>
          <w:tcPr>
            <w:tcBorders>
              <w:top w:val="single" w:color="auto" w:sz="4" w:space="0"/>
              <w:left w:val="single" w:color="auto" w:sz="4" w:space="0"/>
              <w:bottom w:val="single" w:color="auto" w:sz="4" w:space="0"/>
              <w:right w:val="single" w:color="auto" w:sz="4" w:space="0"/>
            </w:tcBorders>
            <w:tcW w:w="721" w:type="pct"/>
            <w:vAlign w:val="center"/>
            <w:textDirection w:val="lrTb"/>
            <w:noWrap w:val="false"/>
          </w:tcPr>
          <w:p w14:paraId="13805723">
            <w:pPr>
              <w:pBdr/>
              <w:spacing/>
              <w:ind/>
              <w:jc w:val="center"/>
              <w:rPr>
                <w:b w:val="0"/>
                <w:bCs w:val="0"/>
              </w:rPr>
            </w:pPr>
            <w:r>
              <w:rPr>
                <w:b w:val="0"/>
                <w:bCs w:val="0"/>
              </w:rPr>
            </w:r>
            <w:r>
              <w:rPr>
                <w:b w:val="0"/>
                <w:bCs w:val="0"/>
              </w:rPr>
              <w:t xml:space="preserve">[custom.ban_lanh_dao.bld_nam_sinh]</w:t>
            </w:r>
            <w:r>
              <w:rPr>
                <w:b w:val="0"/>
                <w:bCs w:val="0"/>
              </w:rPr>
            </w:r>
            <w:r>
              <w:rPr>
                <w:b w:val="0"/>
                <w:bCs w:val="0"/>
              </w:rPr>
            </w:r>
          </w:p>
        </w:tc>
        <w:tc>
          <w:tcPr>
            <w:tcBorders>
              <w:top w:val="single" w:color="auto" w:sz="4" w:space="0"/>
              <w:left w:val="single" w:color="auto" w:sz="4" w:space="0"/>
              <w:bottom w:val="single" w:color="auto" w:sz="4" w:space="0"/>
              <w:right w:val="single" w:color="auto" w:sz="4" w:space="0"/>
            </w:tcBorders>
            <w:tcW w:w="648" w:type="pct"/>
            <w:vAlign w:val="center"/>
            <w:textDirection w:val="lrTb"/>
            <w:noWrap w:val="false"/>
          </w:tcPr>
          <w:p w14:paraId="43DA8581">
            <w:pPr>
              <w:pBdr/>
              <w:spacing/>
              <w:ind/>
              <w:jc w:val="center"/>
              <w:rPr>
                <w:b w:val="0"/>
                <w:bCs w:val="0"/>
              </w:rPr>
            </w:pPr>
            <w:r>
              <w:rPr>
                <w:b w:val="0"/>
                <w:bCs w:val="0"/>
              </w:rPr>
            </w:r>
            <w:r>
              <w:rPr>
                <w:b w:val="0"/>
                <w:bCs w:val="0"/>
              </w:rPr>
              <w:t xml:space="preserve">[custom.ban_lanh_dao.bld_trinh_do]</w:t>
            </w:r>
            <w:r>
              <w:rPr>
                <w:b w:val="0"/>
                <w:bCs w:val="0"/>
              </w:rPr>
            </w:r>
            <w:r>
              <w:rPr>
                <w:b w:val="0"/>
                <w:bCs w:val="0"/>
              </w:rPr>
            </w:r>
          </w:p>
        </w:tc>
        <w:tc>
          <w:tcPr>
            <w:tcBorders>
              <w:top w:val="single" w:color="auto" w:sz="4" w:space="0"/>
              <w:left w:val="single" w:color="auto" w:sz="4" w:space="0"/>
              <w:bottom w:val="single" w:color="auto" w:sz="4" w:space="0"/>
              <w:right w:val="single" w:color="auto" w:sz="4" w:space="0"/>
            </w:tcBorders>
            <w:tcW w:w="575" w:type="pct"/>
            <w:vAlign w:val="center"/>
            <w:textDirection w:val="lrTb"/>
            <w:noWrap w:val="false"/>
          </w:tcPr>
          <w:p w14:paraId="6C990479">
            <w:pPr>
              <w:pBdr/>
              <w:spacing/>
              <w:ind/>
              <w:jc w:val="center"/>
              <w:rPr>
                <w:b w:val="0"/>
                <w:bCs w:val="0"/>
              </w:rPr>
            </w:pPr>
            <w:r>
              <w:rPr>
                <w:b w:val="0"/>
                <w:bCs w:val="0"/>
              </w:rPr>
            </w:r>
            <w:r>
              <w:rPr>
                <w:b w:val="0"/>
                <w:bCs w:val="0"/>
              </w:rPr>
              <w:t xml:space="preserve">[custom.ban_lanh_dao.bld_so_nam_cong_tac]</w:t>
            </w:r>
            <w:r>
              <w:rPr>
                <w:b w:val="0"/>
                <w:bCs w:val="0"/>
              </w:rPr>
            </w:r>
            <w:r>
              <w:rPr>
                <w:b w:val="0"/>
                <w:bCs w:val="0"/>
              </w:rPr>
            </w:r>
          </w:p>
        </w:tc>
        <w:tc>
          <w:tcPr>
            <w:tcBorders>
              <w:top w:val="single" w:color="auto" w:sz="4" w:space="0"/>
              <w:left w:val="single" w:color="auto" w:sz="4" w:space="0"/>
              <w:bottom w:val="single" w:color="auto" w:sz="4" w:space="0"/>
              <w:right w:val="single" w:color="auto" w:sz="4" w:space="0"/>
            </w:tcBorders>
            <w:tcW w:w="700" w:type="pct"/>
            <w:vAlign w:val="center"/>
            <w:textDirection w:val="lrTb"/>
            <w:noWrap w:val="false"/>
          </w:tcPr>
          <w:p w14:paraId="53068AF8">
            <w:pPr>
              <w:pBdr/>
              <w:spacing/>
              <w:ind/>
              <w:jc w:val="center"/>
              <w:rPr>
                <w:b w:val="0"/>
                <w:bCs w:val="0"/>
              </w:rPr>
            </w:pPr>
            <w:r>
              <w:rPr>
                <w:b w:val="0"/>
                <w:bCs w:val="0"/>
              </w:rPr>
            </w:r>
            <w:r>
              <w:rPr>
                <w:b w:val="0"/>
                <w:bCs w:val="0"/>
              </w:rPr>
              <w:t xml:space="preserve">[custom.ban_lanh_dao.bld_thoi_gian_bo_nhiem][/Ban lãnh đạo]</w:t>
            </w:r>
            <w:r>
              <w:rPr>
                <w:b w:val="0"/>
                <w:bCs w:val="0"/>
              </w:rPr>
            </w:r>
            <w:r>
              <w:rPr>
                <w:b w:val="0"/>
                <w:bCs w:val="0"/>
              </w:rPr>
            </w:r>
          </w:p>
        </w:tc>
      </w:tr>
    </w:tbl>
    <w:p>
      <w:pPr>
        <w:pBdr/>
        <w:spacing w:before="120" w:line="276" w:lineRule="auto"/>
        <w:ind w:firstLine="567"/>
        <w:jc w:val="both"/>
        <w:rPr>
          <w:rFonts w:eastAsia="Arial"/>
          <w:b/>
          <w:sz w:val="26"/>
          <w:szCs w:val="26"/>
        </w:rPr>
      </w:pPr>
      <w:r>
        <w:rPr>
          <w:b/>
          <w:bCs/>
          <w:sz w:val="26"/>
          <w:szCs w:val="26"/>
        </w:rPr>
        <w:t xml:space="preserve">3. Danh sách thành viên/cổ đông chiếm từ 5% vốn điều lệ trở lên</w:t>
      </w:r>
      <w:r>
        <w:tab/>
      </w:r>
      <w:r>
        <w:rPr>
          <w:b/>
          <w:bCs/>
          <w:sz w:val="26"/>
          <w:szCs w:val="26"/>
        </w:rPr>
        <w:t xml:space="preserve">         </w:t>
      </w:r>
      <w:r>
        <w:rPr>
          <w:rFonts w:eastAsia="Arial"/>
          <w:b/>
          <w:sz w:val="26"/>
          <w:szCs w:val="26"/>
        </w:rPr>
      </w:r>
      <w:r>
        <w:rPr>
          <w:rFonts w:eastAsia="Arial"/>
          <w:b/>
          <w:sz w:val="26"/>
          <w:szCs w:val="26"/>
        </w:rPr>
      </w:r>
    </w:p>
    <w:p>
      <w:pPr>
        <w:pBdr/>
        <w:spacing w:line="276" w:lineRule="auto"/>
        <w:ind/>
        <w:jc w:val="right"/>
        <w:rPr>
          <w:rFonts w:eastAsia="Arial"/>
          <w:i/>
          <w:color w:val="000000"/>
          <w:szCs w:val="26"/>
        </w:rPr>
      </w:pPr>
      <w:r>
        <w:rPr>
          <w:i/>
          <w:iCs/>
          <w:color w:val="000000"/>
          <w:sz w:val="24"/>
          <w:szCs w:val="24"/>
        </w:rPr>
        <w:t xml:space="preserve"> Đơn vị: đồng</w:t>
      </w:r>
      <w:r>
        <w:rPr>
          <w:rFonts w:eastAsia="Arial"/>
          <w:i/>
          <w:color w:val="000000"/>
          <w:szCs w:val="26"/>
        </w:rPr>
      </w:r>
      <w:r>
        <w:rPr>
          <w:rFonts w:eastAsia="Arial"/>
          <w:i/>
          <w:color w:val="000000"/>
          <w:szCs w:val="26"/>
        </w:rPr>
      </w:r>
    </w:p>
    <w:tbl>
      <w:tblPr>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gridCol w:w="1134"/>
        <w:gridCol w:w="1134"/>
        <w:gridCol w:w="1134"/>
        <w:gridCol w:w="1134"/>
      </w:tblGrid>
      <w:tr>
        <w:trPr>
          <w:tblHeader/>
        </w:trPr>
        <w:tc>
          <w:tcPr>
            <w:tcBorders>
              <w:top w:val="single" w:color="auto" w:sz="4" w:space="0"/>
              <w:left w:val="single" w:color="auto" w:sz="4" w:space="0"/>
              <w:bottom w:val="single" w:color="auto" w:sz="4" w:space="0"/>
              <w:right w:val="single" w:color="auto" w:sz="4" w:space="0"/>
            </w:tcBorders>
            <w:tcW w:w="415" w:type="pct"/>
            <w:vAlign w:val="center"/>
            <w:textDirection w:val="lrTb"/>
            <w:noWrap w:val="false"/>
          </w:tcPr>
          <w:p>
            <w:pPr>
              <w:pBdr/>
              <w:spacing/>
              <w:ind/>
              <w:jc w:val="center"/>
              <w:rPr>
                <w:b/>
                <w:color w:val="000000"/>
                <w:sz w:val="22"/>
                <w:szCs w:val="26"/>
              </w:rPr>
            </w:pPr>
            <w:r>
              <w:rPr>
                <w:rFonts w:ascii="Times New Roman" w:hAnsi="Times New Roman" w:cs="Times New Roman"/>
                <w:b/>
                <w:bCs/>
                <w:color w:val="000000"/>
                <w:sz w:val="22"/>
                <w:szCs w:val="22"/>
              </w:rPr>
              <w:t xml:space="preserve">STT</w:t>
            </w:r>
            <w:r>
              <w:rPr>
                <w:b/>
                <w:color w:val="000000"/>
                <w:sz w:val="22"/>
                <w:szCs w:val="26"/>
              </w:rPr>
            </w:r>
            <w:r>
              <w:rPr>
                <w:b/>
                <w:color w:val="000000"/>
                <w:sz w:val="22"/>
                <w:szCs w:val="26"/>
              </w:rPr>
            </w:r>
          </w:p>
        </w:tc>
        <w:tc>
          <w:tcPr>
            <w:tcBorders>
              <w:top w:val="single" w:color="auto" w:sz="4" w:space="0"/>
              <w:left w:val="single" w:color="auto" w:sz="4" w:space="0"/>
              <w:bottom w:val="single" w:color="auto" w:sz="4" w:space="0"/>
              <w:right w:val="single" w:color="auto" w:sz="4" w:space="0"/>
            </w:tcBorders>
            <w:tcW w:w="1107" w:type="pct"/>
            <w:vAlign w:val="center"/>
            <w:textDirection w:val="lrTb"/>
            <w:noWrap w:val="false"/>
          </w:tcPr>
          <w:p>
            <w:pPr>
              <w:pBdr/>
              <w:spacing/>
              <w:ind/>
              <w:jc w:val="center"/>
              <w:rPr>
                <w:b/>
                <w:color w:val="000000"/>
                <w:sz w:val="22"/>
                <w:szCs w:val="26"/>
              </w:rPr>
            </w:pPr>
            <w:r>
              <w:rPr>
                <w:rFonts w:ascii="Times New Roman" w:hAnsi="Times New Roman" w:cs="Times New Roman"/>
                <w:b/>
                <w:bCs/>
                <w:color w:val="000000"/>
                <w:sz w:val="22"/>
                <w:szCs w:val="22"/>
              </w:rPr>
              <w:t xml:space="preserve">Tên cổ đông/ Thành viên</w:t>
            </w:r>
            <w:r>
              <w:rPr>
                <w:b/>
                <w:color w:val="000000"/>
                <w:sz w:val="22"/>
                <w:szCs w:val="26"/>
              </w:rPr>
            </w:r>
            <w:r>
              <w:rPr>
                <w:b/>
                <w:color w:val="000000"/>
                <w:sz w:val="22"/>
                <w:szCs w:val="26"/>
              </w:rPr>
            </w:r>
          </w:p>
        </w:tc>
        <w:tc>
          <w:tcPr>
            <w:tcBorders>
              <w:top w:val="single" w:color="auto" w:sz="4" w:space="0"/>
              <w:left w:val="single" w:color="auto" w:sz="4" w:space="0"/>
              <w:bottom w:val="single" w:color="auto" w:sz="4" w:space="0"/>
              <w:right w:val="single" w:color="auto" w:sz="4" w:space="0"/>
            </w:tcBorders>
            <w:tcW w:w="834" w:type="pct"/>
            <w:vAlign w:val="center"/>
            <w:textDirection w:val="lrTb"/>
            <w:noWrap w:val="false"/>
          </w:tcPr>
          <w:p>
            <w:pPr>
              <w:pBdr/>
              <w:spacing/>
              <w:ind/>
              <w:jc w:val="center"/>
              <w:rPr>
                <w:rFonts w:eastAsia="Calibri"/>
                <w:b/>
                <w:color w:val="000000"/>
                <w:sz w:val="22"/>
                <w:szCs w:val="26"/>
              </w:rPr>
            </w:pPr>
            <w:r>
              <w:rPr>
                <w:b/>
                <w:bCs/>
                <w:color w:val="000000"/>
                <w:sz w:val="22"/>
                <w:szCs w:val="22"/>
              </w:rPr>
              <w:t xml:space="preserve">Giấy CMND; Mã số DN</w:t>
            </w:r>
            <w:r>
              <w:rPr>
                <w:rFonts w:eastAsia="Calibri"/>
                <w:b/>
                <w:color w:val="000000"/>
                <w:sz w:val="22"/>
                <w:szCs w:val="26"/>
              </w:rPr>
            </w:r>
            <w:r>
              <w:rPr>
                <w:rFonts w:eastAsia="Calibri"/>
                <w:b/>
                <w:color w:val="000000"/>
                <w:sz w:val="22"/>
                <w:szCs w:val="26"/>
              </w:rPr>
            </w:r>
          </w:p>
        </w:tc>
        <w:tc>
          <w:tcPr>
            <w:tcBorders>
              <w:top w:val="single" w:color="auto" w:sz="4" w:space="0"/>
              <w:left w:val="single" w:color="auto" w:sz="4" w:space="0"/>
              <w:bottom w:val="single" w:color="auto" w:sz="4" w:space="0"/>
              <w:right w:val="single" w:color="auto" w:sz="4" w:space="0"/>
            </w:tcBorders>
            <w:tcW w:w="1080" w:type="pct"/>
            <w:vAlign w:val="center"/>
            <w:textDirection w:val="lrTb"/>
            <w:noWrap w:val="false"/>
          </w:tcPr>
          <w:p>
            <w:pPr>
              <w:pBdr/>
              <w:spacing/>
              <w:ind/>
              <w:jc w:val="center"/>
              <w:rPr>
                <w:rFonts w:eastAsia="Calibri"/>
                <w:b/>
                <w:color w:val="000000"/>
                <w:sz w:val="22"/>
                <w:szCs w:val="26"/>
              </w:rPr>
            </w:pPr>
            <w:r>
              <w:rPr>
                <w:b/>
                <w:bCs/>
                <w:color w:val="000000"/>
                <w:sz w:val="22"/>
                <w:szCs w:val="22"/>
              </w:rPr>
              <w:t xml:space="preserve">Địa chỉ</w:t>
            </w:r>
            <w:r>
              <w:rPr>
                <w:rFonts w:eastAsia="Calibri"/>
                <w:b/>
                <w:color w:val="000000"/>
                <w:sz w:val="22"/>
                <w:szCs w:val="26"/>
              </w:rPr>
            </w:r>
            <w:r>
              <w:rPr>
                <w:rFonts w:eastAsia="Calibri"/>
                <w:b/>
                <w:color w:val="000000"/>
                <w:sz w:val="22"/>
                <w:szCs w:val="26"/>
              </w:rPr>
            </w:r>
          </w:p>
        </w:tc>
        <w:tc>
          <w:tcPr>
            <w:tcBorders>
              <w:top w:val="single" w:color="auto" w:sz="4" w:space="0"/>
              <w:left w:val="single" w:color="auto" w:sz="4" w:space="0"/>
              <w:bottom w:val="single" w:color="auto" w:sz="4" w:space="0"/>
              <w:right w:val="single" w:color="auto" w:sz="4" w:space="0"/>
            </w:tcBorders>
            <w:tcW w:w="918" w:type="pct"/>
            <w:vAlign w:val="center"/>
            <w:textDirection w:val="lrTb"/>
            <w:noWrap w:val="false"/>
          </w:tcPr>
          <w:p>
            <w:pPr>
              <w:pBdr/>
              <w:spacing/>
              <w:ind/>
              <w:jc w:val="center"/>
              <w:rPr>
                <w:b/>
                <w:color w:val="000000"/>
                <w:sz w:val="22"/>
                <w:szCs w:val="26"/>
              </w:rPr>
            </w:pPr>
            <w:r>
              <w:rPr>
                <w:rFonts w:ascii="Times New Roman" w:hAnsi="Times New Roman" w:cs="Times New Roman"/>
                <w:b/>
                <w:bCs/>
                <w:color w:val="000000"/>
                <w:sz w:val="22"/>
                <w:szCs w:val="22"/>
              </w:rPr>
              <w:t xml:space="preserve">Giá trị cổ phần/</w:t>
            </w:r>
            <w:r>
              <w:rPr>
                <w:b/>
                <w:color w:val="000000"/>
                <w:sz w:val="22"/>
                <w:szCs w:val="26"/>
              </w:rPr>
            </w:r>
            <w:r>
              <w:rPr>
                <w:b/>
                <w:color w:val="000000"/>
                <w:sz w:val="22"/>
                <w:szCs w:val="26"/>
              </w:rPr>
            </w:r>
          </w:p>
          <w:p>
            <w:pPr>
              <w:pBdr/>
              <w:spacing/>
              <w:ind/>
              <w:jc w:val="center"/>
              <w:rPr>
                <w:b/>
                <w:color w:val="000000"/>
                <w:sz w:val="22"/>
                <w:szCs w:val="26"/>
              </w:rPr>
            </w:pPr>
            <w:r>
              <w:rPr>
                <w:rFonts w:ascii="Times New Roman" w:hAnsi="Times New Roman" w:cs="Times New Roman"/>
                <w:b/>
                <w:bCs/>
                <w:color w:val="000000"/>
                <w:sz w:val="22"/>
                <w:szCs w:val="22"/>
              </w:rPr>
              <w:t xml:space="preserve">Vốn góp</w:t>
            </w:r>
            <w:r>
              <w:rPr>
                <w:b/>
                <w:color w:val="000000"/>
                <w:sz w:val="22"/>
                <w:szCs w:val="26"/>
              </w:rPr>
            </w:r>
            <w:r>
              <w:rPr>
                <w:b/>
                <w:color w:val="000000"/>
                <w:sz w:val="22"/>
                <w:szCs w:val="26"/>
              </w:rPr>
            </w:r>
          </w:p>
        </w:tc>
        <w:tc>
          <w:tcPr>
            <w:tcBorders>
              <w:top w:val="single" w:color="auto" w:sz="4" w:space="0"/>
              <w:left w:val="single" w:color="auto" w:sz="4" w:space="0"/>
              <w:bottom w:val="single" w:color="auto" w:sz="4" w:space="0"/>
              <w:right w:val="single" w:color="auto" w:sz="4" w:space="0"/>
            </w:tcBorders>
            <w:tcW w:w="646" w:type="pct"/>
            <w:vAlign w:val="center"/>
            <w:textDirection w:val="lrTb"/>
            <w:noWrap w:val="false"/>
          </w:tcPr>
          <w:p>
            <w:pPr>
              <w:pBdr/>
              <w:spacing/>
              <w:ind/>
              <w:jc w:val="center"/>
              <w:rPr>
                <w:b/>
                <w:color w:val="000000"/>
                <w:sz w:val="22"/>
                <w:szCs w:val="26"/>
              </w:rPr>
            </w:pPr>
            <w:r>
              <w:rPr>
                <w:rFonts w:ascii="Times New Roman" w:hAnsi="Times New Roman" w:cs="Times New Roman"/>
                <w:b/>
                <w:bCs/>
                <w:color w:val="000000"/>
                <w:sz w:val="22"/>
                <w:szCs w:val="22"/>
              </w:rPr>
              <w:t xml:space="preserve">Tỷ lệ (%)</w:t>
            </w:r>
            <w:r>
              <w:rPr>
                <w:b/>
                <w:color w:val="000000"/>
                <w:sz w:val="22"/>
                <w:szCs w:val="26"/>
              </w:rPr>
            </w:r>
            <w:r>
              <w:rPr>
                <w:b/>
                <w:color w:val="000000"/>
                <w:sz w:val="22"/>
                <w:szCs w:val="26"/>
              </w:rPr>
            </w:r>
          </w:p>
        </w:tc>
      </w:tr>
      <w:tr>
        <w:trPr/>
        <w:tc>
          <w:tcPr>
            <w:tcBorders>
              <w:top w:val="single" w:color="auto" w:sz="4" w:space="0"/>
              <w:left w:val="single" w:color="auto" w:sz="4" w:space="0"/>
              <w:bottom w:val="single" w:color="auto" w:sz="4" w:space="0"/>
              <w:right w:val="single" w:color="auto" w:sz="4" w:space="0"/>
            </w:tcBorders>
            <w:tcW w:w="415" w:type="pct"/>
            <w:vAlign w:val="center"/>
            <w:textDirection w:val="lrTb"/>
            <w:noWrap w:val="false"/>
          </w:tcPr>
          <w:p>
            <w:pPr>
              <w:pStyle w:val="1035"/>
              <w:widowControl w:val="true"/>
              <w:pBdr/>
              <w:shd w:val="clear" w:color="auto"/>
              <w:spacing w:line="240" w:lineRule="auto"/>
              <w:ind/>
              <w:jc w:val="center"/>
              <w:rPr>
                <w:rFonts w:eastAsia="Calibri"/>
                <w:b w:val="0"/>
                <w:bCs w:val="0"/>
                <w:sz w:val="24"/>
                <w:szCs w:val="26"/>
              </w:rPr>
            </w:pPr>
            <w:r>
              <w:rPr>
                <w:b w:val="0"/>
                <w:bCs w:val="0"/>
                <w:sz w:val="24"/>
                <w:szCs w:val="24"/>
              </w:rPr>
              <w:t xml:space="preserve">[#Thành viên HĐTV][STT]</w:t>
            </w:r>
            <w:r>
              <w:rPr>
                <w:rFonts w:eastAsia="Calibri"/>
                <w:b w:val="0"/>
                <w:bCs w:val="0"/>
                <w:sz w:val="24"/>
                <w:szCs w:val="26"/>
              </w:rPr>
            </w:r>
            <w:r>
              <w:rPr>
                <w:rFonts w:eastAsia="Calibri"/>
                <w:b w:val="0"/>
                <w:bCs w:val="0"/>
                <w:sz w:val="24"/>
                <w:szCs w:val="26"/>
              </w:rPr>
            </w:r>
          </w:p>
        </w:tc>
        <w:tc>
          <w:tcPr>
            <w:tcBorders>
              <w:top w:val="single" w:color="auto" w:sz="4" w:space="0"/>
              <w:left w:val="single" w:color="auto" w:sz="4" w:space="0"/>
              <w:bottom w:val="single" w:color="auto" w:sz="4" w:space="0"/>
              <w:right w:val="single" w:color="auto" w:sz="4" w:space="0"/>
            </w:tcBorders>
            <w:tcW w:w="1107" w:type="pct"/>
            <w:vAlign w:val="center"/>
            <w:textDirection w:val="lrTb"/>
            <w:noWrap w:val="false"/>
          </w:tcPr>
          <w:p>
            <w:pPr>
              <w:pStyle w:val="1035"/>
              <w:widowControl w:val="true"/>
              <w:pBdr/>
              <w:shd w:val="clear" w:color="auto"/>
              <w:spacing w:line="240" w:lineRule="auto"/>
              <w:ind/>
              <w:jc w:val="center"/>
              <w:rPr>
                <w:rFonts w:eastAsia="Calibri"/>
                <w:b w:val="0"/>
                <w:bCs w:val="0"/>
                <w:sz w:val="24"/>
                <w:szCs w:val="26"/>
              </w:rPr>
            </w:pPr>
            <w:r>
              <w:rPr>
                <w:b w:val="0"/>
                <w:bCs w:val="0"/>
                <w:sz w:val="24"/>
                <w:szCs w:val="24"/>
              </w:rPr>
            </w:r>
            <w:r>
              <w:rPr>
                <w:b w:val="0"/>
                <w:bCs w:val="0"/>
                <w:sz w:val="24"/>
                <w:szCs w:val="24"/>
              </w:rPr>
              <w:t xml:space="preserve">[NLQ.Tên tổ chức/Cá nhân]</w:t>
            </w:r>
            <w:r>
              <w:rPr>
                <w:rFonts w:eastAsia="Calibri"/>
                <w:b w:val="0"/>
                <w:bCs w:val="0"/>
                <w:sz w:val="24"/>
                <w:szCs w:val="26"/>
              </w:rPr>
            </w:r>
            <w:r>
              <w:rPr>
                <w:rFonts w:eastAsia="Calibri"/>
                <w:b w:val="0"/>
                <w:bCs w:val="0"/>
                <w:sz w:val="24"/>
                <w:szCs w:val="26"/>
              </w:rPr>
            </w:r>
          </w:p>
        </w:tc>
        <w:tc>
          <w:tcPr>
            <w:tcBorders>
              <w:top w:val="single" w:color="auto" w:sz="4" w:space="0"/>
              <w:left w:val="single" w:color="auto" w:sz="4" w:space="0"/>
              <w:bottom w:val="single" w:color="auto" w:sz="4" w:space="0"/>
              <w:right w:val="single" w:color="auto" w:sz="4" w:space="0"/>
            </w:tcBorders>
            <w:tcW w:w="834" w:type="pct"/>
            <w:vAlign w:val="center"/>
            <w:textDirection w:val="lrTb"/>
            <w:noWrap w:val="false"/>
          </w:tcPr>
          <w:p>
            <w:pPr>
              <w:pStyle w:val="1035"/>
              <w:widowControl w:val="true"/>
              <w:pBdr/>
              <w:shd w:val="clear" w:color="auto"/>
              <w:spacing w:line="240" w:lineRule="auto"/>
              <w:ind/>
              <w:jc w:val="center"/>
              <w:rPr>
                <w:rFonts w:eastAsia="Calibri"/>
                <w:b w:val="0"/>
                <w:bCs w:val="0"/>
                <w:sz w:val="24"/>
                <w:szCs w:val="26"/>
              </w:rPr>
            </w:pPr>
            <w:r>
              <w:rPr>
                <w:b w:val="0"/>
                <w:bCs w:val="0"/>
                <w:sz w:val="24"/>
                <w:szCs w:val="24"/>
              </w:rPr>
            </w:r>
            <w:r>
              <w:rPr>
                <w:b w:val="0"/>
                <w:bCs w:val="0"/>
                <w:sz w:val="24"/>
                <w:szCs w:val="24"/>
              </w:rPr>
              <w:t xml:space="preserve">[NLQ.Số ĐKKD/CMND]</w:t>
            </w:r>
            <w:r>
              <w:rPr>
                <w:rFonts w:eastAsia="Calibri"/>
                <w:b w:val="0"/>
                <w:bCs w:val="0"/>
                <w:sz w:val="24"/>
                <w:szCs w:val="26"/>
              </w:rPr>
            </w:r>
            <w:r>
              <w:rPr>
                <w:rFonts w:eastAsia="Calibri"/>
                <w:b w:val="0"/>
                <w:bCs w:val="0"/>
                <w:sz w:val="24"/>
                <w:szCs w:val="26"/>
              </w:rPr>
            </w:r>
          </w:p>
        </w:tc>
        <w:tc>
          <w:tcPr>
            <w:tcBorders>
              <w:top w:val="single" w:color="auto" w:sz="4" w:space="0"/>
              <w:left w:val="single" w:color="auto" w:sz="4" w:space="0"/>
              <w:bottom w:val="single" w:color="auto" w:sz="4" w:space="0"/>
              <w:right w:val="single" w:color="auto" w:sz="4" w:space="0"/>
            </w:tcBorders>
            <w:tcW w:w="1080" w:type="pct"/>
            <w:vAlign w:val="center"/>
            <w:textDirection w:val="lrTb"/>
            <w:noWrap w:val="false"/>
          </w:tcPr>
          <w:p>
            <w:pPr>
              <w:pStyle w:val="1035"/>
              <w:widowControl w:val="true"/>
              <w:pBdr/>
              <w:shd w:val="clear" w:color="auto"/>
              <w:spacing w:line="240" w:lineRule="auto"/>
              <w:ind/>
              <w:jc w:val="center"/>
              <w:rPr>
                <w:rFonts w:eastAsia="Calibri"/>
                <w:b w:val="0"/>
                <w:bCs w:val="0"/>
                <w:sz w:val="24"/>
                <w:szCs w:val="26"/>
              </w:rPr>
            </w:pPr>
            <w:r>
              <w:rPr>
                <w:b w:val="0"/>
                <w:bCs w:val="0"/>
                <w:sz w:val="24"/>
                <w:szCs w:val="24"/>
              </w:rPr>
              <w:t xml:space="preserve">[NLQ.Địa chỉ]</w:t>
            </w:r>
            <w:r>
              <w:rPr>
                <w:rFonts w:eastAsia="Calibri"/>
                <w:b w:val="0"/>
                <w:bCs w:val="0"/>
                <w:sz w:val="24"/>
                <w:szCs w:val="26"/>
              </w:rPr>
            </w:r>
            <w:r>
              <w:rPr>
                <w:rFonts w:eastAsia="Calibri"/>
                <w:b w:val="0"/>
                <w:bCs w:val="0"/>
                <w:sz w:val="24"/>
                <w:szCs w:val="26"/>
              </w:rPr>
            </w:r>
          </w:p>
        </w:tc>
        <w:tc>
          <w:tcPr>
            <w:tcBorders>
              <w:top w:val="single" w:color="auto" w:sz="4" w:space="0"/>
              <w:left w:val="single" w:color="auto" w:sz="4" w:space="0"/>
              <w:bottom w:val="single" w:color="auto" w:sz="4" w:space="0"/>
              <w:right w:val="single" w:color="auto" w:sz="4" w:space="0"/>
            </w:tcBorders>
            <w:tcW w:w="918" w:type="pct"/>
            <w:vAlign w:val="center"/>
            <w:textDirection w:val="lrTb"/>
            <w:noWrap w:val="false"/>
          </w:tcPr>
          <w:p>
            <w:pPr>
              <w:pStyle w:val="1035"/>
              <w:widowControl w:val="true"/>
              <w:pBdr/>
              <w:shd w:val="clear" w:color="auto"/>
              <w:spacing w:line="240" w:lineRule="auto"/>
              <w:ind/>
              <w:jc w:val="center"/>
              <w:rPr>
                <w:rFonts w:eastAsia="Calibri"/>
                <w:b w:val="0"/>
                <w:bCs w:val="0"/>
                <w:sz w:val="24"/>
                <w:szCs w:val="26"/>
              </w:rPr>
            </w:pPr>
            <w:r>
              <w:rPr>
                <w:b w:val="0"/>
                <w:bCs w:val="0"/>
                <w:sz w:val="24"/>
                <w:szCs w:val="24"/>
              </w:rPr>
              <w:t xml:space="preserve">[Giá trị cổ phần, vốn góp]</w:t>
            </w:r>
            <w:r>
              <w:rPr>
                <w:rFonts w:eastAsia="Calibri"/>
                <w:b w:val="0"/>
                <w:bCs w:val="0"/>
                <w:sz w:val="24"/>
                <w:szCs w:val="26"/>
              </w:rPr>
            </w:r>
            <w:r>
              <w:rPr>
                <w:rFonts w:eastAsia="Calibri"/>
                <w:b w:val="0"/>
                <w:bCs w:val="0"/>
                <w:sz w:val="24"/>
                <w:szCs w:val="26"/>
              </w:rPr>
            </w:r>
          </w:p>
        </w:tc>
        <w:tc>
          <w:tcPr>
            <w:tcBorders>
              <w:top w:val="single" w:color="auto" w:sz="4" w:space="0"/>
              <w:left w:val="single" w:color="auto" w:sz="4" w:space="0"/>
              <w:bottom w:val="single" w:color="auto" w:sz="4" w:space="0"/>
              <w:right w:val="single" w:color="auto" w:sz="4" w:space="0"/>
            </w:tcBorders>
            <w:tcW w:w="646" w:type="pct"/>
            <w:vAlign w:val="center"/>
            <w:textDirection w:val="lrTb"/>
            <w:noWrap w:val="false"/>
          </w:tcPr>
          <w:p>
            <w:pPr>
              <w:pStyle w:val="1035"/>
              <w:widowControl w:val="true"/>
              <w:pBdr/>
              <w:shd w:val="clear" w:color="auto"/>
              <w:spacing w:line="240" w:lineRule="auto"/>
              <w:ind/>
              <w:jc w:val="center"/>
              <w:rPr>
                <w:rFonts w:eastAsia="Calibri"/>
                <w:b w:val="0"/>
                <w:bCs w:val="0"/>
                <w:sz w:val="24"/>
                <w:szCs w:val="26"/>
              </w:rPr>
            </w:pPr>
            <w:r>
              <w:rPr>
                <w:b w:val="0"/>
                <w:bCs w:val="0"/>
                <w:sz w:val="24"/>
                <w:szCs w:val="24"/>
              </w:rPr>
              <w:t xml:space="preserve">[Tỷ lệ cổ phần, vốn góp][/</w:t>
            </w:r>
            <w:r>
              <w:rPr>
                <w:b w:val="0"/>
                <w:bCs w:val="0"/>
                <w:sz w:val="24"/>
                <w:szCs w:val="24"/>
              </w:rPr>
              <w:t xml:space="preserve">Thành viên HĐTV</w:t>
            </w:r>
            <w:r>
              <w:rPr>
                <w:b w:val="0"/>
                <w:bCs w:val="0"/>
                <w:sz w:val="24"/>
                <w:szCs w:val="24"/>
              </w:rPr>
              <w:t xml:space="preserve">]</w:t>
            </w:r>
            <w:r>
              <w:rPr>
                <w:rFonts w:eastAsia="Calibri"/>
                <w:b w:val="0"/>
                <w:bCs w:val="0"/>
                <w:sz w:val="24"/>
                <w:szCs w:val="26"/>
              </w:rPr>
            </w:r>
            <w:r>
              <w:rPr>
                <w:rFonts w:eastAsia="Calibri"/>
                <w:b w:val="0"/>
                <w:bCs w:val="0"/>
                <w:sz w:val="24"/>
                <w:szCs w:val="26"/>
              </w:rPr>
            </w:r>
          </w:p>
        </w:tc>
      </w:tr>
      <w:tr>
        <w:trPr/>
        <w:tc>
          <w:tcPr>
            <w:tcBorders>
              <w:top w:val="single" w:color="auto" w:sz="4" w:space="0"/>
              <w:left w:val="single" w:color="auto" w:sz="4" w:space="0"/>
              <w:bottom w:val="single" w:color="auto" w:sz="4" w:space="0"/>
              <w:right w:val="single" w:color="auto" w:sz="4" w:space="0"/>
            </w:tcBorders>
            <w:tcW w:w="415" w:type="pct"/>
            <w:vAlign w:val="center"/>
            <w:textDirection w:val="lrTb"/>
            <w:noWrap w:val="false"/>
          </w:tcPr>
          <w:p>
            <w:pPr>
              <w:pBdr/>
              <w:spacing/>
              <w:ind/>
              <w:jc w:val="center"/>
              <w:rPr>
                <w:b/>
                <w:szCs w:val="26"/>
              </w:rPr>
            </w:pPr>
            <w:r>
              <w:rPr>
                <w:b/>
                <w:szCs w:val="26"/>
              </w:rPr>
            </w:r>
            <w:r>
              <w:rPr>
                <w:b/>
                <w:szCs w:val="26"/>
              </w:rPr>
            </w:r>
            <w:r>
              <w:rPr>
                <w:b/>
                <w:szCs w:val="26"/>
              </w:rPr>
            </w:r>
          </w:p>
        </w:tc>
        <w:tc>
          <w:tcPr>
            <w:tcBorders>
              <w:top w:val="single" w:color="auto" w:sz="4" w:space="0"/>
              <w:left w:val="single" w:color="auto" w:sz="4" w:space="0"/>
              <w:bottom w:val="single" w:color="auto" w:sz="4" w:space="0"/>
              <w:right w:val="single" w:color="auto" w:sz="4" w:space="0"/>
            </w:tcBorders>
            <w:tcW w:w="1107" w:type="pct"/>
            <w:vAlign w:val="center"/>
            <w:textDirection w:val="lrTb"/>
            <w:noWrap w:val="false"/>
          </w:tcPr>
          <w:p>
            <w:pPr>
              <w:pBdr/>
              <w:spacing/>
              <w:ind/>
              <w:jc w:val="center"/>
              <w:rPr>
                <w:b/>
                <w:szCs w:val="26"/>
              </w:rPr>
            </w:pPr>
            <w:r>
              <w:rPr>
                <w:rFonts w:ascii="Times New Roman" w:hAnsi="Times New Roman" w:cs="Times New Roman"/>
                <w:b/>
                <w:bCs/>
                <w:sz w:val="24"/>
                <w:szCs w:val="24"/>
              </w:rPr>
              <w:t xml:space="preserve">Tổng cộng</w:t>
            </w:r>
            <w:r>
              <w:rPr>
                <w:b/>
                <w:szCs w:val="26"/>
              </w:rPr>
            </w:r>
            <w:r>
              <w:rPr>
                <w:b/>
                <w:szCs w:val="26"/>
              </w:rPr>
            </w:r>
          </w:p>
        </w:tc>
        <w:tc>
          <w:tcPr>
            <w:tcBorders>
              <w:top w:val="single" w:color="auto" w:sz="4" w:space="0"/>
              <w:left w:val="single" w:color="auto" w:sz="4" w:space="0"/>
              <w:bottom w:val="single" w:color="auto" w:sz="4" w:space="0"/>
              <w:right w:val="single" w:color="auto" w:sz="4" w:space="0"/>
            </w:tcBorders>
            <w:tcW w:w="834" w:type="pct"/>
            <w:vAlign w:val="center"/>
            <w:textDirection w:val="lrTb"/>
            <w:noWrap w:val="false"/>
          </w:tcPr>
          <w:p>
            <w:pPr>
              <w:pBdr/>
              <w:spacing/>
              <w:ind/>
              <w:jc w:val="center"/>
              <w:rPr>
                <w:b/>
                <w:szCs w:val="26"/>
              </w:rPr>
            </w:pPr>
            <w:r>
              <w:rPr>
                <w:b/>
                <w:szCs w:val="26"/>
              </w:rPr>
            </w:r>
            <w:r>
              <w:rPr>
                <w:b/>
                <w:szCs w:val="26"/>
              </w:rPr>
            </w:r>
            <w:r>
              <w:rPr>
                <w:b/>
                <w:szCs w:val="26"/>
              </w:rPr>
            </w:r>
          </w:p>
        </w:tc>
        <w:tc>
          <w:tcPr>
            <w:tcBorders>
              <w:top w:val="single" w:color="auto" w:sz="4" w:space="0"/>
              <w:left w:val="single" w:color="auto" w:sz="4" w:space="0"/>
              <w:bottom w:val="single" w:color="auto" w:sz="4" w:space="0"/>
              <w:right w:val="single" w:color="auto" w:sz="4" w:space="0"/>
            </w:tcBorders>
            <w:tcW w:w="1080" w:type="pct"/>
            <w:vAlign w:val="center"/>
            <w:textDirection w:val="lrTb"/>
            <w:noWrap w:val="false"/>
          </w:tcPr>
          <w:p>
            <w:pPr>
              <w:pBdr/>
              <w:spacing/>
              <w:ind/>
              <w:jc w:val="center"/>
              <w:rPr>
                <w:b/>
                <w:szCs w:val="26"/>
              </w:rPr>
            </w:pPr>
            <w:r>
              <w:rPr>
                <w:b/>
                <w:szCs w:val="26"/>
              </w:rPr>
            </w:r>
            <w:r>
              <w:rPr>
                <w:b/>
                <w:szCs w:val="26"/>
              </w:rPr>
            </w:r>
            <w:r>
              <w:rPr>
                <w:b/>
                <w:szCs w:val="26"/>
              </w:rPr>
            </w:r>
          </w:p>
        </w:tc>
        <w:tc>
          <w:tcPr>
            <w:tcBorders>
              <w:top w:val="single" w:color="auto" w:sz="4" w:space="0"/>
              <w:left w:val="single" w:color="auto" w:sz="4" w:space="0"/>
              <w:bottom w:val="single" w:color="auto" w:sz="4" w:space="0"/>
              <w:right w:val="single" w:color="auto" w:sz="4" w:space="0"/>
            </w:tcBorders>
            <w:tcW w:w="918" w:type="pct"/>
            <w:vAlign w:val="center"/>
            <w:textDirection w:val="lrTb"/>
            <w:noWrap w:val="false"/>
          </w:tcPr>
          <w:p>
            <w:pPr>
              <w:pBdr/>
              <w:spacing/>
              <w:ind/>
              <w:jc w:val="center"/>
              <w:rPr>
                <w:b/>
                <w:szCs w:val="26"/>
              </w:rPr>
            </w:pPr>
            <w:r>
              <w:rPr>
                <w:rFonts w:ascii="Times New Roman" w:hAnsi="Times New Roman" w:cs="Times New Roman"/>
                <w:b/>
                <w:bCs/>
                <w:sz w:val="24"/>
                <w:szCs w:val="24"/>
              </w:rPr>
              <w:t xml:space="preserve">[Tổng Giá trị cổ phần, vốn góp]</w:t>
            </w:r>
            <w:r>
              <w:rPr>
                <w:b/>
                <w:szCs w:val="26"/>
              </w:rPr>
            </w:r>
            <w:r>
              <w:rPr>
                <w:b/>
                <w:szCs w:val="26"/>
              </w:rPr>
            </w:r>
          </w:p>
        </w:tc>
        <w:tc>
          <w:tcPr>
            <w:tcBorders>
              <w:top w:val="single" w:color="auto" w:sz="4" w:space="0"/>
              <w:left w:val="single" w:color="auto" w:sz="4" w:space="0"/>
              <w:bottom w:val="single" w:color="auto" w:sz="4" w:space="0"/>
              <w:right w:val="single" w:color="auto" w:sz="4" w:space="0"/>
            </w:tcBorders>
            <w:tcW w:w="646" w:type="pct"/>
            <w:vAlign w:val="center"/>
            <w:textDirection w:val="lrTb"/>
            <w:noWrap w:val="false"/>
          </w:tcPr>
          <w:p>
            <w:pPr>
              <w:pBdr/>
              <w:spacing/>
              <w:ind/>
              <w:jc w:val="center"/>
              <w:rPr>
                <w:b/>
                <w:szCs w:val="26"/>
              </w:rPr>
            </w:pPr>
            <w:r>
              <w:rPr>
                <w:rFonts w:ascii="Times New Roman" w:hAnsi="Times New Roman" w:cs="Times New Roman"/>
                <w:b/>
                <w:bCs/>
                <w:sz w:val="24"/>
                <w:szCs w:val="24"/>
              </w:rPr>
              <w:t xml:space="preserve">100%</w:t>
            </w:r>
            <w:r>
              <w:rPr>
                <w:b/>
                <w:szCs w:val="26"/>
              </w:rPr>
            </w:r>
            <w:r>
              <w:rPr>
                <w:b/>
                <w:szCs w:val="26"/>
              </w:rPr>
            </w:r>
          </w:p>
        </w:tc>
      </w:tr>
    </w:tbl>
    <w:p>
      <w:pPr>
        <w:pBdr/>
        <w:spacing w:before="120" w:line="276" w:lineRule="auto"/>
        <w:ind w:firstLine="567"/>
        <w:jc w:val="both"/>
        <w:rPr>
          <w:rFonts w:eastAsia="Arial"/>
          <w:b/>
          <w:color w:val="000000"/>
          <w:sz w:val="26"/>
          <w:szCs w:val="26"/>
        </w:rPr>
      </w:pPr>
      <w:r>
        <w:rPr>
          <w:b/>
          <w:bCs/>
          <w:color w:val="000000"/>
          <w:sz w:val="26"/>
          <w:szCs w:val="26"/>
        </w:rPr>
        <w:t xml:space="preserve">4. Danh sách người có liên quan của khách hàng</w:t>
      </w:r>
      <w:r>
        <w:rPr>
          <w:rFonts w:eastAsia="Arial"/>
          <w:b/>
          <w:color w:val="000000"/>
          <w:sz w:val="26"/>
          <w:szCs w:val="26"/>
        </w:rPr>
      </w:r>
      <w:r>
        <w:rPr>
          <w:rFonts w:eastAsia="Arial"/>
          <w:b/>
          <w:color w:val="000000"/>
          <w:sz w:val="26"/>
          <w:szCs w:val="26"/>
        </w:rPr>
      </w:r>
    </w:p>
    <w:tbl>
      <w:tblPr>
        <w:tblStyle w:val="974"/>
        <w:tblW w:w="5000" w:type="pct"/>
        <w:tblCellMar>
          <w:left w:w="108" w:type="dxa"/>
          <w:top w:w="0" w:type="dxa"/>
          <w:right w:w="108" w:type="dxa"/>
          <w:bottom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880"/>
        <w:gridCol w:w="2663"/>
        <w:gridCol w:w="2382"/>
        <w:gridCol w:w="1970"/>
        <w:gridCol w:w="959"/>
      </w:tblGrid>
      <w:tr>
        <w:trPr>
          <w:tblHeade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880" w:type="dxa"/>
            <w:vAlign w:val="center"/>
            <w:textDirection w:val="lrTb"/>
            <w:noWrap w:val="false"/>
          </w:tcPr>
          <w:p>
            <w:pPr>
              <w:pStyle w:val="1037"/>
              <w:widowControl w:val="true"/>
              <w:pBdr/>
              <w:shd w:val="clear" w:color="auto"/>
              <w:spacing w:line="240" w:lineRule="auto"/>
              <w:ind/>
              <w:jc w:val="center"/>
              <w:rPr>
                <w:b/>
                <w:sz w:val="24"/>
                <w:szCs w:val="26"/>
              </w:rPr>
            </w:pPr>
            <w:r>
              <w:rPr>
                <w:rFonts w:ascii="Times New Roman" w:hAnsi="Times New Roman" w:cs="Times New Roman"/>
                <w:b/>
                <w:bCs/>
                <w:color w:val="000000"/>
                <w:sz w:val="24"/>
                <w:szCs w:val="24"/>
              </w:rPr>
              <w:t xml:space="preserve">STT</w:t>
            </w:r>
            <w:r>
              <w:rPr>
                <w:b/>
                <w:sz w:val="24"/>
                <w:szCs w:val="26"/>
              </w:rPr>
            </w:r>
            <w:r>
              <w:rPr>
                <w:b/>
                <w:sz w:val="24"/>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2663" w:type="dxa"/>
            <w:vAlign w:val="center"/>
            <w:textDirection w:val="lrTb"/>
            <w:noWrap w:val="false"/>
          </w:tcPr>
          <w:p>
            <w:pPr>
              <w:pStyle w:val="1037"/>
              <w:widowControl w:val="true"/>
              <w:pBdr/>
              <w:shd w:val="clear" w:color="auto"/>
              <w:spacing w:line="240" w:lineRule="auto"/>
              <w:ind/>
              <w:jc w:val="center"/>
              <w:rPr>
                <w:rStyle w:val="1045"/>
                <w:sz w:val="24"/>
                <w:szCs w:val="26"/>
              </w:rPr>
            </w:pPr>
            <w:r>
              <w:rPr>
                <w:rFonts w:ascii="Times New Roman" w:hAnsi="Times New Roman" w:cs="Times New Roman"/>
                <w:b/>
                <w:bCs/>
                <w:color w:val="000000"/>
                <w:sz w:val="24"/>
                <w:szCs w:val="24"/>
              </w:rPr>
              <w:t xml:space="preserve">Tên pháp nhân/</w:t>
            </w:r>
            <w:r>
              <w:rPr>
                <w:rStyle w:val="1045"/>
                <w:sz w:val="24"/>
                <w:szCs w:val="26"/>
              </w:rPr>
            </w:r>
            <w:r>
              <w:rPr>
                <w:rStyle w:val="1045"/>
                <w:sz w:val="24"/>
                <w:szCs w:val="26"/>
              </w:rPr>
            </w:r>
          </w:p>
          <w:p>
            <w:pPr>
              <w:pStyle w:val="1037"/>
              <w:widowControl w:val="true"/>
              <w:pBdr/>
              <w:shd w:val="clear" w:color="auto"/>
              <w:spacing w:line="240" w:lineRule="auto"/>
              <w:ind/>
              <w:jc w:val="center"/>
              <w:rPr>
                <w:b/>
                <w:sz w:val="24"/>
                <w:szCs w:val="26"/>
              </w:rPr>
            </w:pPr>
            <w:r>
              <w:rPr>
                <w:rFonts w:ascii="Times New Roman" w:hAnsi="Times New Roman" w:cs="Times New Roman"/>
                <w:b/>
                <w:bCs/>
                <w:color w:val="000000"/>
                <w:sz w:val="24"/>
                <w:szCs w:val="24"/>
              </w:rPr>
              <w:t xml:space="preserve">cá nhân</w:t>
            </w:r>
            <w:r>
              <w:rPr>
                <w:b/>
                <w:sz w:val="24"/>
                <w:szCs w:val="26"/>
              </w:rPr>
            </w:r>
            <w:r>
              <w:rPr>
                <w:b/>
                <w:sz w:val="24"/>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2382" w:type="dxa"/>
            <w:vAlign w:val="center"/>
            <w:textDirection w:val="lrTb"/>
            <w:noWrap w:val="false"/>
          </w:tcPr>
          <w:p>
            <w:pPr>
              <w:pStyle w:val="1037"/>
              <w:widowControl w:val="true"/>
              <w:pBdr/>
              <w:shd w:val="clear" w:color="auto"/>
              <w:spacing w:line="240" w:lineRule="auto"/>
              <w:ind/>
              <w:jc w:val="center"/>
              <w:rPr>
                <w:b/>
                <w:sz w:val="24"/>
                <w:szCs w:val="26"/>
              </w:rPr>
            </w:pPr>
            <w:r>
              <w:rPr>
                <w:rFonts w:ascii="Times New Roman" w:hAnsi="Times New Roman" w:cs="Times New Roman"/>
                <w:b/>
                <w:bCs/>
                <w:color w:val="000000"/>
                <w:sz w:val="24"/>
                <w:szCs w:val="24"/>
              </w:rPr>
              <w:t xml:space="preserve">Mã số DN/CMND</w:t>
            </w:r>
            <w:r>
              <w:rPr>
                <w:b/>
                <w:sz w:val="24"/>
                <w:szCs w:val="26"/>
              </w:rPr>
            </w:r>
            <w:r>
              <w:rPr>
                <w:b/>
                <w:sz w:val="24"/>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970" w:type="dxa"/>
            <w:vAlign w:val="center"/>
            <w:textDirection w:val="lrTb"/>
            <w:noWrap w:val="false"/>
          </w:tcPr>
          <w:p>
            <w:pPr>
              <w:pStyle w:val="1037"/>
              <w:widowControl w:val="true"/>
              <w:pBdr/>
              <w:shd w:val="clear" w:color="auto"/>
              <w:spacing w:line="240" w:lineRule="auto"/>
              <w:ind/>
              <w:jc w:val="center"/>
              <w:rPr>
                <w:b/>
                <w:sz w:val="24"/>
                <w:szCs w:val="26"/>
              </w:rPr>
            </w:pPr>
            <w:r>
              <w:rPr>
                <w:rFonts w:ascii="Times New Roman" w:hAnsi="Times New Roman" w:cs="Times New Roman"/>
                <w:b/>
                <w:bCs/>
                <w:color w:val="000000"/>
                <w:sz w:val="24"/>
                <w:szCs w:val="24"/>
              </w:rPr>
              <w:t xml:space="preserve">Tỷ lệ sở hữu/Mối quan hệ</w:t>
            </w:r>
            <w:r>
              <w:rPr>
                <w:b/>
                <w:sz w:val="24"/>
                <w:szCs w:val="26"/>
              </w:rPr>
            </w:r>
            <w:r>
              <w:rPr>
                <w:b/>
                <w:sz w:val="24"/>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959" w:type="dxa"/>
            <w:textDirection w:val="lrTb"/>
            <w:noWrap w:val="false"/>
          </w:tcPr>
          <w:p>
            <w:pPr>
              <w:pStyle w:val="1037"/>
              <w:widowControl w:val="true"/>
              <w:pBdr/>
              <w:shd w:val="clear" w:color="auto"/>
              <w:spacing w:line="240" w:lineRule="auto"/>
              <w:ind/>
              <w:jc w:val="center"/>
              <w:rPr>
                <w:rStyle w:val="1045"/>
                <w:sz w:val="24"/>
                <w:szCs w:val="26"/>
              </w:rPr>
            </w:pPr>
            <w:r>
              <w:rPr>
                <w:rFonts w:ascii="Times New Roman" w:hAnsi="Times New Roman" w:cs="Times New Roman"/>
                <w:b/>
                <w:bCs/>
                <w:color w:val="000000"/>
                <w:sz w:val="24"/>
                <w:szCs w:val="24"/>
              </w:rPr>
              <w:t xml:space="preserve">Ngành nghề kinh doanh</w:t>
            </w:r>
            <w:r>
              <w:rPr>
                <w:rStyle w:val="1045"/>
                <w:sz w:val="24"/>
                <w:szCs w:val="26"/>
              </w:rPr>
            </w:r>
            <w:r>
              <w:rPr>
                <w:rStyle w:val="1045"/>
                <w:sz w:val="24"/>
                <w:szCs w:val="26"/>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880" w:type="dxa"/>
            <w:vAlign w:val="center"/>
            <w:textDirection w:val="lrTb"/>
            <w:noWrap w:val="false"/>
          </w:tcPr>
          <w:p>
            <w:pPr>
              <w:pBdr/>
              <w:spacing/>
              <w:ind/>
              <w:jc w:val="center"/>
              <w:rPr>
                <w:szCs w:val="26"/>
              </w:rPr>
            </w:pPr>
            <w:r>
              <w:rPr>
                <w:rFonts w:ascii="Times New Roman" w:hAnsi="Times New Roman" w:cs="Times New Roman"/>
                <w:sz w:val="24"/>
                <w:szCs w:val="24"/>
              </w:rPr>
              <w:t xml:space="preserve">[#Người có liên quan][custom.nguoi_co_lien_quan.stt]</w:t>
            </w:r>
            <w:r>
              <w:rPr>
                <w:szCs w:val="26"/>
              </w:rPr>
            </w:r>
            <w:r>
              <w:rPr>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2663" w:type="dxa"/>
            <w:vAlign w:val="center"/>
            <w:textDirection w:val="lrTb"/>
            <w:noWrap w:val="false"/>
          </w:tcPr>
          <w:p>
            <w:pPr>
              <w:pBdr/>
              <w:spacing/>
              <w:ind/>
              <w:jc w:val="center"/>
              <w:rPr>
                <w:szCs w:val="26"/>
              </w:rPr>
            </w:pPr>
            <w:r>
              <w:rPr>
                <w:rFonts w:ascii="Times New Roman" w:hAnsi="Times New Roman" w:cs="Times New Roman"/>
                <w:sz w:val="24"/>
                <w:szCs w:val="24"/>
              </w:rPr>
            </w:r>
            <w:r>
              <w:rPr>
                <w:rFonts w:ascii="Times New Roman" w:hAnsi="Times New Roman" w:cs="Times New Roman"/>
                <w:sz w:val="24"/>
                <w:szCs w:val="24"/>
              </w:rPr>
              <w:t xml:space="preserve">[custom.nguoi_co_lien_quan.nlq_ten_to_chuc_ca_nhan]</w:t>
            </w:r>
            <w:r>
              <w:rPr>
                <w:szCs w:val="26"/>
              </w:rPr>
            </w:r>
            <w:r>
              <w:rPr>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2382" w:type="dxa"/>
            <w:vAlign w:val="center"/>
            <w:textDirection w:val="lrTb"/>
            <w:noWrap w:val="false"/>
          </w:tcPr>
          <w:p>
            <w:pPr>
              <w:pBdr/>
              <w:spacing/>
              <w:ind/>
              <w:jc w:val="center"/>
              <w:rPr>
                <w:szCs w:val="26"/>
              </w:rPr>
            </w:pPr>
            <w:r>
              <w:rPr>
                <w:rFonts w:ascii="Times New Roman" w:hAnsi="Times New Roman" w:cs="Times New Roman"/>
                <w:sz w:val="24"/>
                <w:szCs w:val="24"/>
              </w:rPr>
            </w:r>
            <w:r>
              <w:rPr>
                <w:rFonts w:ascii="Times New Roman" w:hAnsi="Times New Roman" w:cs="Times New Roman"/>
                <w:sz w:val="24"/>
                <w:szCs w:val="24"/>
              </w:rPr>
              <w:t xml:space="preserve">[custom.nguoi_co_lien_quan.nlq_so_dkkd_cmnd]</w:t>
            </w:r>
            <w:r>
              <w:rPr>
                <w:szCs w:val="26"/>
              </w:rPr>
            </w:r>
            <w:r>
              <w:rPr>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970" w:type="dxa"/>
            <w:vAlign w:val="center"/>
            <w:textDirection w:val="lrTb"/>
            <w:noWrap w:val="false"/>
          </w:tcPr>
          <w:p>
            <w:pPr>
              <w:pBdr/>
              <w:spacing/>
              <w:ind/>
              <w:jc w:val="center"/>
              <w:rPr>
                <w:szCs w:val="26"/>
              </w:rPr>
            </w:pPr>
            <w:r>
              <w:rPr>
                <w:rFonts w:ascii="Times New Roman" w:hAnsi="Times New Roman" w:cs="Times New Roman"/>
                <w:sz w:val="24"/>
                <w:szCs w:val="24"/>
              </w:rPr>
            </w:r>
            <w:r>
              <w:rPr>
                <w:rFonts w:ascii="Times New Roman" w:hAnsi="Times New Roman" w:cs="Times New Roman"/>
                <w:sz w:val="24"/>
                <w:szCs w:val="24"/>
              </w:rPr>
              <w:t xml:space="preserve">[custom.nguoi_co_lien_quan.nlq_moi_lien_quan]</w:t>
            </w:r>
            <w:r>
              <w:rPr>
                <w:szCs w:val="26"/>
              </w:rPr>
            </w:r>
            <w:r>
              <w:rPr>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959" w:type="dxa"/>
            <w:textDirection w:val="lrTb"/>
            <w:noWrap w:val="false"/>
          </w:tcPr>
          <w:p>
            <w:pPr>
              <w:pBdr/>
              <w:spacing/>
              <w:ind/>
              <w:jc w:val="center"/>
              <w:rPr>
                <w:szCs w:val="26"/>
              </w:rPr>
            </w:pPr>
            <w:r>
              <w:rPr>
                <w:szCs w:val="26"/>
              </w:rPr>
              <w:t xml:space="preserve">[/Người có liên quan]</w:t>
            </w:r>
            <w:r>
              <w:rPr>
                <w:szCs w:val="26"/>
              </w:rPr>
            </w:r>
            <w:r>
              <w:rPr>
                <w:szCs w:val="26"/>
              </w:rPr>
            </w:r>
          </w:p>
        </w:tc>
      </w:tr>
    </w:tbl>
    <w:p>
      <w:pPr>
        <w:pBdr/>
        <w:spacing/>
        <w:ind w:firstLine="567"/>
        <w:jc w:val="both"/>
        <w:rPr>
          <w:rFonts w:eastAsia="Calibri"/>
          <w:b/>
          <w:sz w:val="26"/>
          <w:szCs w:val="26"/>
        </w:rPr>
      </w:pPr>
      <w:r>
        <w:rPr>
          <w:b/>
          <w:bCs/>
          <w:sz w:val="26"/>
          <w:szCs w:val="26"/>
        </w:rPr>
        <w:t xml:space="preserve">IV. Hồ sơ kinh tế của khách hàng </w:t>
      </w:r>
      <w:r>
        <w:rPr>
          <w:rFonts w:eastAsia="Calibri"/>
          <w:b/>
          <w:sz w:val="26"/>
          <w:szCs w:val="26"/>
        </w:rPr>
      </w:r>
      <w:r>
        <w:rPr>
          <w:rFonts w:eastAsia="Calibri"/>
          <w:b/>
          <w:sz w:val="26"/>
          <w:szCs w:val="26"/>
        </w:rPr>
      </w:r>
    </w:p>
    <w:p>
      <w:pPr>
        <w:pBdr/>
        <w:spacing/>
        <w:ind w:firstLine="567"/>
        <w:jc w:val="both"/>
        <w:rPr>
          <w:rFonts w:eastAsia="Calibri"/>
          <w:b/>
          <w:sz w:val="26"/>
          <w:szCs w:val="26"/>
        </w:rPr>
      </w:pPr>
      <w:r>
        <w:rPr>
          <w:b/>
          <w:bCs/>
          <w:sz w:val="26"/>
          <w:szCs w:val="26"/>
        </w:rPr>
        <w:t xml:space="preserve">1. Hồ sơ khách hàng cung cấp</w:t>
      </w:r>
      <w:r>
        <w:rPr>
          <w:rFonts w:eastAsia="Calibri"/>
          <w:b/>
          <w:sz w:val="26"/>
          <w:szCs w:val="26"/>
        </w:rPr>
      </w:r>
      <w:r>
        <w:rPr>
          <w:rFonts w:eastAsia="Calibri"/>
          <w:b/>
          <w:sz w:val="26"/>
          <w:szCs w:val="26"/>
        </w:rPr>
      </w:r>
    </w:p>
    <w:p>
      <w:pPr>
        <w:pBdr/>
        <w:spacing/>
        <w:ind w:firstLine="567"/>
        <w:jc w:val="both"/>
        <w:rPr>
          <w:sz w:val="26"/>
          <w:szCs w:val="26"/>
        </w:rPr>
      </w:pPr>
      <w:r>
        <w:rPr>
          <w:rFonts w:ascii="Times New Roman" w:hAnsi="Times New Roman" w:cs="Times New Roman"/>
          <w:sz w:val="26"/>
          <w:szCs w:val="26"/>
        </w:rPr>
        <w:t xml:space="preserve">- Báo cáo tài chính đến [Ngày báo cáo] và các năm [Năm liền kề -1], [Năm liền kề].</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Báo cáo tình hình tài chính đến quý gần nhất</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Báo cáo tài chính quý gần nhất </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Sổ phụ chi tiết các khoản nợ phải thu, phải trả (những khoản chiếm tỷ trọng lớn từ 10% tổng nợ phải thu, phải trả trở lên và các khoản phải thu, phải trả nội bộ, với nhóm khách hàng có liên quan); </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Sổ phụ chi tiết hàng tồn kho (những khoản chiếm tỷ trọng lớn từ 10% tổng giá trị hàng tồn kho); </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Sổ phụ chi tiết các khoản đầu tư tài chính dài hạn, ngắn hạn.</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Bảng kê nợ vay tại các TCTD;</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Sổ phụ tài khoản tiền gửi các ngân hàng; </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Chi tiết doanh thu theo từng mặt hàng, lĩnh vực kinh doanh, từng công trình thi công. Doanh số (lượng, giá trị) xuất khẩu theo từng nước, khu vực (nếu có)...</w:t>
      </w:r>
      <w:r>
        <w:rPr>
          <w:sz w:val="26"/>
          <w:szCs w:val="26"/>
        </w:rPr>
      </w:r>
      <w:r>
        <w:rPr>
          <w:sz w:val="26"/>
          <w:szCs w:val="26"/>
        </w:rPr>
      </w:r>
    </w:p>
    <w:p>
      <w:pPr>
        <w:pBdr/>
        <w:tabs>
          <w:tab w:val="left" w:leader="none" w:pos="567"/>
        </w:tabs>
        <w:spacing/>
        <w:ind w:firstLine="567"/>
        <w:jc w:val="both"/>
        <w:rPr>
          <w:sz w:val="26"/>
          <w:szCs w:val="28"/>
        </w:rPr>
      </w:pPr>
      <w:r>
        <w:rPr>
          <w:rFonts w:ascii="Times New Roman" w:hAnsi="Times New Roman" w:cs="Times New Roman"/>
          <w:b/>
          <w:bCs/>
          <w:sz w:val="26"/>
          <w:szCs w:val="26"/>
        </w:rPr>
        <w:t xml:space="preserve">2. Nhận xét</w:t>
      </w:r>
      <w:r>
        <w:rPr>
          <w:rFonts w:ascii="Times New Roman" w:hAnsi="Times New Roman" w:cs="Times New Roman"/>
          <w:sz w:val="26"/>
          <w:szCs w:val="26"/>
        </w:rPr>
        <w:t xml:space="preserve">: Hồ sơ khách hàng cung cấp đầy đủ, hợp pháp, hợp lệ theo quy định của Pháp luật và của Agribank. </w:t>
      </w:r>
      <w:r>
        <w:rPr>
          <w:sz w:val="26"/>
          <w:szCs w:val="28"/>
        </w:rPr>
      </w:r>
      <w:r>
        <w:rPr>
          <w:sz w:val="26"/>
          <w:szCs w:val="28"/>
        </w:rPr>
      </w:r>
    </w:p>
    <w:p>
      <w:pPr>
        <w:pBdr/>
        <w:spacing/>
        <w:ind w:firstLine="567"/>
        <w:jc w:val="both"/>
        <w:rPr>
          <w:b/>
          <w:sz w:val="26"/>
          <w:szCs w:val="28"/>
        </w:rPr>
      </w:pPr>
      <w:r>
        <w:rPr>
          <w:rFonts w:ascii="Times New Roman" w:hAnsi="Times New Roman" w:cs="Times New Roman"/>
          <w:b/>
          <w:bCs/>
          <w:sz w:val="26"/>
          <w:szCs w:val="26"/>
        </w:rPr>
        <w:t xml:space="preserve">V. Tình hình quan hệ tín dụng với Ngân hàng</w:t>
      </w:r>
      <w:r>
        <w:rPr>
          <w:b/>
          <w:sz w:val="26"/>
          <w:szCs w:val="28"/>
        </w:rPr>
      </w:r>
      <w:r>
        <w:rPr>
          <w:b/>
          <w:sz w:val="26"/>
          <w:szCs w:val="28"/>
        </w:rPr>
      </w:r>
    </w:p>
    <w:p>
      <w:pPr>
        <w:pBdr/>
        <w:spacing/>
        <w:ind w:firstLine="567"/>
        <w:jc w:val="both"/>
        <w:rPr>
          <w:rFonts w:eastAsia="Calibri"/>
          <w:b/>
          <w:sz w:val="26"/>
          <w:szCs w:val="26"/>
        </w:rPr>
      </w:pPr>
      <w:r>
        <w:rPr>
          <w:b/>
          <w:bCs/>
          <w:sz w:val="26"/>
          <w:szCs w:val="26"/>
        </w:rPr>
        <w:t xml:space="preserve">1. Tình hình quan hệ tín dụng với Ngân hàng</w:t>
      </w:r>
      <w:r>
        <w:rPr>
          <w:rFonts w:eastAsia="Calibri"/>
          <w:b/>
          <w:sz w:val="26"/>
          <w:szCs w:val="26"/>
        </w:rPr>
      </w:r>
      <w:r>
        <w:rPr>
          <w:rFonts w:eastAsia="Calibri"/>
          <w:b/>
          <w:sz w:val="26"/>
          <w:szCs w:val="26"/>
        </w:rPr>
      </w:r>
    </w:p>
    <w:p>
      <w:pPr>
        <w:pBdr/>
        <w:spacing/>
        <w:ind w:firstLine="567"/>
        <w:jc w:val="both"/>
        <w:rPr>
          <w:rFonts w:eastAsia="Calibri"/>
          <w:b/>
          <w:sz w:val="26"/>
          <w:szCs w:val="26"/>
        </w:rPr>
      </w:pPr>
      <w:r>
        <w:rPr>
          <w:b/>
          <w:bCs/>
          <w:sz w:val="26"/>
          <w:szCs w:val="26"/>
        </w:rPr>
        <w:t xml:space="preserve">1.1. Tình hình quan hệ tín dụng của khách hàng vay vốn </w:t>
      </w:r>
      <w:r>
        <w:rPr>
          <w:rFonts w:eastAsia="Calibri"/>
          <w:b/>
          <w:sz w:val="26"/>
          <w:szCs w:val="26"/>
        </w:rPr>
      </w:r>
      <w:r>
        <w:rPr>
          <w:rFonts w:eastAsia="Calibri"/>
          <w:b/>
          <w:sz w:val="26"/>
          <w:szCs w:val="26"/>
        </w:rPr>
      </w:r>
    </w:p>
    <w:p>
      <w:pPr>
        <w:pBdr/>
        <w:spacing/>
        <w:ind w:firstLine="567"/>
        <w:jc w:val="both"/>
        <w:rPr>
          <w:rFonts w:eastAsia="Calibri"/>
          <w:bCs/>
          <w:sz w:val="26"/>
          <w:szCs w:val="26"/>
        </w:rPr>
      </w:pPr>
      <w:r>
        <w:rPr>
          <w:sz w:val="26"/>
          <w:szCs w:val="26"/>
        </w:rPr>
        <w:t xml:space="preserve">a) Thông tin CIC</w:t>
      </w:r>
      <w:r>
        <w:rPr>
          <w:rFonts w:eastAsia="Calibri"/>
          <w:bCs/>
          <w:sz w:val="26"/>
          <w:szCs w:val="26"/>
        </w:rPr>
      </w:r>
      <w:r>
        <w:rPr>
          <w:rFonts w:eastAsia="Calibri"/>
          <w:bCs/>
          <w:sz w:val="26"/>
          <w:szCs w:val="26"/>
        </w:rPr>
      </w:r>
    </w:p>
    <w:p>
      <w:pPr>
        <w:pBdr/>
        <w:spacing/>
        <w:ind w:firstLine="567"/>
        <w:jc w:val="both"/>
        <w:rPr>
          <w:rFonts w:eastAsia="Calibri"/>
          <w:bCs/>
          <w:sz w:val="26"/>
          <w:szCs w:val="26"/>
        </w:rPr>
      </w:pPr>
      <w:r>
        <w:rPr>
          <w:sz w:val="26"/>
          <w:szCs w:val="26"/>
        </w:rPr>
        <w:t xml:space="preserve">- Dư nợ: </w:t>
      </w:r>
      <w:r>
        <w:rPr>
          <w:sz w:val="26"/>
          <w:szCs w:val="26"/>
        </w:rPr>
        <w:t xml:space="preserve">[TD.Tổng dư nợ tại các TCTD khác]</w:t>
      </w:r>
      <w:r>
        <w:rPr>
          <w:sz w:val="26"/>
          <w:szCs w:val="26"/>
        </w:rPr>
        <w:t xml:space="preserve"> đồng</w:t>
      </w:r>
      <w:r>
        <w:rPr>
          <w:rFonts w:eastAsia="Calibri"/>
          <w:bCs/>
          <w:sz w:val="26"/>
          <w:szCs w:val="26"/>
        </w:rPr>
      </w:r>
      <w:r>
        <w:rPr>
          <w:rFonts w:eastAsia="Calibri"/>
          <w:bCs/>
          <w:sz w:val="26"/>
          <w:szCs w:val="26"/>
        </w:rPr>
      </w:r>
    </w:p>
    <w:p>
      <w:pPr>
        <w:pBdr/>
        <w:spacing/>
        <w:ind w:firstLine="567"/>
        <w:jc w:val="both"/>
        <w:rPr>
          <w:rFonts w:eastAsia="Calibri"/>
          <w:bCs/>
          <w:sz w:val="26"/>
          <w:szCs w:val="26"/>
        </w:rPr>
      </w:pPr>
      <w:r>
        <w:rPr>
          <w:sz w:val="26"/>
          <w:szCs w:val="26"/>
        </w:rPr>
        <w:t xml:space="preserve">- Nhóm nợ: </w:t>
      </w:r>
      <w:r>
        <w:rPr>
          <w:sz w:val="26"/>
          <w:szCs w:val="26"/>
        </w:rPr>
        <w:t xml:space="preserve">[TD.Nhóm nợ tại các TCTD khác]</w:t>
      </w:r>
      <w:r>
        <w:rPr>
          <w:rFonts w:eastAsia="Calibri"/>
          <w:bCs/>
          <w:sz w:val="26"/>
          <w:szCs w:val="26"/>
        </w:rPr>
      </w:r>
      <w:r>
        <w:rPr>
          <w:rFonts w:eastAsia="Calibri"/>
          <w:bCs/>
          <w:sz w:val="26"/>
          <w:szCs w:val="26"/>
        </w:rPr>
      </w:r>
    </w:p>
    <w:p>
      <w:pPr>
        <w:pBdr/>
        <w:spacing/>
        <w:ind w:firstLine="567"/>
        <w:jc w:val="both"/>
        <w:rPr>
          <w:rFonts w:eastAsia="Calibri"/>
          <w:bCs/>
          <w:sz w:val="26"/>
          <w:szCs w:val="26"/>
        </w:rPr>
      </w:pPr>
      <w:r>
        <w:rPr>
          <w:sz w:val="26"/>
          <w:szCs w:val="26"/>
        </w:rPr>
        <w:t xml:space="preserve">b) Theo thông tin trên hệ thống IPCAS</w:t>
      </w:r>
      <w:r>
        <w:rPr>
          <w:rFonts w:eastAsia="Calibri"/>
          <w:bCs/>
          <w:sz w:val="26"/>
          <w:szCs w:val="26"/>
        </w:rPr>
      </w:r>
      <w:r>
        <w:rPr>
          <w:rFonts w:eastAsia="Calibri"/>
          <w:bCs/>
          <w:sz w:val="26"/>
          <w:szCs w:val="26"/>
        </w:rPr>
      </w:r>
    </w:p>
    <w:p>
      <w:pPr>
        <w:pBdr/>
        <w:spacing/>
        <w:ind w:firstLine="567"/>
        <w:jc w:val="both"/>
        <w:rPr>
          <w:rFonts w:eastAsia="Calibri"/>
          <w:bCs/>
          <w:sz w:val="26"/>
          <w:szCs w:val="26"/>
        </w:rPr>
      </w:pPr>
      <w:r>
        <w:rPr>
          <w:sz w:val="26"/>
          <w:szCs w:val="26"/>
        </w:rPr>
        <w:t xml:space="preserve">- Dư nợ: </w:t>
      </w:r>
      <w:r>
        <w:rPr>
          <w:sz w:val="26"/>
          <w:szCs w:val="26"/>
        </w:rPr>
        <w:t xml:space="preserve">[TD.Tổng dư nợ tại Agribank]</w:t>
      </w:r>
      <w:r>
        <w:rPr>
          <w:sz w:val="26"/>
          <w:szCs w:val="26"/>
        </w:rPr>
        <w:t xml:space="preserve"> đồng</w:t>
      </w:r>
      <w:r>
        <w:rPr>
          <w:rFonts w:eastAsia="Calibri"/>
          <w:bCs/>
          <w:sz w:val="26"/>
          <w:szCs w:val="26"/>
        </w:rPr>
      </w:r>
      <w:r>
        <w:rPr>
          <w:rFonts w:eastAsia="Calibri"/>
          <w:bCs/>
          <w:sz w:val="26"/>
          <w:szCs w:val="26"/>
        </w:rPr>
      </w:r>
    </w:p>
    <w:p>
      <w:pPr>
        <w:pBdr/>
        <w:spacing/>
        <w:ind w:firstLine="567"/>
        <w:jc w:val="both"/>
        <w:rPr>
          <w:rFonts w:eastAsia="Calibri"/>
          <w:bCs/>
          <w:sz w:val="26"/>
          <w:szCs w:val="26"/>
        </w:rPr>
      </w:pPr>
      <w:r>
        <w:rPr>
          <w:sz w:val="26"/>
          <w:szCs w:val="26"/>
        </w:rPr>
        <w:t xml:space="preserve">- Nhóm nợ: </w:t>
      </w:r>
      <w:r>
        <w:rPr>
          <w:sz w:val="26"/>
          <w:szCs w:val="26"/>
        </w:rPr>
        <w:t xml:space="preserve">[TD.Nhóm nợ tại Agribank]</w:t>
      </w:r>
      <w:r>
        <w:rPr>
          <w:rFonts w:eastAsia="Calibri"/>
          <w:bCs/>
          <w:sz w:val="26"/>
          <w:szCs w:val="26"/>
        </w:rPr>
      </w:r>
      <w:r>
        <w:rPr>
          <w:rFonts w:eastAsia="Calibri"/>
          <w:bCs/>
          <w:sz w:val="26"/>
          <w:szCs w:val="26"/>
        </w:rPr>
      </w:r>
    </w:p>
    <w:p>
      <w:pPr>
        <w:pBdr/>
        <w:spacing/>
        <w:ind w:firstLine="567"/>
        <w:jc w:val="both"/>
        <w:rPr>
          <w:rFonts w:eastAsia="Arial"/>
          <w:b/>
          <w:sz w:val="26"/>
        </w:rPr>
      </w:pPr>
      <w:r>
        <w:rPr>
          <w:b/>
          <w:bCs/>
          <w:sz w:val="26"/>
          <w:szCs w:val="26"/>
        </w:rPr>
        <w:t xml:space="preserve">1.2. Tình hình quan hệ tín dụng của người có liên quan đến [Tên khách hàng]</w:t>
      </w:r>
      <w:r>
        <w:rPr>
          <w:rFonts w:eastAsia="Arial"/>
          <w:b/>
          <w:sz w:val="26"/>
        </w:rPr>
      </w:r>
      <w:r>
        <w:rPr>
          <w:rFonts w:eastAsia="Arial"/>
          <w:b/>
          <w:sz w:val="26"/>
        </w:rPr>
      </w:r>
    </w:p>
    <w:p>
      <w:pPr>
        <w:pBdr/>
        <w:tabs>
          <w:tab w:val="left" w:leader="none" w:pos="567"/>
        </w:tabs>
        <w:spacing/>
        <w:ind w:firstLine="567"/>
        <w:contextualSpacing w:val="true"/>
        <w:jc w:val="both"/>
        <w:rPr>
          <w:rFonts w:eastAsia="Calibri" w:eastAsiaTheme="minorHAnsi"/>
          <w:b/>
          <w:iCs/>
          <w:sz w:val="26"/>
        </w:rPr>
      </w:pPr>
      <w:r>
        <w:rPr>
          <w:b/>
          <w:bCs/>
          <w:sz w:val="26"/>
          <w:szCs w:val="26"/>
        </w:rPr>
        <w:t xml:space="preserve">a) Theo thông tin CIC</w:t>
      </w:r>
      <w:r>
        <w:rPr>
          <w:rFonts w:eastAsia="Calibri" w:eastAsiaTheme="minorHAnsi"/>
          <w:b/>
          <w:iCs/>
          <w:sz w:val="26"/>
        </w:rPr>
      </w:r>
      <w:r>
        <w:rPr>
          <w:rFonts w:eastAsia="Calibri" w:eastAsiaTheme="minorHAnsi"/>
          <w:b/>
          <w:iCs/>
          <w:sz w:val="26"/>
        </w:rPr>
      </w:r>
    </w:p>
    <w:p>
      <w:pPr>
        <w:pBdr/>
        <w:tabs>
          <w:tab w:val="left" w:leader="none" w:pos="567"/>
        </w:tabs>
        <w:spacing/>
        <w:ind/>
        <w:contextualSpacing w:val="true"/>
        <w:jc w:val="right"/>
        <w:rPr>
          <w:rFonts w:eastAsia="Calibri" w:eastAsiaTheme="minorHAnsi"/>
          <w:b/>
          <w:i/>
          <w:iCs/>
          <w:sz w:val="26"/>
        </w:rPr>
      </w:pPr>
      <w:r>
        <w:rPr>
          <w:b/>
          <w:bCs/>
          <w:i/>
          <w:iCs/>
          <w:sz w:val="26"/>
          <w:szCs w:val="26"/>
        </w:rPr>
        <w:t xml:space="preserve">Đơn vị: triệu đồng</w:t>
      </w:r>
      <w:r>
        <w:rPr>
          <w:rFonts w:eastAsia="Calibri" w:eastAsiaTheme="minorHAnsi"/>
          <w:b/>
          <w:i/>
          <w:iCs/>
          <w:sz w:val="26"/>
        </w:rPr>
      </w:r>
      <w:r>
        <w:rPr>
          <w:rFonts w:eastAsia="Calibri" w:eastAsiaTheme="minorHAnsi"/>
          <w:b/>
          <w:i/>
          <w:iCs/>
          <w:sz w:val="26"/>
        </w:rPr>
      </w:r>
    </w:p>
    <w:tbl>
      <w:tblPr>
        <w:tblStyle w:val="974"/>
        <w:tblInd w:w="0" w:type="dxa"/>
        <w:tblW w:w="5000" w:type="pct"/>
        <w:tblCellMar>
          <w:left w:w="10" w:type="dxa"/>
          <w:top w:w="0" w:type="dxa"/>
          <w:right w:w="10" w:type="dxa"/>
          <w:bottom w:w="0" w:type="dxa"/>
        </w:tblCellMa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595"/>
        <w:gridCol w:w="2351"/>
        <w:gridCol w:w="1999"/>
        <w:gridCol w:w="1300"/>
        <w:gridCol w:w="3412"/>
      </w:tblGrid>
      <w:tr>
        <w:trPr>
          <w:trHeight w:val="20"/>
        </w:trPr>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595" w:type="dxa"/>
            <w:vAlign w:val="center"/>
            <w:textDirection w:val="lrTb"/>
            <w:noWrap w:val="false"/>
          </w:tcPr>
          <w:p w14:paraId="254C05EB">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0"/>
              <w:jc w:val="center"/>
              <w:rPr/>
            </w:pPr>
            <w:r>
              <w:rPr>
                <w:rFonts w:ascii="Times New Roman" w:hAnsi="Times New Roman" w:eastAsia="Times New Roman" w:cs="Times New Roman"/>
                <w:b/>
                <w:color w:val="000000"/>
                <w:sz w:val="24"/>
              </w:rPr>
              <w:t xml:space="preserve">STT</w:t>
            </w: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2351" w:type="dxa"/>
            <w:vAlign w:val="center"/>
            <w:textDirection w:val="lrTb"/>
            <w:noWrap w:val="false"/>
          </w:tcPr>
          <w:p w14:paraId="1A83CD7D">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0"/>
              <w:jc w:val="center"/>
              <w:rPr/>
            </w:pPr>
            <w:r>
              <w:rPr>
                <w:rFonts w:ascii="Times New Roman" w:hAnsi="Times New Roman" w:eastAsia="Times New Roman" w:cs="Times New Roman"/>
                <w:b/>
                <w:color w:val="000000"/>
                <w:sz w:val="24"/>
              </w:rPr>
              <w:t xml:space="preserve">TỔ CHỨC TÍN DỤNG</w:t>
            </w: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1999" w:type="dxa"/>
            <w:vAlign w:val="center"/>
            <w:textDirection w:val="lrTb"/>
            <w:noWrap w:val="false"/>
          </w:tcPr>
          <w:p w14:paraId="641E7F26">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0"/>
              <w:jc w:val="center"/>
              <w:rPr/>
            </w:pPr>
            <w:r>
              <w:rPr>
                <w:rFonts w:ascii="Times New Roman" w:hAnsi="Times New Roman" w:eastAsia="Times New Roman" w:cs="Times New Roman"/>
                <w:b/>
                <w:color w:val="000000"/>
                <w:sz w:val="24"/>
              </w:rPr>
              <w:t xml:space="preserve">TỔNG GIÁ TRỊ KHOẢN VAY</w:t>
            </w: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1300" w:type="dxa"/>
            <w:vAlign w:val="center"/>
            <w:textDirection w:val="lrTb"/>
            <w:noWrap w:val="false"/>
          </w:tcPr>
          <w:p w14:paraId="5A20D4D8">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120"/>
              <w:jc w:val="center"/>
              <w:rPr/>
            </w:pPr>
            <w:r>
              <w:rPr>
                <w:rFonts w:ascii="Times New Roman" w:hAnsi="Times New Roman" w:eastAsia="Times New Roman" w:cs="Times New Roman"/>
                <w:b/>
                <w:color w:val="000000"/>
                <w:sz w:val="24"/>
              </w:rPr>
              <w:t xml:space="preserve">DƯ NỢ</w:t>
            </w: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3412" w:type="dxa"/>
            <w:vAlign w:val="center"/>
            <w:textDirection w:val="lrTb"/>
            <w:noWrap w:val="false"/>
          </w:tcPr>
          <w:p w14:paraId="597B0FD7">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0"/>
              <w:jc w:val="center"/>
              <w:rPr/>
            </w:pPr>
            <w:r>
              <w:rPr>
                <w:rFonts w:ascii="Times New Roman" w:hAnsi="Times New Roman" w:eastAsia="Times New Roman" w:cs="Times New Roman"/>
                <w:b/>
                <w:color w:val="000000"/>
                <w:sz w:val="24"/>
              </w:rPr>
              <w:t xml:space="preserve">MỤC ĐÍCH SỬ DỤNG VỐN</w:t>
            </w:r>
            <w:r/>
          </w:p>
        </w:tc>
      </w:tr>
      <w:tr>
        <w:trPr>
          <w:trHeight w:val="20"/>
        </w:trPr>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595" w:type="dxa"/>
            <w:vAlign w:val="center"/>
            <w:textDirection w:val="lrTb"/>
            <w:noWrap w:val="false"/>
          </w:tcPr>
          <w:p w14:paraId="7791A087">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0"/>
              <w:jc w:val="center"/>
              <w:rPr/>
            </w:pPr>
            <w:r>
              <w:rPr>
                <w:rFonts w:ascii="Times New Roman" w:hAnsi="Times New Roman" w:eastAsia="Times New Roman" w:cs="Times New Roman"/>
                <w:b/>
                <w:color w:val="000000"/>
                <w:sz w:val="24"/>
              </w:rPr>
              <w:t xml:space="preserve">1</w:t>
            </w:r>
            <w:r/>
          </w:p>
        </w:tc>
        <w:tc>
          <w:tcPr>
            <w:gridSpan w:val="2"/>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4350" w:type="dxa"/>
            <w:vAlign w:val="center"/>
            <w:textDirection w:val="lrTb"/>
            <w:noWrap w:val="false"/>
          </w:tcPr>
          <w:p w14:paraId="4F3A9E02">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120"/>
              <w:rPr/>
            </w:pPr>
            <w:r>
              <w:rPr>
                <w:rFonts w:ascii="Times New Roman" w:hAnsi="Times New Roman" w:eastAsia="Times New Roman" w:cs="Times New Roman"/>
                <w:b/>
                <w:color w:val="000000"/>
                <w:sz w:val="24"/>
              </w:rPr>
              <w:t xml:space="preserve">Tại Agribank Chi nhánh Lâm Đồng</w:t>
            </w: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1300" w:type="dxa"/>
            <w:vAlign w:val="center"/>
            <w:textDirection w:val="lrTb"/>
            <w:noWrap w:val="false"/>
          </w:tcPr>
          <w:p w14:paraId="4458479F">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120"/>
              <w:jc w:val="center"/>
              <w:rPr/>
            </w:pPr>
            <w:r>
              <w:rPr>
                <w:rFonts w:ascii="Times New Roman" w:hAnsi="Times New Roman" w:eastAsia="Times New Roman" w:cs="Times New Roman"/>
                <w:color w:val="000000"/>
                <w:sz w:val="24"/>
              </w:rPr>
              <w:t xml:space="preserve"> </w:t>
            </w: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3412" w:type="dxa"/>
            <w:vAlign w:val="center"/>
            <w:textDirection w:val="lrTb"/>
            <w:noWrap w:val="false"/>
          </w:tcPr>
          <w:p w14:paraId="44E97760">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120"/>
              <w:jc w:val="center"/>
              <w:rPr/>
            </w:pPr>
            <w:r>
              <w:rPr>
                <w:rFonts w:ascii="Times New Roman" w:hAnsi="Times New Roman" w:eastAsia="Times New Roman" w:cs="Times New Roman"/>
                <w:color w:val="000000"/>
                <w:sz w:val="24"/>
              </w:rPr>
              <w:t xml:space="preserve"> </w:t>
            </w:r>
            <w:r/>
          </w:p>
        </w:tc>
      </w:tr>
      <w:tr>
        <w:trPr>
          <w:trHeight w:val="20"/>
        </w:trPr>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595" w:type="dxa"/>
            <w:vAlign w:val="center"/>
            <w:textDirection w:val="lrTb"/>
            <w:noWrap w:val="false"/>
          </w:tcPr>
          <w:p w14:paraId="578D531C">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0"/>
              <w:jc w:val="center"/>
              <w:rPr/>
            </w:pPr>
            <w:r>
              <w:rPr>
                <w:rFonts w:ascii="Times New Roman" w:hAnsi="Times New Roman" w:eastAsia="Times New Roman" w:cs="Times New Roman"/>
                <w:color w:val="000000"/>
                <w:sz w:val="24"/>
              </w:rPr>
              <w:t xml:space="preserve"> 1.1</w:t>
            </w: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2351" w:type="dxa"/>
            <w:vAlign w:val="center"/>
            <w:textDirection w:val="lrTb"/>
            <w:noWrap w:val="false"/>
          </w:tcPr>
          <w:p w14:paraId="3589492F">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120"/>
              <w:jc w:val="left"/>
              <w:rPr/>
            </w:pPr>
            <w:r>
              <w:rPr>
                <w:rFonts w:ascii="Times New Roman" w:hAnsi="Times New Roman" w:eastAsia="Times New Roman" w:cs="Times New Roman"/>
                <w:color w:val="000000"/>
                <w:sz w:val="24"/>
              </w:rPr>
              <w:t xml:space="preserve">Ngắn hạn</w:t>
            </w: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1999" w:type="dxa"/>
            <w:vAlign w:val="center"/>
            <w:textDirection w:val="lrTb"/>
            <w:noWrap w:val="false"/>
          </w:tcPr>
          <w:p w14:paraId="79B863ED">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120"/>
              <w:jc w:val="center"/>
              <w:rPr/>
            </w:pP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t xml:space="preserve">[TD.Tổng dư nợ tại Agribank]</w:t>
            </w:r>
            <w:r>
              <w:rPr>
                <w:rFonts w:ascii="Times New Roman" w:hAnsi="Times New Roman" w:eastAsia="Times New Roman" w:cs="Times New Roman"/>
                <w:color w:val="000000"/>
                <w:sz w:val="24"/>
              </w:rPr>
            </w: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1300" w:type="dxa"/>
            <w:vAlign w:val="center"/>
            <w:textDirection w:val="lrTb"/>
            <w:noWrap w:val="false"/>
          </w:tcPr>
          <w:p w14:paraId="0B114B20">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120"/>
              <w:jc w:val="center"/>
              <w:rPr/>
            </w:pP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t xml:space="preserve">[TD.Dư nợ ngắn hạn tại Agribank]</w:t>
            </w:r>
            <w:r>
              <w:rPr>
                <w:rFonts w:ascii="Times New Roman" w:hAnsi="Times New Roman" w:eastAsia="Times New Roman" w:cs="Times New Roman"/>
                <w:color w:val="000000"/>
                <w:sz w:val="24"/>
              </w:rPr>
            </w: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3412" w:type="dxa"/>
            <w:vAlign w:val="center"/>
            <w:textDirection w:val="lrTb"/>
            <w:noWrap w:val="false"/>
          </w:tcPr>
          <w:p w14:paraId="7E8C3B35">
            <w:pPr>
              <w:pBdr/>
              <w:spacing/>
              <w:ind/>
              <w:rPr/>
            </w:pPr>
            <w:r/>
            <w:r/>
          </w:p>
        </w:tc>
      </w:tr>
      <w:tr>
        <w:trPr>
          <w:trHeight w:val="20"/>
        </w:trPr>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595" w:type="dxa"/>
            <w:vAlign w:val="center"/>
            <w:vMerge w:val="restart"/>
            <w:textDirection w:val="lrTb"/>
            <w:noWrap w:val="false"/>
          </w:tcPr>
          <w:p w14:paraId="767268AD">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0"/>
              <w:jc w:val="center"/>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1.2</w:t>
            </w: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2351" w:type="dxa"/>
            <w:vAlign w:val="center"/>
            <w:vMerge w:val="restart"/>
            <w:textDirection w:val="lrTb"/>
            <w:noWrap w:val="false"/>
          </w:tcPr>
          <w:p w14:paraId="406CB342">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120"/>
              <w:jc w:val="left"/>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Trung, dài hạn</w:t>
            </w: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1999" w:type="dxa"/>
            <w:vAlign w:val="center"/>
            <w:vMerge w:val="restart"/>
            <w:textDirection w:val="lrTb"/>
            <w:noWrap w:val="false"/>
          </w:tcPr>
          <w:p w14:paraId="3898BA1D">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120"/>
              <w:jc w:val="center"/>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t xml:space="preserve">[TD.Tổng dư nợ tại Agribank]</w:t>
            </w: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1300" w:type="dxa"/>
            <w:vAlign w:val="center"/>
            <w:vMerge w:val="restart"/>
            <w:textDirection w:val="lrTb"/>
            <w:noWrap w:val="false"/>
          </w:tcPr>
          <w:p w14:paraId="40503F71">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120"/>
              <w:jc w:val="center"/>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t xml:space="preserve">[TD.Dư nợ trung dài hạn tại Agribank]</w:t>
            </w: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3412" w:type="dxa"/>
            <w:vAlign w:val="center"/>
            <w:vMerge w:val="restart"/>
            <w:textDirection w:val="lrTb"/>
            <w:noWrap w:val="false"/>
          </w:tcPr>
          <w:p w14:paraId="4999C862">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120"/>
              <w:jc w:val="center"/>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r>
          </w:p>
        </w:tc>
      </w:tr>
      <w:tr>
        <w:trPr>
          <w:trHeight w:val="20"/>
        </w:trPr>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595" w:type="dxa"/>
            <w:vAlign w:val="center"/>
            <w:textDirection w:val="lrTb"/>
            <w:noWrap w:val="false"/>
          </w:tcPr>
          <w:p w14:paraId="4CE3CCEF">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0"/>
              <w:jc w:val="center"/>
              <w:rPr/>
            </w:pPr>
            <w:r>
              <w:rPr>
                <w:rFonts w:ascii="Times New Roman" w:hAnsi="Times New Roman" w:eastAsia="Times New Roman" w:cs="Times New Roman"/>
                <w:b/>
                <w:color w:val="000000"/>
                <w:sz w:val="24"/>
              </w:rPr>
              <w:t xml:space="preserve">2</w:t>
            </w:r>
            <w:r/>
          </w:p>
        </w:tc>
        <w:tc>
          <w:tcPr>
            <w:gridSpan w:val="2"/>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4350" w:type="dxa"/>
            <w:vAlign w:val="center"/>
            <w:textDirection w:val="lrTb"/>
            <w:noWrap w:val="false"/>
          </w:tcPr>
          <w:p w14:paraId="0A35908E">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120"/>
              <w:rPr/>
            </w:pPr>
            <w:r>
              <w:rPr>
                <w:rFonts w:ascii="Times New Roman" w:hAnsi="Times New Roman" w:eastAsia="Times New Roman" w:cs="Times New Roman"/>
                <w:b/>
                <w:color w:val="000000"/>
                <w:sz w:val="24"/>
              </w:rPr>
              <w:t xml:space="preserve">Tại các TCTD khác</w:t>
            </w: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1300" w:type="dxa"/>
            <w:vAlign w:val="center"/>
            <w:textDirection w:val="lrTb"/>
            <w:noWrap w:val="false"/>
          </w:tcPr>
          <w:p w14:paraId="4957DD07">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120"/>
              <w:jc w:val="center"/>
              <w:rPr/>
            </w:pPr>
            <w:r>
              <w:rPr>
                <w:rFonts w:ascii="Times New Roman" w:hAnsi="Times New Roman" w:eastAsia="Times New Roman" w:cs="Times New Roman"/>
                <w:color w:val="000000"/>
                <w:sz w:val="24"/>
              </w:rPr>
              <w:t xml:space="preserve"> </w:t>
            </w: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3412" w:type="dxa"/>
            <w:vAlign w:val="center"/>
            <w:textDirection w:val="lrTb"/>
            <w:noWrap w:val="false"/>
          </w:tcPr>
          <w:p w14:paraId="5B8DA5BA">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120"/>
              <w:jc w:val="center"/>
              <w:rPr/>
            </w:pPr>
            <w:r>
              <w:rPr>
                <w:rFonts w:ascii="Times New Roman" w:hAnsi="Times New Roman" w:eastAsia="Times New Roman" w:cs="Times New Roman"/>
                <w:color w:val="000000"/>
                <w:sz w:val="24"/>
              </w:rPr>
              <w:t xml:space="preserve"> </w:t>
            </w:r>
            <w:r/>
          </w:p>
        </w:tc>
      </w:tr>
      <w:tr>
        <w:trPr>
          <w:trHeight w:val="20"/>
        </w:trPr>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595" w:type="dxa"/>
            <w:vAlign w:val="center"/>
            <w:textDirection w:val="lrTb"/>
            <w:noWrap w:val="false"/>
          </w:tcPr>
          <w:p w14:paraId="4F631123">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0"/>
              <w:jc w:val="center"/>
              <w:rPr/>
            </w:pPr>
            <w:r>
              <w:rPr>
                <w:rFonts w:ascii="Times New Roman" w:hAnsi="Times New Roman" w:eastAsia="Times New Roman" w:cs="Times New Roman"/>
                <w:color w:val="000000"/>
                <w:sz w:val="24"/>
              </w:rPr>
              <w:t xml:space="preserve">2.1 </w:t>
            </w: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2351" w:type="dxa"/>
            <w:vAlign w:val="center"/>
            <w:textDirection w:val="lrTb"/>
            <w:noWrap w:val="false"/>
          </w:tcPr>
          <w:p w14:paraId="01A4A8FE">
            <w:pPr>
              <w:pBdr/>
              <w:spacing/>
              <w:ind w:right="0" w:firstLine="0" w:left="90"/>
              <w:rPr/>
            </w:pPr>
            <w:r>
              <w:t xml:space="preserve">[TD.Đang QH t.dụng tại TCTD]</w:t>
            </w: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1999" w:type="dxa"/>
            <w:vAlign w:val="center"/>
            <w:textDirection w:val="lrTb"/>
            <w:noWrap w:val="false"/>
          </w:tcPr>
          <w:p w14:paraId="5A601CFA">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120"/>
              <w:jc w:val="center"/>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[TD.Tổng dư nợ tại các TCTD khác]</w:t>
            </w:r>
            <w:r>
              <w:rPr>
                <w:rFonts w:ascii="Times New Roman" w:hAnsi="Times New Roman" w:eastAsia="Times New Roman" w:cs="Times New Roman"/>
                <w:color w:val="000000"/>
                <w:sz w:val="24"/>
              </w:rPr>
            </w: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1300" w:type="dxa"/>
            <w:vAlign w:val="center"/>
            <w:textDirection w:val="lrTb"/>
            <w:noWrap w:val="false"/>
          </w:tcPr>
          <w:p w14:paraId="62F39F32">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120"/>
              <w:jc w:val="center"/>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[TD.Dư nợ ngắn hạn tại các TCTD khác]</w:t>
            </w:r>
            <w:r>
              <w:rPr>
                <w:rFonts w:ascii="Times New Roman" w:hAnsi="Times New Roman" w:eastAsia="Times New Roman" w:cs="Times New Roman"/>
                <w:color w:val="000000"/>
                <w:sz w:val="24"/>
              </w:rPr>
            </w: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3412" w:type="dxa"/>
            <w:vAlign w:val="center"/>
            <w:textDirection w:val="lrTb"/>
            <w:noWrap w:val="false"/>
          </w:tcPr>
          <w:p w14:paraId="09253574">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120"/>
              <w:jc w:val="center"/>
              <w:rPr/>
            </w:pPr>
            <w:r>
              <w:rPr>
                <w:rFonts w:ascii="Times New Roman" w:hAnsi="Times New Roman" w:eastAsia="Times New Roman" w:cs="Times New Roman"/>
                <w:color w:val="000000"/>
                <w:sz w:val="24"/>
              </w:rPr>
              <w:t xml:space="preserve"> </w:t>
            </w:r>
            <w:r/>
          </w:p>
        </w:tc>
      </w:tr>
      <w:tr>
        <w:trPr>
          <w:trHeight w:val="20"/>
        </w:trPr>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595" w:type="dxa"/>
            <w:vAlign w:val="center"/>
            <w:vMerge w:val="restart"/>
            <w:textDirection w:val="lrTb"/>
            <w:noWrap w:val="false"/>
          </w:tcPr>
          <w:p w14:paraId="2C054044">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0"/>
              <w:jc w:val="center"/>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2.2</w:t>
            </w: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2351" w:type="dxa"/>
            <w:vAlign w:val="center"/>
            <w:vMerge w:val="restart"/>
            <w:textDirection w:val="lrTb"/>
            <w:noWrap w:val="false"/>
          </w:tcPr>
          <w:p w14:paraId="44283C88">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120"/>
              <w:jc w:val="center"/>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1999" w:type="dxa"/>
            <w:vAlign w:val="center"/>
            <w:vMerge w:val="restart"/>
            <w:textDirection w:val="lrTb"/>
            <w:noWrap w:val="false"/>
          </w:tcPr>
          <w:p w14:paraId="0A22DAC4">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120"/>
              <w:jc w:val="center"/>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t xml:space="preserve">[TD.Tổng dư nợ tại các TCTD khác]</w:t>
            </w: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1300" w:type="dxa"/>
            <w:vAlign w:val="center"/>
            <w:vMerge w:val="restart"/>
            <w:textDirection w:val="lrTb"/>
            <w:noWrap w:val="false"/>
          </w:tcPr>
          <w:p w14:paraId="6E60A840">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120"/>
              <w:jc w:val="center"/>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t xml:space="preserve">[TD.Dư nợ trung dài hạn tại các TCTD khác]</w:t>
            </w: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3412" w:type="dxa"/>
            <w:vAlign w:val="center"/>
            <w:vMerge w:val="restart"/>
            <w:textDirection w:val="lrTb"/>
            <w:noWrap w:val="false"/>
          </w:tcPr>
          <w:p w14:paraId="7339492E">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120"/>
              <w:jc w:val="center"/>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r>
          </w:p>
        </w:tc>
      </w:tr>
      <w:tr>
        <w:trPr>
          <w:trHeight w:val="20"/>
        </w:trPr>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595" w:type="dxa"/>
            <w:vAlign w:val="center"/>
            <w:textDirection w:val="lrTb"/>
            <w:noWrap w:val="false"/>
          </w:tcPr>
          <w:p w14:paraId="72459612">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0"/>
              <w:jc w:val="center"/>
              <w:rPr/>
            </w:pPr>
            <w:r>
              <w:rPr>
                <w:rFonts w:ascii="Times New Roman" w:hAnsi="Times New Roman" w:eastAsia="Times New Roman" w:cs="Times New Roman"/>
                <w:b/>
                <w:color w:val="000000"/>
                <w:sz w:val="24"/>
              </w:rPr>
              <w:t xml:space="preserve"> </w:t>
            </w: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2351" w:type="dxa"/>
            <w:vAlign w:val="center"/>
            <w:textDirection w:val="lrTb"/>
            <w:noWrap w:val="false"/>
          </w:tcPr>
          <w:p w14:paraId="3F43A220">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120"/>
              <w:jc w:val="center"/>
              <w:rPr/>
            </w:pPr>
            <w:r>
              <w:rPr>
                <w:rFonts w:ascii="Times New Roman" w:hAnsi="Times New Roman" w:eastAsia="Times New Roman" w:cs="Times New Roman"/>
                <w:b/>
                <w:color w:val="000000"/>
                <w:sz w:val="24"/>
              </w:rPr>
              <w:t xml:space="preserve">Tổng cộng</w:t>
            </w: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1999" w:type="dxa"/>
            <w:vAlign w:val="center"/>
            <w:textDirection w:val="lrTb"/>
            <w:noWrap w:val="false"/>
          </w:tcPr>
          <w:p w14:paraId="65F650B4">
            <w:pPr>
              <w:pBdr/>
              <w:spacing/>
              <w:ind/>
              <w:rPr/>
            </w:pPr>
            <w: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1300" w:type="dxa"/>
            <w:vAlign w:val="center"/>
            <w:textDirection w:val="lrTb"/>
            <w:noWrap w:val="false"/>
          </w:tcPr>
          <w:p w14:paraId="0A86EB8B">
            <w:pPr>
              <w:pBdr/>
              <w:spacing/>
              <w:ind/>
              <w:rPr/>
            </w:pPr>
            <w:r/>
            <w:r/>
          </w:p>
        </w:tc>
        <w:tc>
          <w:tcPr>
            <w:shd w:val="clear" w:color="ffffff" w:fill="ffffff"/>
            <w:tcBorders>
              <w:top w:val="single" w:color="000000" w:sz="4" w:space="0"/>
              <w:left w:val="single" w:color="000000" w:sz="4" w:space="0"/>
              <w:bottom w:val="single" w:color="000000" w:sz="4" w:space="0"/>
              <w:right w:val="single" w:color="000000" w:sz="4" w:space="0"/>
            </w:tcBorders>
            <w:tcMar>
              <w:left w:w="10" w:type="dxa"/>
              <w:top w:w="0" w:type="dxa"/>
              <w:right w:w="10" w:type="dxa"/>
              <w:bottom w:w="0" w:type="dxa"/>
            </w:tcMar>
            <w:tcW w:w="3412" w:type="dxa"/>
            <w:vAlign w:val="center"/>
            <w:textDirection w:val="lrTb"/>
            <w:noWrap w:val="false"/>
          </w:tcPr>
          <w:p w14:paraId="1B2FDAF3">
            <w:pPr>
              <w:pBdr>
                <w:top w:val="none" w:color="000000" w:sz="4" w:space="0"/>
                <w:left w:val="none" w:color="000000" w:sz="4" w:space="0"/>
                <w:bottom w:val="none" w:color="000000" w:sz="4" w:space="0"/>
                <w:right w:val="none" w:color="000000" w:sz="4" w:space="0"/>
              </w:pBdr>
              <w:shd w:val="clear" w:color="ffffff" w:fill="ffffff"/>
              <w:spacing w:after="60" w:before="60"/>
              <w:ind w:right="0" w:firstLine="0" w:left="120"/>
              <w:jc w:val="center"/>
              <w:rPr/>
            </w:pPr>
            <w:r>
              <w:rPr>
                <w:rFonts w:ascii="Times New Roman" w:hAnsi="Times New Roman" w:eastAsia="Times New Roman" w:cs="Times New Roman"/>
                <w:color w:val="000000"/>
                <w:sz w:val="24"/>
              </w:rPr>
              <w:t xml:space="preserve"> </w:t>
            </w:r>
            <w:r/>
          </w:p>
        </w:tc>
      </w:tr>
    </w:tbl>
    <w:p>
      <w:pPr>
        <w:pBdr/>
        <w:spacing w:before="120"/>
        <w:ind w:firstLine="567"/>
        <w:jc w:val="both"/>
        <w:rPr>
          <w:rFonts w:eastAsiaTheme="minorHAnsi"/>
          <w:b/>
          <w:bCs/>
          <w:iCs/>
          <w:sz w:val="26"/>
          <w:szCs w:val="26"/>
          <w:highlight w:val="none"/>
        </w:rPr>
      </w:pPr>
      <w:r>
        <w:rPr>
          <w:b/>
          <w:bCs/>
          <w:sz w:val="26"/>
          <w:szCs w:val="26"/>
        </w:rPr>
        <w:t xml:space="preserve">b) Theo thông tin trên hệ thống IPCAS</w:t>
      </w:r>
      <w:r>
        <w:rPr>
          <w:rFonts w:eastAsiaTheme="minorHAnsi"/>
          <w:b/>
          <w:bCs/>
          <w:iCs/>
          <w:sz w:val="26"/>
          <w:szCs w:val="26"/>
          <w:highlight w:val="none"/>
        </w:rPr>
      </w:r>
      <w:r>
        <w:rPr>
          <w:rFonts w:eastAsiaTheme="minorHAnsi"/>
          <w:b/>
          <w:bCs/>
          <w:iCs/>
          <w:sz w:val="26"/>
          <w:szCs w:val="26"/>
          <w:highlight w:val="none"/>
        </w:rPr>
      </w:r>
    </w:p>
    <w:p>
      <w:pPr>
        <w:pBdr/>
        <w:spacing/>
        <w:ind w:firstLine="567"/>
        <w:jc w:val="right"/>
        <w:rPr>
          <w:rFonts w:eastAsia="Calibri" w:eastAsiaTheme="minorHAnsi"/>
          <w:b/>
          <w:iCs/>
          <w:sz w:val="26"/>
          <w:szCs w:val="28"/>
        </w:rPr>
      </w:pPr>
      <w:r>
        <w:rPr>
          <w:b/>
          <w:bCs/>
          <w:i/>
          <w:iCs/>
          <w:sz w:val="26"/>
          <w:szCs w:val="26"/>
        </w:rPr>
        <w:t xml:space="preserve">Đơn vị: đồng</w:t>
      </w:r>
      <w:r>
        <w:rPr>
          <w:rFonts w:eastAsia="Calibri" w:eastAsiaTheme="minorHAnsi"/>
          <w:b/>
          <w:iCs/>
          <w:sz w:val="26"/>
          <w:szCs w:val="28"/>
        </w:rPr>
      </w:r>
      <w:r>
        <w:rPr>
          <w:rFonts w:eastAsia="Calibri" w:eastAsiaTheme="minorHAnsi"/>
          <w:b/>
          <w:iCs/>
          <w:sz w:val="26"/>
          <w:szCs w:val="28"/>
        </w:rPr>
      </w:r>
    </w:p>
    <w:tbl>
      <w:tblPr>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gridCol w:w="1134"/>
        <w:gridCol w:w="1134"/>
        <w:gridCol w:w="1134"/>
        <w:gridCol w:w="1134"/>
        <w:gridCol w:w="1134"/>
        <w:gridCol w:w="1134"/>
      </w:tblGrid>
      <w:tr>
        <w:trPr>
          <w:tblHeader/>
        </w:trPr>
        <w:tc>
          <w:tcPr>
            <w:tcBorders>
              <w:top w:val="single" w:color="auto" w:sz="4" w:space="0"/>
              <w:left w:val="single" w:color="auto" w:sz="4" w:space="0"/>
              <w:bottom w:val="single" w:color="auto" w:sz="4" w:space="0"/>
              <w:right w:val="single" w:color="auto" w:sz="4" w:space="0"/>
            </w:tcBorders>
            <w:tcW w:w="346" w:type="pct"/>
            <w:vAlign w:val="center"/>
            <w:textDirection w:val="lrTb"/>
            <w:noWrap w:val="false"/>
          </w:tcPr>
          <w:p>
            <w:pPr>
              <w:pBdr/>
              <w:spacing/>
              <w:ind/>
              <w:jc w:val="center"/>
              <w:rPr>
                <w:b/>
                <w:bCs/>
              </w:rPr>
            </w:pPr>
            <w:r>
              <w:rPr>
                <w:rFonts w:ascii="Times New Roman" w:hAnsi="Times New Roman" w:cs="Times New Roman"/>
                <w:b/>
                <w:bCs/>
                <w:sz w:val="24"/>
                <w:szCs w:val="24"/>
              </w:rPr>
              <w:t xml:space="preserve">STT</w:t>
            </w:r>
            <w:r>
              <w:rPr>
                <w:b/>
                <w:bCs/>
              </w:rPr>
            </w:r>
            <w:r>
              <w:rPr>
                <w:b/>
                <w:bCs/>
              </w:rPr>
            </w:r>
          </w:p>
        </w:tc>
        <w:tc>
          <w:tcPr>
            <w:tcBorders>
              <w:top w:val="single" w:color="auto" w:sz="4" w:space="0"/>
              <w:left w:val="single" w:color="auto" w:sz="4" w:space="0"/>
              <w:bottom w:val="single" w:color="auto" w:sz="4" w:space="0"/>
              <w:right w:val="single" w:color="auto" w:sz="4" w:space="0"/>
            </w:tcBorders>
            <w:tcW w:w="717" w:type="pct"/>
            <w:vAlign w:val="center"/>
            <w:textDirection w:val="lrTb"/>
            <w:noWrap w:val="false"/>
          </w:tcPr>
          <w:p>
            <w:pPr>
              <w:pBdr/>
              <w:spacing/>
              <w:ind/>
              <w:jc w:val="center"/>
              <w:rPr>
                <w:b/>
                <w:bCs/>
              </w:rPr>
            </w:pPr>
            <w:r>
              <w:rPr>
                <w:rFonts w:ascii="Times New Roman" w:hAnsi="Times New Roman" w:cs="Times New Roman"/>
                <w:b/>
                <w:bCs/>
                <w:sz w:val="24"/>
                <w:szCs w:val="24"/>
              </w:rPr>
              <w:t xml:space="preserve">Tên khách hàng</w:t>
            </w:r>
            <w:r>
              <w:rPr>
                <w:b/>
                <w:bCs/>
              </w:rPr>
            </w:r>
            <w:r>
              <w:rPr>
                <w:b/>
                <w:bCs/>
              </w:rPr>
            </w:r>
          </w:p>
        </w:tc>
        <w:tc>
          <w:tcPr>
            <w:tcBorders>
              <w:top w:val="single" w:color="auto" w:sz="4" w:space="0"/>
              <w:left w:val="single" w:color="auto" w:sz="4" w:space="0"/>
              <w:bottom w:val="single" w:color="auto" w:sz="4" w:space="0"/>
              <w:right w:val="single" w:color="auto" w:sz="4" w:space="0"/>
            </w:tcBorders>
            <w:tcW w:w="575" w:type="pct"/>
            <w:vAlign w:val="center"/>
            <w:textDirection w:val="lrTb"/>
            <w:noWrap w:val="false"/>
          </w:tcPr>
          <w:p>
            <w:pPr>
              <w:pBdr/>
              <w:spacing/>
              <w:ind/>
              <w:jc w:val="center"/>
              <w:rPr>
                <w:b/>
                <w:bCs/>
              </w:rPr>
            </w:pPr>
            <w:r>
              <w:rPr>
                <w:rFonts w:ascii="Times New Roman" w:hAnsi="Times New Roman" w:cs="Times New Roman"/>
                <w:b/>
                <w:bCs/>
                <w:sz w:val="24"/>
                <w:szCs w:val="24"/>
              </w:rPr>
              <w:t xml:space="preserve">Mã KH</w:t>
            </w:r>
            <w:r>
              <w:rPr>
                <w:b/>
                <w:bCs/>
              </w:rPr>
            </w:r>
            <w:r>
              <w:rPr>
                <w:b/>
                <w:bCs/>
              </w:rPr>
            </w:r>
          </w:p>
        </w:tc>
        <w:tc>
          <w:tcPr>
            <w:tcBorders>
              <w:top w:val="single" w:color="auto" w:sz="4" w:space="0"/>
              <w:left w:val="single" w:color="auto" w:sz="4" w:space="0"/>
              <w:bottom w:val="single" w:color="auto" w:sz="4" w:space="0"/>
              <w:right w:val="single" w:color="auto" w:sz="4" w:space="0"/>
            </w:tcBorders>
            <w:tcW w:w="718" w:type="pct"/>
            <w:vAlign w:val="center"/>
            <w:textDirection w:val="lrTb"/>
            <w:noWrap w:val="false"/>
          </w:tcPr>
          <w:p>
            <w:pPr>
              <w:pBdr/>
              <w:spacing/>
              <w:ind/>
              <w:jc w:val="center"/>
              <w:rPr>
                <w:b/>
                <w:bCs/>
              </w:rPr>
            </w:pPr>
            <w:r>
              <w:rPr>
                <w:rFonts w:ascii="Times New Roman" w:hAnsi="Times New Roman" w:cs="Times New Roman"/>
                <w:b/>
                <w:bCs/>
                <w:sz w:val="24"/>
                <w:szCs w:val="24"/>
              </w:rPr>
              <w:t xml:space="preserve">Cam kết cấp tín dụng</w:t>
            </w:r>
            <w:r>
              <w:rPr>
                <w:b/>
                <w:bCs/>
              </w:rPr>
            </w:r>
            <w:r>
              <w:rPr>
                <w:b/>
                <w:bCs/>
              </w:rPr>
            </w:r>
          </w:p>
        </w:tc>
        <w:tc>
          <w:tcPr>
            <w:gridSpan w:val="2"/>
            <w:tcBorders>
              <w:top w:val="single" w:color="auto" w:sz="4" w:space="0"/>
              <w:left w:val="single" w:color="auto" w:sz="4" w:space="0"/>
              <w:bottom w:val="single" w:color="auto" w:sz="4" w:space="0"/>
              <w:right w:val="single" w:color="auto" w:sz="4" w:space="0"/>
            </w:tcBorders>
            <w:tcW w:w="1583" w:type="pct"/>
            <w:vAlign w:val="center"/>
            <w:textDirection w:val="lrTb"/>
            <w:noWrap w:val="false"/>
          </w:tcPr>
          <w:p>
            <w:pPr>
              <w:pBdr/>
              <w:spacing/>
              <w:ind/>
              <w:jc w:val="center"/>
              <w:rPr>
                <w:b/>
                <w:bCs/>
              </w:rPr>
            </w:pPr>
            <w:r>
              <w:rPr>
                <w:rFonts w:ascii="Times New Roman" w:hAnsi="Times New Roman" w:cs="Times New Roman"/>
                <w:b/>
                <w:bCs/>
                <w:sz w:val="24"/>
                <w:szCs w:val="24"/>
              </w:rPr>
              <w:t xml:space="preserve">Tổng dư nợ</w:t>
            </w:r>
            <w:r>
              <w:rPr>
                <w:b/>
                <w:bCs/>
              </w:rPr>
            </w:r>
            <w:r>
              <w:rPr>
                <w:b/>
                <w:bCs/>
              </w:rPr>
            </w:r>
          </w:p>
        </w:tc>
        <w:tc>
          <w:tcPr>
            <w:tcBorders>
              <w:top w:val="single" w:color="auto" w:sz="4" w:space="0"/>
              <w:left w:val="single" w:color="auto" w:sz="4" w:space="0"/>
              <w:bottom w:val="single" w:color="auto" w:sz="4" w:space="0"/>
              <w:right w:val="single" w:color="auto" w:sz="4" w:space="0"/>
            </w:tcBorders>
            <w:tcW w:w="504" w:type="pct"/>
            <w:vAlign w:val="center"/>
            <w:textDirection w:val="lrTb"/>
            <w:noWrap w:val="false"/>
          </w:tcPr>
          <w:p>
            <w:pPr>
              <w:pBdr/>
              <w:spacing/>
              <w:ind/>
              <w:jc w:val="center"/>
              <w:rPr>
                <w:b/>
                <w:bCs/>
              </w:rPr>
            </w:pPr>
            <w:r>
              <w:rPr>
                <w:rFonts w:ascii="Times New Roman" w:hAnsi="Times New Roman" w:cs="Times New Roman"/>
                <w:b/>
                <w:bCs/>
                <w:sz w:val="24"/>
                <w:szCs w:val="24"/>
              </w:rPr>
              <w:t xml:space="preserve">Cấp phê duyệt</w:t>
            </w:r>
            <w:r>
              <w:rPr>
                <w:b/>
                <w:bCs/>
              </w:rPr>
            </w:r>
            <w:r>
              <w:rPr>
                <w:b/>
                <w:bCs/>
              </w:rPr>
            </w:r>
          </w:p>
        </w:tc>
        <w:tc>
          <w:tcPr>
            <w:tcBorders>
              <w:top w:val="single" w:color="auto" w:sz="4" w:space="0"/>
              <w:left w:val="single" w:color="auto" w:sz="4" w:space="0"/>
              <w:bottom w:val="single" w:color="auto" w:sz="4" w:space="0"/>
              <w:right w:val="single" w:color="auto" w:sz="4" w:space="0"/>
            </w:tcBorders>
            <w:tcW w:w="557" w:type="pct"/>
            <w:vAlign w:val="center"/>
            <w:textDirection w:val="lrTb"/>
            <w:noWrap w:val="false"/>
          </w:tcPr>
          <w:p>
            <w:pPr>
              <w:pBdr/>
              <w:spacing/>
              <w:ind/>
              <w:jc w:val="center"/>
              <w:rPr>
                <w:b/>
                <w:bCs/>
              </w:rPr>
            </w:pPr>
            <w:r>
              <w:rPr>
                <w:rFonts w:ascii="Times New Roman" w:hAnsi="Times New Roman" w:cs="Times New Roman"/>
                <w:b/>
                <w:bCs/>
                <w:sz w:val="24"/>
                <w:szCs w:val="24"/>
              </w:rPr>
              <w:t xml:space="preserve">Xếp hạng khách hàng </w:t>
            </w:r>
            <w:r>
              <w:rPr>
                <w:b/>
                <w:bCs/>
              </w:rPr>
            </w:r>
            <w:r>
              <w:rPr>
                <w:b/>
                <w:bCs/>
              </w:rPr>
            </w:r>
          </w:p>
        </w:tc>
      </w:tr>
      <w:tr>
        <w:trPr>
          <w:tblHeader/>
        </w:trPr>
        <w:tc>
          <w:tcPr>
            <w:tcBorders>
              <w:top w:val="single" w:color="auto" w:sz="4" w:space="0"/>
              <w:left w:val="single" w:color="auto" w:sz="4" w:space="0"/>
              <w:bottom w:val="single" w:color="auto" w:sz="4" w:space="0"/>
              <w:right w:val="single" w:color="auto" w:sz="4" w:space="0"/>
            </w:tcBorders>
            <w:tcW w:w="936" w:type="pct"/>
            <w:vAlign w:val="center"/>
            <w:textDirection w:val="lrTb"/>
            <w:noWrap w:val="false"/>
          </w:tcPr>
          <w:p>
            <w:pPr>
              <w:pBdr/>
              <w:spacing/>
              <w:ind/>
              <w:jc w:val="center"/>
              <w:rPr>
                <w:b/>
                <w:bCs/>
              </w:rPr>
            </w:pPr>
            <w:r>
              <w:rPr>
                <w:rFonts w:ascii="Times New Roman" w:hAnsi="Times New Roman" w:cs="Times New Roman"/>
                <w:b/>
                <w:bCs/>
                <w:sz w:val="24"/>
                <w:szCs w:val="24"/>
              </w:rPr>
              <w:t xml:space="preserve">Ngắn hạn</w:t>
            </w:r>
            <w:r>
              <w:rPr>
                <w:b/>
                <w:bCs/>
              </w:rPr>
            </w:r>
            <w:r>
              <w:rPr>
                <w:b/>
                <w:bCs/>
              </w:rPr>
            </w:r>
          </w:p>
        </w:tc>
        <w:tc>
          <w:tcPr>
            <w:tcBorders>
              <w:top w:val="single" w:color="auto" w:sz="4" w:space="0"/>
              <w:left w:val="single" w:color="auto" w:sz="4" w:space="0"/>
              <w:bottom w:val="single" w:color="auto" w:sz="4" w:space="0"/>
              <w:right w:val="single" w:color="auto" w:sz="4" w:space="0"/>
            </w:tcBorders>
            <w:tcW w:w="647" w:type="pct"/>
            <w:vAlign w:val="center"/>
            <w:textDirection w:val="lrTb"/>
            <w:noWrap w:val="false"/>
          </w:tcPr>
          <w:p>
            <w:pPr>
              <w:pBdr/>
              <w:spacing/>
              <w:ind/>
              <w:jc w:val="center"/>
              <w:rPr>
                <w:b/>
                <w:bCs/>
              </w:rPr>
            </w:pPr>
            <w:r>
              <w:rPr>
                <w:rFonts w:ascii="Times New Roman" w:hAnsi="Times New Roman" w:cs="Times New Roman"/>
                <w:b/>
                <w:bCs/>
                <w:sz w:val="24"/>
                <w:szCs w:val="24"/>
              </w:rPr>
              <w:t xml:space="preserve">TDH</w:t>
            </w:r>
            <w:r>
              <w:rPr>
                <w:b/>
                <w:bCs/>
              </w:rPr>
            </w:r>
            <w:r>
              <w:rPr>
                <w:b/>
                <w:bCs/>
              </w:rPr>
            </w:r>
          </w:p>
        </w:tc>
        <w:tc>
          <w:tcPr>
            <w:tcBorders>
              <w:top w:val="single" w:color="auto" w:sz="4" w:space="0"/>
              <w:left w:val="single" w:color="auto" w:sz="4" w:space="0"/>
              <w:bottom w:val="single" w:color="auto" w:sz="4" w:space="0"/>
              <w:right w:val="single" w:color="auto" w:sz="4" w:space="0"/>
            </w:tcBorders>
            <w:textDirection w:val="lrTb"/>
            <w:noWrap w:val="false"/>
          </w:tcPr>
          <w:p>
            <w:pPr>
              <w:pBdr/>
              <w:spacing/>
              <w:ind/>
              <w:rPr/>
            </w:pPr>
            <w:r/>
            <w:r/>
          </w:p>
        </w:tc>
        <w:tc>
          <w:tcPr>
            <w:tcBorders>
              <w:top w:val="single" w:color="auto" w:sz="4" w:space="0"/>
              <w:left w:val="single" w:color="auto" w:sz="4" w:space="0"/>
              <w:bottom w:val="single" w:color="auto" w:sz="4" w:space="0"/>
              <w:right w:val="single" w:color="auto" w:sz="4" w:space="0"/>
            </w:tcBorders>
            <w:textDirection w:val="lrTb"/>
            <w:noWrap w:val="false"/>
          </w:tcPr>
          <w:p>
            <w:pPr>
              <w:pBdr/>
              <w:spacing/>
              <w:ind/>
              <w:rPr/>
            </w:pPr>
            <w:r/>
            <w:r/>
          </w:p>
        </w:tc>
        <w:tc>
          <w:tcPr>
            <w:tcBorders>
              <w:top w:val="single" w:color="auto" w:sz="4" w:space="0"/>
              <w:left w:val="single" w:color="auto" w:sz="4" w:space="0"/>
              <w:bottom w:val="single" w:color="auto" w:sz="4" w:space="0"/>
              <w:right w:val="single" w:color="auto" w:sz="4" w:space="0"/>
            </w:tcBorders>
            <w:textDirection w:val="lrTb"/>
            <w:noWrap w:val="false"/>
          </w:tcPr>
          <w:p>
            <w:pPr>
              <w:pBdr/>
              <w:spacing/>
              <w:ind/>
              <w:rPr/>
            </w:pPr>
            <w:r/>
            <w:r/>
          </w:p>
        </w:tc>
        <w:tc>
          <w:tcPr>
            <w:tcBorders>
              <w:top w:val="single" w:color="auto" w:sz="4" w:space="0"/>
              <w:left w:val="single" w:color="auto" w:sz="4" w:space="0"/>
              <w:bottom w:val="single" w:color="auto" w:sz="4" w:space="0"/>
              <w:right w:val="single" w:color="auto" w:sz="4" w:space="0"/>
            </w:tcBorders>
            <w:textDirection w:val="lrTb"/>
            <w:noWrap w:val="false"/>
          </w:tcPr>
          <w:p>
            <w:pPr>
              <w:pBdr/>
              <w:spacing/>
              <w:ind/>
              <w:rPr/>
            </w:pPr>
            <w:r/>
            <w:r/>
          </w:p>
        </w:tc>
        <w:tc>
          <w:tcPr>
            <w:tcBorders>
              <w:top w:val="single" w:color="auto" w:sz="4" w:space="0"/>
              <w:left w:val="single" w:color="auto" w:sz="4" w:space="0"/>
              <w:bottom w:val="single" w:color="auto" w:sz="4" w:space="0"/>
              <w:right w:val="single" w:color="auto" w:sz="4" w:space="0"/>
            </w:tcBorders>
            <w:textDirection w:val="lrTb"/>
            <w:noWrap w:val="false"/>
          </w:tcPr>
          <w:p>
            <w:pPr>
              <w:pBdr/>
              <w:spacing/>
              <w:ind/>
              <w:rPr/>
            </w:pPr>
            <w:r/>
            <w:r/>
          </w:p>
        </w:tc>
        <w:tc>
          <w:tcPr>
            <w:tcBorders>
              <w:top w:val="single" w:color="auto" w:sz="4" w:space="0"/>
              <w:left w:val="single" w:color="auto" w:sz="4" w:space="0"/>
              <w:bottom w:val="single" w:color="auto" w:sz="4" w:space="0"/>
              <w:right w:val="single" w:color="auto" w:sz="4" w:space="0"/>
            </w:tcBorders>
            <w:textDirection w:val="lrTb"/>
            <w:noWrap w:val="false"/>
          </w:tcPr>
          <w:p>
            <w:pPr>
              <w:pBdr/>
              <w:spacing/>
              <w:ind/>
              <w:rPr/>
            </w:pPr>
            <w:r/>
            <w:r/>
          </w:p>
        </w:tc>
      </w:tr>
      <w:tr>
        <w:trPr/>
        <w:tc>
          <w:tcPr>
            <w:tcBorders>
              <w:top w:val="single" w:color="auto" w:sz="4" w:space="0"/>
              <w:left w:val="single" w:color="auto" w:sz="4" w:space="0"/>
              <w:bottom w:val="single" w:color="auto" w:sz="4" w:space="0"/>
              <w:right w:val="single" w:color="auto" w:sz="4" w:space="0"/>
            </w:tcBorders>
            <w:tcW w:w="346" w:type="pct"/>
            <w:vAlign w:val="center"/>
            <w:textDirection w:val="lrTb"/>
            <w:noWrap w:val="false"/>
          </w:tcPr>
          <w:p>
            <w:pPr>
              <w:pBdr/>
              <w:spacing/>
              <w:ind/>
              <w:jc w:val="center"/>
              <w:rPr/>
            </w:pPr>
            <w:r>
              <w:rPr>
                <w:rFonts w:ascii="Times New Roman" w:hAnsi="Times New Roman" w:cs="Times New Roman"/>
                <w:sz w:val="24"/>
                <w:szCs w:val="24"/>
              </w:rPr>
              <w:t xml:space="preserve">[#Người có liên quan][STT]</w:t>
            </w:r>
            <w:r/>
          </w:p>
        </w:tc>
        <w:tc>
          <w:tcPr>
            <w:tcBorders>
              <w:top w:val="single" w:color="auto" w:sz="4" w:space="0"/>
              <w:left w:val="single" w:color="auto" w:sz="4" w:space="0"/>
              <w:bottom w:val="single" w:color="auto" w:sz="4" w:space="0"/>
              <w:right w:val="single" w:color="auto" w:sz="4" w:space="0"/>
            </w:tcBorders>
            <w:tcW w:w="717" w:type="pct"/>
            <w:vAlign w:val="center"/>
            <w:textDirection w:val="lrTb"/>
            <w:noWrap w:val="false"/>
          </w:tcPr>
          <w:p>
            <w:pPr>
              <w:pBdr/>
              <w:spacing/>
              <w:ind/>
              <w:jc w:val="center"/>
              <w:rPr/>
            </w:pPr>
            <w:r>
              <w:rPr>
                <w:rFonts w:ascii="Times New Roman" w:hAnsi="Times New Roman" w:cs="Times New Roman"/>
                <w:sz w:val="24"/>
                <w:szCs w:val="24"/>
              </w:rPr>
            </w:r>
            <w:r>
              <w:rPr>
                <w:rFonts w:ascii="Times New Roman" w:hAnsi="Times New Roman" w:cs="Times New Roman"/>
                <w:sz w:val="24"/>
                <w:szCs w:val="24"/>
              </w:rPr>
              <w:t xml:space="preserve">[NLQ.Tên tổ chức/Cá nhân]</w:t>
            </w:r>
            <w:r>
              <w:rPr>
                <w:rFonts w:ascii="Times New Roman" w:hAnsi="Times New Roman" w:cs="Times New Roman"/>
                <w:sz w:val="24"/>
                <w:szCs w:val="24"/>
              </w:rPr>
            </w:r>
            <w:r/>
          </w:p>
        </w:tc>
        <w:tc>
          <w:tcPr>
            <w:tcBorders>
              <w:top w:val="single" w:color="auto" w:sz="4" w:space="0"/>
              <w:left w:val="single" w:color="auto" w:sz="4" w:space="0"/>
              <w:bottom w:val="single" w:color="auto" w:sz="4" w:space="0"/>
              <w:right w:val="single" w:color="auto" w:sz="4" w:space="0"/>
            </w:tcBorders>
            <w:tcW w:w="575" w:type="pct"/>
            <w:vAlign w:val="center"/>
            <w:textDirection w:val="lrTb"/>
            <w:noWrap w:val="false"/>
          </w:tcPr>
          <w:p>
            <w:pPr>
              <w:pBdr/>
              <w:spacing/>
              <w:ind/>
              <w:jc w:val="center"/>
              <w:rPr/>
            </w:pPr>
            <w:r>
              <w:t xml:space="preserve">[NLQ.Mã khách hàng]</w:t>
            </w:r>
            <w:r/>
          </w:p>
        </w:tc>
        <w:tc>
          <w:tcPr>
            <w:tcBorders>
              <w:top w:val="single" w:color="auto" w:sz="4" w:space="0"/>
              <w:left w:val="single" w:color="auto" w:sz="4" w:space="0"/>
              <w:bottom w:val="single" w:color="auto" w:sz="4" w:space="0"/>
              <w:right w:val="single" w:color="auto" w:sz="4" w:space="0"/>
            </w:tcBorders>
            <w:tcW w:w="718" w:type="pct"/>
            <w:vAlign w:val="center"/>
            <w:textDirection w:val="lrTb"/>
            <w:noWrap w:val="false"/>
          </w:tcPr>
          <w:p>
            <w:pPr>
              <w:pBdr/>
              <w:spacing/>
              <w:ind/>
              <w:jc w:val="center"/>
              <w:rPr/>
            </w:pPr>
            <w:r>
              <w:rPr>
                <w:rFonts w:ascii="Times New Roman" w:hAnsi="Times New Roman" w:cs="Times New Roman"/>
                <w:sz w:val="24"/>
                <w:szCs w:val="24"/>
              </w:rPr>
            </w:r>
            <w:r>
              <w:rPr>
                <w:rFonts w:ascii="Times New Roman" w:hAnsi="Times New Roman" w:cs="Times New Roman"/>
                <w:sz w:val="24"/>
                <w:szCs w:val="24"/>
              </w:rPr>
              <w:t xml:space="preserve">[NLQ.Tổng số dư cấp tín dụng]</w:t>
            </w:r>
            <w:r>
              <w:rPr>
                <w:rFonts w:ascii="Times New Roman" w:hAnsi="Times New Roman" w:cs="Times New Roman"/>
                <w:sz w:val="24"/>
                <w:szCs w:val="24"/>
              </w:rPr>
            </w:r>
            <w:r/>
          </w:p>
        </w:tc>
        <w:tc>
          <w:tcPr>
            <w:tcBorders>
              <w:top w:val="single" w:color="auto" w:sz="4" w:space="0"/>
              <w:left w:val="single" w:color="auto" w:sz="4" w:space="0"/>
              <w:bottom w:val="single" w:color="auto" w:sz="4" w:space="0"/>
              <w:right w:val="single" w:color="auto" w:sz="4" w:space="0"/>
            </w:tcBorders>
            <w:tcW w:w="936" w:type="pct"/>
            <w:vAlign w:val="center"/>
            <w:textDirection w:val="lrTb"/>
            <w:noWrap w:val="false"/>
          </w:tcPr>
          <w:p>
            <w:pPr>
              <w:pBdr/>
              <w:spacing/>
              <w:ind/>
              <w:jc w:val="center"/>
              <w:rPr/>
            </w:pPr>
            <w:r>
              <w:rPr>
                <w:rFonts w:ascii="Times New Roman" w:hAnsi="Times New Roman" w:cs="Times New Roman"/>
                <w:sz w:val="24"/>
                <w:szCs w:val="24"/>
              </w:rPr>
            </w:r>
            <w:r>
              <w:rPr>
                <w:rFonts w:ascii="Times New Roman" w:hAnsi="Times New Roman" w:cs="Times New Roman"/>
                <w:sz w:val="24"/>
                <w:szCs w:val="24"/>
              </w:rPr>
              <w:t xml:space="preserve">[NLQ.Dư nợ ngắn hạn]</w:t>
            </w:r>
            <w:r>
              <w:rPr>
                <w:rFonts w:ascii="Times New Roman" w:hAnsi="Times New Roman" w:cs="Times New Roman"/>
                <w:sz w:val="24"/>
                <w:szCs w:val="24"/>
              </w:rPr>
            </w:r>
            <w:r/>
          </w:p>
        </w:tc>
        <w:tc>
          <w:tcPr>
            <w:tcBorders>
              <w:top w:val="single" w:color="auto" w:sz="4" w:space="0"/>
              <w:left w:val="single" w:color="auto" w:sz="4" w:space="0"/>
              <w:bottom w:val="single" w:color="auto" w:sz="4" w:space="0"/>
              <w:right w:val="single" w:color="auto" w:sz="4" w:space="0"/>
            </w:tcBorders>
            <w:tcW w:w="647" w:type="pct"/>
            <w:vAlign w:val="center"/>
            <w:textDirection w:val="lrTb"/>
            <w:noWrap w:val="false"/>
          </w:tcPr>
          <w:p>
            <w:pPr>
              <w:pBdr/>
              <w:spacing/>
              <w:ind/>
              <w:jc w:val="center"/>
              <w:rPr/>
            </w:pPr>
            <w:r>
              <w:rPr>
                <w:rFonts w:ascii="Times New Roman" w:hAnsi="Times New Roman" w:cs="Times New Roman"/>
                <w:sz w:val="24"/>
                <w:szCs w:val="24"/>
              </w:rPr>
            </w:r>
            <w:r>
              <w:rPr>
                <w:rFonts w:ascii="Times New Roman" w:hAnsi="Times New Roman" w:cs="Times New Roman"/>
                <w:sz w:val="24"/>
                <w:szCs w:val="24"/>
              </w:rPr>
              <w:t xml:space="preserve">[NLQ.Dư nợ trung dài hạn]</w:t>
            </w:r>
            <w:r>
              <w:rPr>
                <w:rFonts w:ascii="Times New Roman" w:hAnsi="Times New Roman" w:cs="Times New Roman"/>
                <w:sz w:val="24"/>
                <w:szCs w:val="24"/>
              </w:rPr>
            </w:r>
            <w:r/>
          </w:p>
        </w:tc>
        <w:tc>
          <w:tcPr>
            <w:tcBorders>
              <w:top w:val="single" w:color="auto" w:sz="4" w:space="0"/>
              <w:left w:val="single" w:color="auto" w:sz="4" w:space="0"/>
              <w:bottom w:val="single" w:color="auto" w:sz="4" w:space="0"/>
              <w:right w:val="single" w:color="auto" w:sz="4" w:space="0"/>
            </w:tcBorders>
            <w:tcW w:w="504" w:type="pct"/>
            <w:vAlign w:val="center"/>
            <w:textDirection w:val="lrTb"/>
            <w:noWrap w:val="false"/>
          </w:tcPr>
          <w:p>
            <w:pPr>
              <w:pBdr/>
              <w:spacing/>
              <w:ind/>
              <w:jc w:val="center"/>
              <w:rPr/>
            </w:pPr>
            <w:r>
              <w:t xml:space="preserve">[NLQ.Cấp phê duyệt]</w:t>
            </w:r>
            <w:r/>
          </w:p>
        </w:tc>
        <w:tc>
          <w:tcPr>
            <w:tcBorders>
              <w:top w:val="single" w:color="auto" w:sz="4" w:space="0"/>
              <w:left w:val="single" w:color="auto" w:sz="4" w:space="0"/>
              <w:bottom w:val="single" w:color="auto" w:sz="4" w:space="0"/>
              <w:right w:val="single" w:color="auto" w:sz="4" w:space="0"/>
            </w:tcBorders>
            <w:tcW w:w="557" w:type="pct"/>
            <w:vAlign w:val="center"/>
            <w:textDirection w:val="lrTb"/>
            <w:noWrap w:val="false"/>
          </w:tcPr>
          <w:p>
            <w:pPr>
              <w:pBdr/>
              <w:spacing/>
              <w:ind/>
              <w:jc w:val="center"/>
              <w:rPr/>
            </w:pPr>
            <w:r>
              <w:rPr>
                <w:rFonts w:ascii="Times New Roman" w:hAnsi="Times New Roman" w:cs="Times New Roman"/>
                <w:sz w:val="24"/>
                <w:szCs w:val="24"/>
              </w:rPr>
            </w:r>
            <w:r>
              <w:rPr>
                <w:rFonts w:ascii="Times New Roman" w:hAnsi="Times New Roman" w:cs="Times New Roman"/>
                <w:sz w:val="24"/>
                <w:szCs w:val="24"/>
              </w:rPr>
              <w:t xml:space="preserve">[NLQ.Xếp hạng tín dụng]</w:t>
            </w:r>
            <w:r>
              <w:rPr>
                <w:rFonts w:ascii="Times New Roman" w:hAnsi="Times New Roman" w:cs="Times New Roman"/>
                <w:sz w:val="24"/>
                <w:szCs w:val="24"/>
              </w:rPr>
              <w:t xml:space="preserve">[/</w:t>
            </w:r>
            <w:r>
              <w:rPr>
                <w:rFonts w:ascii="Times New Roman" w:hAnsi="Times New Roman" w:cs="Times New Roman"/>
                <w:sz w:val="24"/>
                <w:szCs w:val="24"/>
              </w:rPr>
              <w:t xml:space="preserve">Người có liên quan</w:t>
            </w:r>
            <w:r>
              <w:rPr>
                <w:rFonts w:ascii="Times New Roman" w:hAnsi="Times New Roman" w:cs="Times New Roman"/>
                <w:sz w:val="24"/>
                <w:szCs w:val="24"/>
              </w:rPr>
              <w:t xml:space="preserve">]</w:t>
            </w:r>
            <w:r/>
          </w:p>
        </w:tc>
      </w:tr>
    </w:tbl>
    <w:p>
      <w:pPr>
        <w:pBdr/>
        <w:tabs>
          <w:tab w:val="left" w:leader="none" w:pos="567"/>
        </w:tabs>
        <w:spacing/>
        <w:ind w:firstLine="567"/>
        <w:contextualSpacing w:val="true"/>
        <w:jc w:val="both"/>
        <w:rPr>
          <w:b/>
          <w:sz w:val="26"/>
          <w:szCs w:val="28"/>
        </w:rPr>
      </w:pPr>
      <w:r>
        <w:tab/>
      </w:r>
      <w:r>
        <w:rPr>
          <w:rFonts w:ascii="Times New Roman" w:hAnsi="Times New Roman" w:cs="Times New Roman"/>
          <w:b/>
          <w:bCs/>
          <w:sz w:val="26"/>
          <w:szCs w:val="26"/>
        </w:rPr>
        <w:t xml:space="preserve">2. Xếp hạng khách hàng trên hệ thống xếp hạng tín dụng  nội bộ </w:t>
      </w:r>
      <w:r>
        <w:rPr>
          <w:b/>
          <w:sz w:val="26"/>
          <w:szCs w:val="28"/>
        </w:rPr>
      </w:r>
      <w:r>
        <w:rPr>
          <w:b/>
          <w:sz w:val="26"/>
          <w:szCs w:val="28"/>
        </w:rP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tblGrid>
      <w:tr>
        <w:trPr>
          <w:tblHeader/>
        </w:trPr>
        <w:tc>
          <w:tcPr>
            <w:tcBorders>
              <w:top w:val="single" w:color="auto" w:sz="4" w:space="0"/>
              <w:left w:val="single" w:color="auto" w:sz="4" w:space="0"/>
              <w:bottom w:val="single" w:color="auto" w:sz="4" w:space="0"/>
              <w:right w:val="single" w:color="auto" w:sz="4" w:space="0"/>
            </w:tcBorders>
            <w:tcW w:w="2777" w:type="pct"/>
            <w:textDirection w:val="lrTb"/>
            <w:noWrap w:val="false"/>
          </w:tcPr>
          <w:p>
            <w:pPr>
              <w:pBdr/>
              <w:spacing/>
              <w:ind/>
              <w:jc w:val="center"/>
              <w:rPr>
                <w:b/>
                <w:sz w:val="26"/>
                <w:szCs w:val="28"/>
              </w:rPr>
            </w:pPr>
            <w:r>
              <w:rPr>
                <w:rFonts w:ascii="Times New Roman" w:hAnsi="Times New Roman" w:cs="Times New Roman"/>
                <w:b/>
                <w:bCs/>
                <w:sz w:val="26"/>
                <w:szCs w:val="26"/>
              </w:rPr>
              <w:t xml:space="preserve">Thời điểm đánh giá</w:t>
            </w:r>
            <w:r>
              <w:rPr>
                <w:b/>
                <w:sz w:val="26"/>
                <w:szCs w:val="28"/>
              </w:rPr>
            </w:r>
            <w:r>
              <w:rPr>
                <w:b/>
                <w:sz w:val="26"/>
                <w:szCs w:val="28"/>
              </w:rPr>
            </w:r>
          </w:p>
        </w:tc>
        <w:tc>
          <w:tcPr>
            <w:tcBorders>
              <w:top w:val="single" w:color="auto" w:sz="4" w:space="0"/>
              <w:left w:val="single" w:color="auto" w:sz="4" w:space="0"/>
              <w:bottom w:val="single" w:color="auto" w:sz="4" w:space="0"/>
              <w:right w:val="single" w:color="auto" w:sz="4" w:space="0"/>
            </w:tcBorders>
            <w:tcW w:w="2223" w:type="pct"/>
            <w:textDirection w:val="lrTb"/>
            <w:noWrap w:val="false"/>
          </w:tcPr>
          <w:p>
            <w:pPr>
              <w:pBdr/>
              <w:spacing/>
              <w:ind/>
              <w:jc w:val="center"/>
              <w:rPr>
                <w:b/>
                <w:sz w:val="26"/>
                <w:szCs w:val="28"/>
              </w:rPr>
            </w:pPr>
            <w:r>
              <w:rPr>
                <w:rFonts w:ascii="Times New Roman" w:hAnsi="Times New Roman" w:cs="Times New Roman"/>
                <w:b/>
                <w:bCs/>
                <w:sz w:val="26"/>
                <w:szCs w:val="26"/>
              </w:rPr>
              <w:t xml:space="preserve">Xếp hạng</w:t>
            </w:r>
            <w:r>
              <w:rPr>
                <w:b/>
                <w:sz w:val="26"/>
                <w:szCs w:val="28"/>
              </w:rPr>
            </w:r>
            <w:r>
              <w:rPr>
                <w:b/>
                <w:sz w:val="26"/>
                <w:szCs w:val="28"/>
              </w:rPr>
            </w:r>
          </w:p>
        </w:tc>
      </w:tr>
      <w:tr>
        <w:trPr/>
        <w:tc>
          <w:tcPr>
            <w:tcBorders>
              <w:top w:val="single" w:color="auto" w:sz="4" w:space="0"/>
              <w:left w:val="single" w:color="auto" w:sz="4" w:space="0"/>
              <w:bottom w:val="single" w:color="auto" w:sz="4" w:space="0"/>
              <w:right w:val="single" w:color="auto" w:sz="4" w:space="0"/>
            </w:tcBorders>
            <w:tcW w:w="2777" w:type="pct"/>
            <w:textDirection w:val="lrTb"/>
            <w:noWrap w:val="false"/>
          </w:tcPr>
          <w:p>
            <w:pPr>
              <w:pBdr/>
              <w:spacing/>
              <w:ind/>
              <w:jc w:val="center"/>
              <w:rPr>
                <w:sz w:val="26"/>
                <w:szCs w:val="28"/>
              </w:rPr>
            </w:pPr>
            <w:r>
              <w:rPr>
                <w:rFonts w:ascii="Times New Roman" w:hAnsi="Times New Roman" w:cs="Times New Roman"/>
                <w:sz w:val="26"/>
                <w:szCs w:val="26"/>
              </w:rPr>
            </w:r>
            <w:r>
              <w:rPr>
                <w:rFonts w:ascii="Times New Roman" w:hAnsi="Times New Roman" w:cs="Times New Roman"/>
                <w:sz w:val="26"/>
                <w:szCs w:val="26"/>
              </w:rPr>
              <w:t xml:space="preserve">[Kỳ chấm điểm]</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2223" w:type="pct"/>
            <w:textDirection w:val="lrTb"/>
            <w:noWrap w:val="false"/>
          </w:tcPr>
          <w:p>
            <w:pPr>
              <w:pBdr/>
              <w:spacing/>
              <w:ind/>
              <w:jc w:val="center"/>
              <w:rPr>
                <w:sz w:val="26"/>
                <w:szCs w:val="28"/>
              </w:rPr>
            </w:pPr>
            <w:r>
              <w:rPr>
                <w:rFonts w:ascii="Times New Roman" w:hAnsi="Times New Roman" w:cs="Times New Roman"/>
                <w:sz w:val="26"/>
                <w:szCs w:val="26"/>
              </w:rPr>
            </w:r>
            <w:r>
              <w:rPr>
                <w:rFonts w:ascii="Times New Roman" w:hAnsi="Times New Roman" w:cs="Times New Roman"/>
                <w:sz w:val="26"/>
                <w:szCs w:val="26"/>
              </w:rPr>
              <w:t xml:space="preserve">[Xếp hạng tại Agribank]</w:t>
            </w:r>
            <w:r>
              <w:rPr>
                <w:sz w:val="26"/>
                <w:szCs w:val="28"/>
              </w:rPr>
            </w:r>
            <w:r>
              <w:rPr>
                <w:sz w:val="26"/>
                <w:szCs w:val="28"/>
              </w:rPr>
            </w:r>
          </w:p>
        </w:tc>
      </w:tr>
    </w:tbl>
    <w:p>
      <w:pPr>
        <w:pBdr/>
        <w:spacing/>
        <w:ind w:firstLine="567"/>
        <w:jc w:val="both"/>
        <w:rPr>
          <w:rFonts w:eastAsia="Calibri"/>
          <w:b/>
          <w:sz w:val="26"/>
          <w:szCs w:val="28"/>
        </w:rPr>
      </w:pPr>
      <w:r>
        <w:rPr>
          <w:b/>
          <w:bCs/>
          <w:sz w:val="26"/>
          <w:szCs w:val="26"/>
        </w:rPr>
        <w:t xml:space="preserve">VI. Phương án sử dụng vốn </w:t>
      </w:r>
      <w:r>
        <w:rPr>
          <w:rFonts w:eastAsia="Calibri"/>
          <w:b/>
          <w:sz w:val="26"/>
          <w:szCs w:val="28"/>
        </w:rPr>
      </w:r>
      <w:r>
        <w:rPr>
          <w:rFonts w:eastAsia="Calibri"/>
          <w:b/>
          <w:sz w:val="26"/>
          <w:szCs w:val="28"/>
        </w:rPr>
      </w:r>
    </w:p>
    <w:p>
      <w:pPr>
        <w:numPr>
          <w:ilvl w:val="4"/>
          <w:numId w:val="0"/>
        </w:numPr>
        <w:pBdr/>
        <w:spacing/>
        <w:ind w:firstLine="567"/>
        <w:jc w:val="both"/>
        <w:rPr>
          <w:rFonts w:eastAsia="Calibri"/>
          <w:b/>
          <w:sz w:val="26"/>
          <w:szCs w:val="28"/>
        </w:rPr>
      </w:pPr>
      <w:r>
        <w:rPr>
          <w:b/>
          <w:bCs/>
          <w:sz w:val="26"/>
          <w:szCs w:val="26"/>
        </w:rPr>
        <w:t xml:space="preserve">1. Hồ sơ khách hàng đề nghị vay vốn </w:t>
      </w:r>
      <w:r>
        <w:rPr>
          <w:rFonts w:eastAsia="Calibri"/>
          <w:b/>
          <w:sz w:val="26"/>
          <w:szCs w:val="28"/>
        </w:rPr>
      </w:r>
      <w:r>
        <w:rPr>
          <w:rFonts w:eastAsia="Calibri"/>
          <w:b/>
          <w:sz w:val="26"/>
          <w:szCs w:val="28"/>
        </w:rPr>
      </w:r>
    </w:p>
    <w:p>
      <w:pPr>
        <w:numPr>
          <w:ilvl w:val="4"/>
          <w:numId w:val="0"/>
        </w:numPr>
        <w:pBdr/>
        <w:spacing/>
        <w:ind w:firstLine="567"/>
        <w:jc w:val="both"/>
        <w:rPr>
          <w:rFonts w:eastAsia="Calibri"/>
          <w:sz w:val="26"/>
          <w:szCs w:val="28"/>
        </w:rPr>
      </w:pPr>
      <w:r>
        <w:rPr>
          <w:sz w:val="26"/>
          <w:szCs w:val="26"/>
        </w:rPr>
        <w:t xml:space="preserve">- Phương án sử dụng vốn năm [Năm]</w:t>
      </w:r>
      <w:r>
        <w:rPr>
          <w:rFonts w:eastAsia="Calibri"/>
          <w:sz w:val="26"/>
          <w:szCs w:val="28"/>
        </w:rPr>
      </w:r>
      <w:r>
        <w:rPr>
          <w:rFonts w:eastAsia="Calibri"/>
          <w:sz w:val="26"/>
          <w:szCs w:val="28"/>
        </w:rPr>
      </w:r>
    </w:p>
    <w:p>
      <w:pPr>
        <w:pBdr/>
        <w:spacing/>
        <w:ind w:firstLine="567"/>
        <w:jc w:val="both"/>
        <w:rPr>
          <w:bCs/>
          <w:sz w:val="26"/>
          <w:szCs w:val="28"/>
        </w:rPr>
      </w:pPr>
      <w:r>
        <w:rPr>
          <w:rFonts w:ascii="Times New Roman" w:hAnsi="Times New Roman" w:cs="Times New Roman"/>
          <w:sz w:val="26"/>
          <w:szCs w:val="26"/>
        </w:rPr>
        <w:t xml:space="preserve">- Nghị quyết của HĐQT/HĐTV về việc thông qua PASXKD, việc vay vốn và thực hiện biện pháp bảo đảm tiền vay tại ngân hàng;</w:t>
      </w:r>
      <w:r>
        <w:rPr>
          <w:bCs/>
          <w:sz w:val="26"/>
          <w:szCs w:val="28"/>
        </w:rPr>
      </w:r>
      <w:r>
        <w:rPr>
          <w:bCs/>
          <w:sz w:val="26"/>
          <w:szCs w:val="28"/>
        </w:rPr>
      </w:r>
    </w:p>
    <w:p>
      <w:pPr>
        <w:pBdr/>
        <w:spacing/>
        <w:ind w:firstLine="567"/>
        <w:jc w:val="both"/>
        <w:rPr>
          <w:sz w:val="26"/>
          <w:szCs w:val="28"/>
        </w:rPr>
      </w:pPr>
      <w:r>
        <w:rPr>
          <w:rFonts w:ascii="Times New Roman" w:hAnsi="Times New Roman" w:cs="Times New Roman"/>
          <w:sz w:val="26"/>
          <w:szCs w:val="26"/>
        </w:rPr>
        <w:t xml:space="preserve">- Các tài liệu liên quan đến phương án sử dụng vốn của khách hàng: Kế hoạch sản xuất kinh doanh (nếu có); Kế hoạch tài chính (nếu có); Hợp đồng kinh tế đầu vào, đầu ra...</w:t>
      </w:r>
      <w:r>
        <w:rPr>
          <w:sz w:val="26"/>
          <w:szCs w:val="28"/>
        </w:rPr>
      </w:r>
      <w:r>
        <w:rPr>
          <w:sz w:val="26"/>
          <w:szCs w:val="28"/>
        </w:rPr>
      </w:r>
    </w:p>
    <w:p>
      <w:pPr>
        <w:pBdr/>
        <w:spacing/>
        <w:ind w:firstLine="567"/>
        <w:jc w:val="both"/>
        <w:rPr>
          <w:b/>
          <w:sz w:val="26"/>
          <w:szCs w:val="28"/>
        </w:rPr>
      </w:pPr>
      <w:r>
        <w:rPr>
          <w:rFonts w:ascii="Times New Roman" w:hAnsi="Times New Roman" w:cs="Times New Roman"/>
          <w:b/>
          <w:bCs/>
          <w:sz w:val="26"/>
          <w:szCs w:val="26"/>
        </w:rPr>
        <w:t xml:space="preserve">2. Nhận xét: Hồ sơ do khách hàng cung cấp đầy đủ, hợp lệ, hợp pháp</w:t>
      </w:r>
      <w:r>
        <w:rPr>
          <w:b/>
          <w:sz w:val="26"/>
          <w:szCs w:val="28"/>
        </w:rPr>
      </w:r>
      <w:r>
        <w:rPr>
          <w:b/>
          <w:sz w:val="26"/>
          <w:szCs w:val="28"/>
        </w:rPr>
      </w:r>
    </w:p>
    <w:p>
      <w:pPr>
        <w:pBdr/>
        <w:spacing/>
        <w:ind w:firstLine="567"/>
        <w:jc w:val="both"/>
        <w:rPr>
          <w:b/>
          <w:bCs/>
          <w:sz w:val="26"/>
          <w:szCs w:val="28"/>
        </w:rPr>
      </w:pPr>
      <w:r>
        <w:rPr>
          <w:rFonts w:ascii="Times New Roman" w:hAnsi="Times New Roman" w:cs="Times New Roman"/>
          <w:b/>
          <w:bCs/>
          <w:sz w:val="26"/>
          <w:szCs w:val="26"/>
        </w:rPr>
        <w:t xml:space="preserve">VII. Đánh giá bảo đảm tiền vay</w:t>
      </w:r>
      <w:r>
        <w:rPr>
          <w:b/>
          <w:bCs/>
          <w:sz w:val="26"/>
          <w:szCs w:val="28"/>
        </w:rPr>
      </w:r>
      <w:r>
        <w:rPr>
          <w:b/>
          <w:bCs/>
          <w:sz w:val="26"/>
          <w:szCs w:val="28"/>
        </w:rPr>
      </w:r>
    </w:p>
    <w:p>
      <w:pPr>
        <w:pBdr/>
        <w:shd w:val="clear" w:color="auto" w:fill="ffffff"/>
        <w:spacing/>
        <w:ind w:firstLine="567"/>
        <w:jc w:val="both"/>
        <w:rPr>
          <w:rFonts w:eastAsia="Calibri"/>
          <w:b/>
          <w:sz w:val="26"/>
          <w:szCs w:val="28"/>
        </w:rPr>
      </w:pPr>
      <w:r>
        <w:rPr>
          <w:b/>
          <w:bCs/>
          <w:sz w:val="26"/>
          <w:szCs w:val="26"/>
        </w:rPr>
        <w:t xml:space="preserve">Tài sản bảo đảm tiền vay: (có báo cáo thẩm định tài sản kèm theo)</w:t>
      </w:r>
      <w:r>
        <w:rPr>
          <w:rFonts w:eastAsia="Calibri"/>
          <w:b/>
          <w:sz w:val="26"/>
          <w:szCs w:val="28"/>
        </w:rPr>
      </w:r>
      <w:r>
        <w:rPr>
          <w:rFonts w:eastAsia="Calibri"/>
          <w:b/>
          <w:sz w:val="26"/>
          <w:szCs w:val="28"/>
        </w:rPr>
      </w:r>
    </w:p>
    <w:p>
      <w:pPr>
        <w:pBdr/>
        <w:spacing/>
        <w:ind/>
        <w:jc w:val="right"/>
        <w:rPr>
          <w:rFonts w:eastAsia="Calibri"/>
          <w:bCs/>
          <w:i/>
          <w:sz w:val="26"/>
          <w:szCs w:val="26"/>
        </w:rPr>
      </w:pPr>
      <w:r>
        <w:rPr>
          <w:i/>
          <w:iCs/>
          <w:sz w:val="26"/>
          <w:szCs w:val="26"/>
        </w:rPr>
        <w:t xml:space="preserve">Đơn vị: đồng</w:t>
      </w:r>
      <w:r>
        <w:rPr>
          <w:rFonts w:eastAsia="Calibri"/>
          <w:bCs/>
          <w:i/>
          <w:sz w:val="26"/>
          <w:szCs w:val="26"/>
        </w:rPr>
      </w:r>
      <w:r>
        <w:rPr>
          <w:rFonts w:eastAsia="Calibri"/>
          <w:bCs/>
          <w:i/>
          <w:sz w:val="26"/>
          <w:szCs w:val="26"/>
        </w:rPr>
      </w:r>
    </w:p>
    <w:tbl>
      <w:tblPr>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646"/>
        <w:gridCol w:w="3841"/>
        <w:gridCol w:w="2179"/>
        <w:gridCol w:w="2179"/>
        <w:gridCol w:w="2187"/>
      </w:tblGrid>
      <w:tr>
        <w:trPr>
          <w:tblHeader/>
        </w:trPr>
        <w:tc>
          <w:tcPr>
            <w:tcBorders>
              <w:top w:val="single" w:color="auto" w:sz="4" w:space="0"/>
              <w:left w:val="single" w:color="auto" w:sz="4" w:space="0"/>
              <w:bottom w:val="single" w:color="auto" w:sz="4" w:space="0"/>
              <w:right w:val="single" w:color="auto" w:sz="4" w:space="0"/>
            </w:tcBorders>
            <w:tcW w:w="1646" w:type="dxa"/>
            <w:vAlign w:val="center"/>
            <w:textDirection w:val="lrTb"/>
            <w:noWrap w:val="false"/>
          </w:tcPr>
          <w:p>
            <w:pPr>
              <w:pBdr/>
              <w:spacing/>
              <w:ind/>
              <w:jc w:val="center"/>
              <w:rPr>
                <w:rFonts w:eastAsia="Calibri"/>
                <w:sz w:val="26"/>
              </w:rPr>
            </w:pPr>
            <w:r>
              <w:rPr>
                <w:b/>
                <w:bCs/>
                <w:sz w:val="26"/>
                <w:szCs w:val="26"/>
              </w:rPr>
              <w:t xml:space="preserve">STT</w:t>
            </w:r>
            <w:r>
              <w:rPr>
                <w:rFonts w:eastAsia="Calibri"/>
                <w:sz w:val="26"/>
              </w:rPr>
            </w:r>
            <w:r>
              <w:rPr>
                <w:rFonts w:eastAsia="Calibri"/>
                <w:sz w:val="26"/>
              </w:rPr>
            </w:r>
          </w:p>
        </w:tc>
        <w:tc>
          <w:tcPr>
            <w:tcBorders>
              <w:top w:val="single" w:color="auto" w:sz="4" w:space="0"/>
              <w:left w:val="single" w:color="auto" w:sz="4" w:space="0"/>
              <w:bottom w:val="single" w:color="auto" w:sz="4" w:space="0"/>
              <w:right w:val="single" w:color="auto" w:sz="4" w:space="0"/>
            </w:tcBorders>
            <w:tcW w:w="3841" w:type="dxa"/>
            <w:vAlign w:val="center"/>
            <w:textDirection w:val="lrTb"/>
            <w:noWrap w:val="false"/>
          </w:tcPr>
          <w:p>
            <w:pPr>
              <w:pBdr/>
              <w:spacing/>
              <w:ind/>
              <w:jc w:val="center"/>
              <w:rPr>
                <w:rFonts w:eastAsia="Calibri"/>
                <w:sz w:val="26"/>
              </w:rPr>
            </w:pPr>
            <w:r>
              <w:rPr>
                <w:b/>
                <w:bCs/>
                <w:sz w:val="26"/>
                <w:szCs w:val="26"/>
              </w:rPr>
              <w:t xml:space="preserve">Loại tài sản</w:t>
            </w:r>
            <w:r>
              <w:rPr>
                <w:rFonts w:eastAsia="Calibri"/>
                <w:sz w:val="26"/>
              </w:rPr>
            </w:r>
            <w:r>
              <w:rPr>
                <w:rFonts w:eastAsia="Calibri"/>
                <w:sz w:val="26"/>
              </w:rPr>
            </w:r>
          </w:p>
        </w:tc>
        <w:tc>
          <w:tcPr>
            <w:tcBorders>
              <w:top w:val="single" w:color="000000" w:sz="4" w:space="0"/>
              <w:left w:val="single" w:color="000000" w:sz="4" w:space="0"/>
              <w:bottom w:val="single" w:color="000000" w:sz="4" w:space="0"/>
              <w:right w:val="single" w:color="000000" w:sz="4" w:space="0"/>
            </w:tcBorders>
            <w:tcW w:w="2179" w:type="dxa"/>
            <w:vAlign w:val="center"/>
            <w:textDirection w:val="lrTb"/>
            <w:noWrap w:val="false"/>
          </w:tcPr>
          <w:p w14:paraId="28B0DE01">
            <w:pPr>
              <w:pBdr/>
              <w:spacing/>
              <w:ind/>
              <w:jc w:val="center"/>
              <w:rPr>
                <w:b/>
                <w:bCs/>
                <w:sz w:val="26"/>
                <w:szCs w:val="26"/>
              </w:rPr>
            </w:pPr>
            <w:r>
              <w:rPr>
                <w:b/>
                <w:bCs/>
                <w:sz w:val="26"/>
                <w:szCs w:val="26"/>
              </w:rPr>
              <w:t xml:space="preserve">Số GCN</w:t>
            </w:r>
            <w:r>
              <w:rPr>
                <w:b/>
                <w:bCs/>
                <w:sz w:val="26"/>
                <w:szCs w:val="26"/>
              </w:rPr>
            </w:r>
            <w:r>
              <w:rPr>
                <w:b/>
                <w:bCs/>
                <w:sz w:val="26"/>
                <w:szCs w:val="26"/>
              </w:rPr>
            </w:r>
          </w:p>
        </w:tc>
        <w:tc>
          <w:tcPr>
            <w:tcBorders>
              <w:top w:val="single" w:color="auto" w:sz="4" w:space="0"/>
              <w:left w:val="single" w:color="auto" w:sz="4" w:space="0"/>
              <w:bottom w:val="single" w:color="auto" w:sz="4" w:space="0"/>
              <w:right w:val="single" w:color="auto" w:sz="4" w:space="0"/>
            </w:tcBorders>
            <w:tcW w:w="2179" w:type="dxa"/>
            <w:vAlign w:val="center"/>
            <w:textDirection w:val="lrTb"/>
            <w:noWrap w:val="false"/>
          </w:tcPr>
          <w:p>
            <w:pPr>
              <w:pBdr/>
              <w:spacing/>
              <w:ind/>
              <w:jc w:val="center"/>
              <w:rPr>
                <w:rFonts w:eastAsia="Calibri"/>
                <w:sz w:val="26"/>
              </w:rPr>
            </w:pPr>
            <w:r>
              <w:rPr>
                <w:b/>
                <w:bCs/>
                <w:sz w:val="26"/>
                <w:szCs w:val="26"/>
              </w:rPr>
              <w:t xml:space="preserve">Giá trị tài sản</w:t>
            </w:r>
            <w:r>
              <w:rPr>
                <w:rFonts w:eastAsia="Calibri"/>
                <w:sz w:val="26"/>
              </w:rPr>
            </w:r>
            <w:r>
              <w:rPr>
                <w:rFonts w:eastAsia="Calibri"/>
                <w:sz w:val="26"/>
              </w:rPr>
            </w:r>
          </w:p>
        </w:tc>
        <w:tc>
          <w:tcPr>
            <w:tcBorders>
              <w:top w:val="single" w:color="auto" w:sz="4" w:space="0"/>
              <w:left w:val="single" w:color="auto" w:sz="4" w:space="0"/>
              <w:bottom w:val="single" w:color="auto" w:sz="4" w:space="0"/>
              <w:right w:val="single" w:color="auto" w:sz="4" w:space="0"/>
            </w:tcBorders>
            <w:tcW w:w="2187" w:type="dxa"/>
            <w:vAlign w:val="center"/>
            <w:textDirection w:val="lrTb"/>
            <w:noWrap w:val="false"/>
          </w:tcPr>
          <w:p>
            <w:pPr>
              <w:pBdr/>
              <w:spacing/>
              <w:ind/>
              <w:jc w:val="center"/>
              <w:rPr>
                <w:rFonts w:eastAsia="Calibri"/>
                <w:sz w:val="26"/>
              </w:rPr>
            </w:pPr>
            <w:r>
              <w:rPr>
                <w:b/>
                <w:bCs/>
                <w:sz w:val="26"/>
                <w:szCs w:val="26"/>
              </w:rPr>
              <w:t xml:space="preserve">Phạm vi bảo đảm</w:t>
            </w:r>
            <w:r>
              <w:rPr>
                <w:rFonts w:eastAsia="Calibri"/>
                <w:sz w:val="26"/>
              </w:rPr>
            </w:r>
            <w:r>
              <w:rPr>
                <w:rFonts w:eastAsia="Calibri"/>
                <w:sz w:val="26"/>
              </w:rPr>
            </w:r>
          </w:p>
        </w:tc>
      </w:tr>
      <w:tr>
        <w:trPr/>
        <w:tc>
          <w:tcPr>
            <w:tcBorders>
              <w:top w:val="single" w:color="auto" w:sz="4" w:space="0"/>
              <w:left w:val="single" w:color="auto" w:sz="4" w:space="0"/>
              <w:bottom w:val="single" w:color="auto" w:sz="4" w:space="0"/>
              <w:right w:val="single" w:color="auto" w:sz="4" w:space="0"/>
            </w:tcBorders>
            <w:tcW w:w="1646" w:type="dxa"/>
            <w:vAlign w:val="center"/>
            <w:textDirection w:val="lrTb"/>
            <w:noWrap w:val="false"/>
          </w:tcPr>
          <w:p>
            <w:pPr>
              <w:pBdr/>
              <w:spacing/>
              <w:ind/>
              <w:jc w:val="center"/>
              <w:rPr>
                <w:rFonts w:eastAsia="Calibri"/>
                <w:sz w:val="26"/>
              </w:rPr>
            </w:pPr>
            <w:r>
              <w:rPr>
                <w:sz w:val="26"/>
                <w:szCs w:val="26"/>
              </w:rPr>
              <w:t xml:space="preserve">[#Tài sản bảo đảm/Bất động sản][STT]</w:t>
            </w:r>
            <w:r>
              <w:rPr>
                <w:rFonts w:eastAsia="Calibri"/>
                <w:sz w:val="26"/>
              </w:rPr>
            </w:r>
            <w:r>
              <w:rPr>
                <w:rFonts w:eastAsia="Calibri"/>
                <w:sz w:val="26"/>
              </w:rPr>
            </w:r>
          </w:p>
        </w:tc>
        <w:tc>
          <w:tcPr>
            <w:tcBorders>
              <w:top w:val="single" w:color="auto" w:sz="4" w:space="0"/>
              <w:left w:val="single" w:color="auto" w:sz="4" w:space="0"/>
              <w:bottom w:val="single" w:color="auto" w:sz="4" w:space="0"/>
              <w:right w:val="single" w:color="auto" w:sz="4" w:space="0"/>
            </w:tcBorders>
            <w:tcW w:w="3841" w:type="dxa"/>
            <w:vAlign w:val="center"/>
            <w:textDirection w:val="lrTb"/>
            <w:noWrap w:val="false"/>
          </w:tcPr>
          <w:p>
            <w:pPr>
              <w:pBdr/>
              <w:spacing/>
              <w:ind/>
              <w:jc w:val="both"/>
              <w:rPr>
                <w:rFonts w:eastAsia="Calibri"/>
                <w:sz w:val="26"/>
              </w:rPr>
            </w:pPr>
            <w:r>
              <w:rPr>
                <w:sz w:val="26"/>
                <w:szCs w:val="26"/>
              </w:rPr>
            </w:r>
            <w:r>
              <w:rPr>
                <w:sz w:val="26"/>
                <w:szCs w:val="26"/>
              </w:rPr>
              <w:t xml:space="preserve">[BĐS.Loại bất động sản]</w:t>
            </w:r>
            <w:r>
              <w:rPr>
                <w:rFonts w:eastAsia="Calibri"/>
                <w:sz w:val="26"/>
              </w:rPr>
            </w:r>
            <w:r>
              <w:rPr>
                <w:rFonts w:eastAsia="Calibri"/>
                <w:sz w:val="26"/>
              </w:rPr>
            </w:r>
          </w:p>
        </w:tc>
        <w:tc>
          <w:tcPr>
            <w:tcBorders>
              <w:top w:val="single" w:color="000000" w:sz="4" w:space="0"/>
              <w:left w:val="single" w:color="000000" w:sz="4" w:space="0"/>
              <w:bottom w:val="single" w:color="000000" w:sz="4" w:space="0"/>
              <w:right w:val="single" w:color="000000" w:sz="4" w:space="0"/>
            </w:tcBorders>
            <w:tcW w:w="2179" w:type="dxa"/>
            <w:vAlign w:val="center"/>
            <w:textDirection w:val="lrTb"/>
            <w:noWrap w:val="false"/>
          </w:tcPr>
          <w:p w14:paraId="4909B3F7">
            <w:pPr>
              <w:pBdr/>
              <w:spacing/>
              <w:ind/>
              <w:jc w:val="center"/>
              <w:rPr>
                <w:sz w:val="26"/>
                <w:szCs w:val="26"/>
              </w:rPr>
            </w:pPr>
            <w:r>
              <w:rPr>
                <w:sz w:val="26"/>
                <w:szCs w:val="26"/>
              </w:rPr>
            </w:r>
            <w:r>
              <w:rPr>
                <w:sz w:val="26"/>
                <w:szCs w:val="26"/>
              </w:rPr>
              <w:t xml:space="preserve">[BĐS.Số GCN]</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2179" w:type="dxa"/>
            <w:vAlign w:val="center"/>
            <w:textDirection w:val="lrTb"/>
            <w:noWrap w:val="false"/>
          </w:tcPr>
          <w:p>
            <w:pPr>
              <w:pBdr/>
              <w:spacing/>
              <w:ind/>
              <w:jc w:val="right"/>
              <w:rPr>
                <w:rFonts w:eastAsia="Calibri"/>
                <w:sz w:val="26"/>
              </w:rPr>
            </w:pPr>
            <w:r>
              <w:rPr>
                <w:sz w:val="26"/>
                <w:szCs w:val="26"/>
              </w:rPr>
            </w:r>
            <w:r>
              <w:rPr>
                <w:sz w:val="26"/>
                <w:szCs w:val="26"/>
              </w:rPr>
              <w:t xml:space="preserve">[BĐS.Giá trị tài sản]</w:t>
            </w:r>
            <w:r>
              <w:rPr>
                <w:rFonts w:eastAsia="Calibri"/>
                <w:sz w:val="26"/>
              </w:rPr>
            </w:r>
            <w:r>
              <w:rPr>
                <w:rFonts w:eastAsia="Calibri"/>
                <w:sz w:val="26"/>
              </w:rPr>
            </w:r>
          </w:p>
        </w:tc>
        <w:tc>
          <w:tcPr>
            <w:tcBorders>
              <w:top w:val="single" w:color="auto" w:sz="4" w:space="0"/>
              <w:left w:val="single" w:color="auto" w:sz="4" w:space="0"/>
              <w:bottom w:val="single" w:color="auto" w:sz="4" w:space="0"/>
              <w:right w:val="single" w:color="auto" w:sz="4" w:space="0"/>
            </w:tcBorders>
            <w:tcW w:w="2187" w:type="dxa"/>
            <w:vAlign w:val="center"/>
            <w:textDirection w:val="lrTb"/>
            <w:noWrap w:val="false"/>
          </w:tcPr>
          <w:p>
            <w:pPr>
              <w:pBdr/>
              <w:spacing/>
              <w:ind/>
              <w:jc w:val="right"/>
              <w:rPr>
                <w:rFonts w:eastAsia="Calibri"/>
                <w:sz w:val="26"/>
              </w:rPr>
            </w:pPr>
            <w:r>
              <w:rPr>
                <w:sz w:val="26"/>
                <w:szCs w:val="26"/>
              </w:rPr>
            </w:r>
            <w:r>
              <w:rPr>
                <w:sz w:val="26"/>
                <w:szCs w:val="26"/>
              </w:rPr>
              <w:t xml:space="preserve">[BĐS.Nghĩa vụ bảo đảm]</w:t>
            </w:r>
            <w:r>
              <w:rPr>
                <w:sz w:val="26"/>
                <w:szCs w:val="26"/>
              </w:rPr>
              <w:t xml:space="preserve">[/Tài sản bảo đảm/Bất động sản]</w:t>
            </w:r>
            <w:r>
              <w:rPr>
                <w:rFonts w:eastAsia="Calibri"/>
                <w:sz w:val="26"/>
              </w:rPr>
            </w:r>
            <w:r>
              <w:rPr>
                <w:rFonts w:eastAsia="Calibri"/>
                <w:sz w:val="26"/>
              </w:rPr>
            </w:r>
          </w:p>
        </w:tc>
      </w:tr>
      <w:tr>
        <w:trPr/>
        <w:tc>
          <w:tcPr>
            <w:tcBorders>
              <w:top w:val="single" w:color="auto" w:sz="4" w:space="0"/>
              <w:left w:val="single" w:color="auto" w:sz="4" w:space="0"/>
              <w:bottom w:val="single" w:color="auto" w:sz="4" w:space="0"/>
              <w:right w:val="single" w:color="auto" w:sz="4" w:space="0"/>
            </w:tcBorders>
            <w:tcW w:w="1646" w:type="dxa"/>
            <w:vAlign w:val="center"/>
            <w:textDirection w:val="lrTb"/>
            <w:noWrap w:val="false"/>
          </w:tcPr>
          <w:p w14:paraId="3F7BE19F">
            <w:pPr>
              <w:pBdr/>
              <w:spacing/>
              <w:ind/>
              <w:rPr/>
            </w:pPr>
            <w:r>
              <w:rPr>
                <w:sz w:val="26"/>
                <w:szCs w:val="26"/>
              </w:rPr>
              <w:t xml:space="preserve">[#Tài sản bảo đảm/Động sản][STT]</w:t>
            </w:r>
            <w:r>
              <w:rPr>
                <w:rFonts w:eastAsia="Calibri"/>
                <w:sz w:val="26"/>
              </w:rPr>
            </w:r>
            <w:r/>
          </w:p>
        </w:tc>
        <w:tc>
          <w:tcPr>
            <w:tcBorders>
              <w:top w:val="single" w:color="auto" w:sz="4" w:space="0"/>
              <w:left w:val="single" w:color="auto" w:sz="4" w:space="0"/>
              <w:bottom w:val="single" w:color="auto" w:sz="4" w:space="0"/>
              <w:right w:val="single" w:color="auto" w:sz="4" w:space="0"/>
            </w:tcBorders>
            <w:tcW w:w="3841" w:type="dxa"/>
            <w:vAlign w:val="center"/>
            <w:textDirection w:val="lrTb"/>
            <w:noWrap w:val="false"/>
          </w:tcPr>
          <w:p w14:paraId="4CFA2080">
            <w:pPr>
              <w:pBdr/>
              <w:spacing/>
              <w:ind/>
              <w:jc w:val="both"/>
              <w:rPr>
                <w:rFonts w:eastAsia="Calibri"/>
                <w:sz w:val="26"/>
              </w:rPr>
            </w:pPr>
            <w:r>
              <w:rPr>
                <w:sz w:val="26"/>
                <w:szCs w:val="26"/>
              </w:rPr>
            </w:r>
            <w:r>
              <w:rPr>
                <w:sz w:val="26"/>
                <w:szCs w:val="26"/>
              </w:rPr>
              <w:t xml:space="preserve">[ĐS.Loại động sản]</w:t>
            </w:r>
            <w:r>
              <w:rPr>
                <w:rFonts w:eastAsia="Calibri"/>
                <w:sz w:val="26"/>
              </w:rPr>
            </w:r>
            <w:r>
              <w:rPr>
                <w:rFonts w:eastAsia="Calibri"/>
                <w:sz w:val="26"/>
              </w:rPr>
            </w:r>
          </w:p>
        </w:tc>
        <w:tc>
          <w:tcPr>
            <w:tcBorders>
              <w:top w:val="single" w:color="000000" w:sz="4" w:space="0"/>
              <w:left w:val="single" w:color="000000" w:sz="4" w:space="0"/>
              <w:bottom w:val="single" w:color="000000" w:sz="4" w:space="0"/>
              <w:right w:val="single" w:color="000000" w:sz="4" w:space="0"/>
            </w:tcBorders>
            <w:tcW w:w="2179" w:type="dxa"/>
            <w:vAlign w:val="center"/>
            <w:textDirection w:val="lrTb"/>
            <w:noWrap w:val="false"/>
          </w:tcPr>
          <w:p w14:paraId="5EB3B7B4">
            <w:pPr>
              <w:pBdr/>
              <w:spacing/>
              <w:ind/>
              <w:jc w:val="center"/>
              <w:rPr>
                <w:sz w:val="26"/>
                <w:szCs w:val="26"/>
              </w:rPr>
            </w:pPr>
            <w:r>
              <w:rPr>
                <w:sz w:val="26"/>
                <w:szCs w:val="26"/>
              </w:rPr>
            </w:r>
            <w:r>
              <w:rPr>
                <w:sz w:val="26"/>
                <w:szCs w:val="26"/>
              </w:rPr>
              <w:t xml:space="preserve">[ĐS.Số GCN]</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2179" w:type="dxa"/>
            <w:vAlign w:val="center"/>
            <w:textDirection w:val="lrTb"/>
            <w:noWrap w:val="false"/>
          </w:tcPr>
          <w:p>
            <w:pPr>
              <w:pBdr/>
              <w:spacing/>
              <w:ind/>
              <w:jc w:val="right"/>
              <w:rPr>
                <w:rFonts w:eastAsia="Calibri"/>
                <w:sz w:val="26"/>
              </w:rPr>
            </w:pPr>
            <w:r>
              <w:rPr>
                <w:sz w:val="26"/>
                <w:szCs w:val="26"/>
              </w:rPr>
              <w:t xml:space="preserve">[ĐS.Giá trị tài sản]</w:t>
            </w:r>
            <w:r>
              <w:rPr>
                <w:rFonts w:eastAsia="Calibri"/>
                <w:sz w:val="26"/>
              </w:rPr>
            </w:r>
            <w:r>
              <w:rPr>
                <w:rFonts w:eastAsia="Calibri"/>
                <w:sz w:val="26"/>
              </w:rPr>
            </w:r>
          </w:p>
        </w:tc>
        <w:tc>
          <w:tcPr>
            <w:tcBorders>
              <w:top w:val="single" w:color="auto" w:sz="4" w:space="0"/>
              <w:left w:val="single" w:color="auto" w:sz="4" w:space="0"/>
              <w:bottom w:val="single" w:color="auto" w:sz="4" w:space="0"/>
              <w:right w:val="single" w:color="auto" w:sz="4" w:space="0"/>
            </w:tcBorders>
            <w:tcW w:w="2187" w:type="dxa"/>
            <w:vAlign w:val="center"/>
            <w:textDirection w:val="lrTb"/>
            <w:noWrap w:val="false"/>
          </w:tcPr>
          <w:p>
            <w:pPr>
              <w:pBdr/>
              <w:spacing/>
              <w:ind/>
              <w:jc w:val="right"/>
              <w:rPr>
                <w:rFonts w:eastAsia="Calibri"/>
                <w:sz w:val="26"/>
              </w:rPr>
            </w:pPr>
            <w:r>
              <w:rPr>
                <w:sz w:val="26"/>
                <w:szCs w:val="26"/>
              </w:rPr>
              <w:t xml:space="preserve">[ĐS.Nghĩa vụ bảo đảm]</w:t>
            </w:r>
            <w:r>
              <w:rPr>
                <w:sz w:val="26"/>
                <w:szCs w:val="26"/>
              </w:rPr>
              <w:t xml:space="preserve">[/Tài sản bảo đảm/Động sản]</w:t>
            </w:r>
            <w:r>
              <w:rPr>
                <w:rFonts w:eastAsia="Calibri"/>
                <w:sz w:val="26"/>
              </w:rPr>
            </w:r>
            <w:r>
              <w:rPr>
                <w:rFonts w:eastAsia="Calibri"/>
                <w:sz w:val="26"/>
              </w:rPr>
            </w:r>
          </w:p>
        </w:tc>
      </w:tr>
      <w:tr>
        <w:trPr/>
        <w:tc>
          <w:tcPr>
            <w:tcBorders>
              <w:top w:val="single" w:color="auto" w:sz="4" w:space="0"/>
              <w:left w:val="single" w:color="auto" w:sz="4" w:space="0"/>
              <w:bottom w:val="single" w:color="auto" w:sz="4" w:space="0"/>
              <w:right w:val="single" w:color="auto" w:sz="4" w:space="0"/>
            </w:tcBorders>
            <w:tcW w:w="1646" w:type="dxa"/>
            <w:textDirection w:val="lrTb"/>
            <w:noWrap w:val="false"/>
          </w:tcPr>
          <w:p>
            <w:pPr>
              <w:pBdr/>
              <w:spacing/>
              <w:ind/>
              <w:jc w:val="center"/>
              <w:rPr>
                <w:rFonts w:eastAsia="Calibri"/>
                <w:b/>
                <w:sz w:val="26"/>
              </w:rPr>
            </w:pPr>
            <w:r>
              <w:rPr>
                <w:rFonts w:eastAsia="Calibri"/>
                <w:b/>
                <w:sz w:val="26"/>
              </w:rPr>
            </w:r>
            <w:r>
              <w:rPr>
                <w:rFonts w:eastAsia="Calibri"/>
                <w:b/>
                <w:sz w:val="26"/>
              </w:rPr>
            </w:r>
            <w:r>
              <w:rPr>
                <w:rFonts w:eastAsia="Calibri"/>
                <w:b/>
                <w:sz w:val="26"/>
              </w:rPr>
            </w:r>
          </w:p>
        </w:tc>
        <w:tc>
          <w:tcPr>
            <w:tcBorders>
              <w:top w:val="single" w:color="auto" w:sz="4" w:space="0"/>
              <w:left w:val="single" w:color="auto" w:sz="4" w:space="0"/>
              <w:bottom w:val="single" w:color="auto" w:sz="4" w:space="0"/>
              <w:right w:val="single" w:color="auto" w:sz="4" w:space="0"/>
            </w:tcBorders>
            <w:tcW w:w="3841" w:type="dxa"/>
            <w:vAlign w:val="center"/>
            <w:textDirection w:val="lrTb"/>
            <w:noWrap w:val="false"/>
          </w:tcPr>
          <w:p>
            <w:pPr>
              <w:pBdr/>
              <w:spacing/>
              <w:ind/>
              <w:jc w:val="both"/>
              <w:rPr>
                <w:rFonts w:eastAsia="Calibri"/>
                <w:b/>
                <w:sz w:val="26"/>
              </w:rPr>
            </w:pPr>
            <w:r>
              <w:rPr>
                <w:b/>
                <w:bCs/>
                <w:sz w:val="26"/>
                <w:szCs w:val="26"/>
              </w:rPr>
              <w:t xml:space="preserve">Tổng cộng</w:t>
            </w:r>
            <w:r>
              <w:rPr>
                <w:rFonts w:eastAsia="Calibri"/>
                <w:b/>
                <w:sz w:val="26"/>
              </w:rPr>
            </w:r>
            <w:r>
              <w:rPr>
                <w:rFonts w:eastAsia="Calibri"/>
                <w:b/>
                <w:sz w:val="26"/>
              </w:rPr>
            </w:r>
          </w:p>
        </w:tc>
        <w:tc>
          <w:tcPr>
            <w:tcBorders>
              <w:top w:val="single" w:color="000000" w:sz="4" w:space="0"/>
              <w:left w:val="single" w:color="000000" w:sz="4" w:space="0"/>
              <w:bottom w:val="single" w:color="000000" w:sz="4" w:space="0"/>
              <w:right w:val="single" w:color="000000" w:sz="4" w:space="0"/>
            </w:tcBorders>
            <w:tcW w:w="2179" w:type="dxa"/>
            <w:vAlign w:val="center"/>
            <w:textDirection w:val="lrTb"/>
            <w:noWrap w:val="false"/>
          </w:tcPr>
          <w:p w14:paraId="476712BE">
            <w:pPr>
              <w:pBdr/>
              <w:spacing/>
              <w:ind/>
              <w:rPr>
                <w:b/>
                <w:bCs/>
                <w:sz w:val="26"/>
                <w:szCs w:val="26"/>
              </w:rPr>
            </w:pPr>
            <w:r>
              <w:rPr>
                <w:b/>
                <w:bCs/>
                <w:sz w:val="26"/>
                <w:szCs w:val="26"/>
              </w:rPr>
            </w:r>
            <w:r>
              <w:rPr>
                <w:b/>
                <w:bCs/>
                <w:sz w:val="26"/>
                <w:szCs w:val="26"/>
              </w:rPr>
            </w:r>
            <w:r>
              <w:rPr>
                <w:b/>
                <w:bCs/>
                <w:sz w:val="26"/>
                <w:szCs w:val="26"/>
              </w:rPr>
            </w:r>
          </w:p>
        </w:tc>
        <w:tc>
          <w:tcPr>
            <w:tcBorders>
              <w:top w:val="single" w:color="auto" w:sz="4" w:space="0"/>
              <w:left w:val="single" w:color="auto" w:sz="4" w:space="0"/>
              <w:bottom w:val="single" w:color="auto" w:sz="4" w:space="0"/>
              <w:right w:val="single" w:color="auto" w:sz="4" w:space="0"/>
            </w:tcBorders>
            <w:tcW w:w="2179" w:type="dxa"/>
            <w:vAlign w:val="center"/>
            <w:textDirection w:val="lrTb"/>
            <w:noWrap w:val="false"/>
          </w:tcPr>
          <w:p>
            <w:pPr>
              <w:pBdr/>
              <w:spacing/>
              <w:ind/>
              <w:jc w:val="right"/>
              <w:rPr>
                <w:rFonts w:eastAsia="Calibri"/>
                <w:b/>
                <w:sz w:val="26"/>
              </w:rPr>
            </w:pPr>
            <w:r>
              <w:rPr>
                <w:b/>
                <w:bCs/>
                <w:sz w:val="26"/>
                <w:szCs w:val="26"/>
              </w:rPr>
            </w:r>
            <w:r>
              <w:rPr>
                <w:b/>
                <w:bCs/>
                <w:sz w:val="26"/>
                <w:szCs w:val="26"/>
              </w:rPr>
              <w:t xml:space="preserve">[Tổng giá trị tài sản bảo đảm]</w:t>
            </w:r>
            <w:r>
              <w:rPr>
                <w:rFonts w:eastAsia="Calibri"/>
                <w:b/>
                <w:sz w:val="26"/>
              </w:rPr>
            </w:r>
            <w:r>
              <w:rPr>
                <w:rFonts w:eastAsia="Calibri"/>
                <w:b/>
                <w:sz w:val="26"/>
              </w:rPr>
            </w:r>
          </w:p>
        </w:tc>
        <w:tc>
          <w:tcPr>
            <w:tcBorders>
              <w:top w:val="single" w:color="auto" w:sz="4" w:space="0"/>
              <w:left w:val="single" w:color="auto" w:sz="4" w:space="0"/>
              <w:bottom w:val="single" w:color="auto" w:sz="4" w:space="0"/>
              <w:right w:val="single" w:color="auto" w:sz="4" w:space="0"/>
            </w:tcBorders>
            <w:tcW w:w="2187" w:type="dxa"/>
            <w:vAlign w:val="center"/>
            <w:textDirection w:val="lrTb"/>
            <w:noWrap w:val="false"/>
          </w:tcPr>
          <w:p>
            <w:pPr>
              <w:pBdr/>
              <w:spacing/>
              <w:ind/>
              <w:jc w:val="right"/>
              <w:rPr>
                <w:rFonts w:eastAsia="Calibri"/>
                <w:b/>
                <w:sz w:val="26"/>
              </w:rPr>
            </w:pPr>
            <w:r>
              <w:rPr>
                <w:b/>
                <w:bCs/>
                <w:sz w:val="26"/>
                <w:szCs w:val="26"/>
              </w:rPr>
            </w:r>
            <w:r>
              <w:rPr>
                <w:b/>
                <w:bCs/>
                <w:sz w:val="26"/>
                <w:szCs w:val="26"/>
              </w:rPr>
              <w:t xml:space="preserve">[Tổng nghĩa vụ được bảo đảm]</w:t>
            </w:r>
            <w:r>
              <w:rPr>
                <w:rFonts w:eastAsia="Calibri"/>
                <w:b/>
                <w:sz w:val="26"/>
              </w:rPr>
            </w:r>
            <w:r>
              <w:rPr>
                <w:rFonts w:eastAsia="Calibri"/>
                <w:b/>
                <w:sz w:val="26"/>
              </w:rPr>
            </w:r>
          </w:p>
        </w:tc>
      </w:tr>
    </w:tbl>
    <w:p>
      <w:pPr>
        <w:pBdr/>
        <w:spacing/>
        <w:ind w:firstLine="567"/>
        <w:jc w:val="both"/>
        <w:rPr>
          <w:rFonts w:eastAsia="Calibri"/>
          <w:bCs/>
          <w:sz w:val="26"/>
          <w:szCs w:val="28"/>
        </w:rPr>
      </w:pPr>
      <w:r>
        <w:rPr>
          <w:sz w:val="26"/>
          <w:szCs w:val="26"/>
        </w:rPr>
        <w:t xml:space="preserve">Kết luận: Tài sản bảo đảm không thuộc Danh mục tài sản không được nhận làm tài sản bảo đảm; đủ điều kiện nhận làm TSBĐ theo quy định.</w:t>
      </w:r>
      <w:r>
        <w:rPr>
          <w:rFonts w:eastAsia="Calibri"/>
          <w:bCs/>
          <w:sz w:val="26"/>
          <w:szCs w:val="28"/>
        </w:rPr>
      </w:r>
      <w:r>
        <w:rPr>
          <w:rFonts w:eastAsia="Calibri"/>
          <w:bCs/>
          <w:sz w:val="26"/>
          <w:szCs w:val="28"/>
        </w:rPr>
      </w:r>
    </w:p>
    <w:p>
      <w:pPr>
        <w:pBdr/>
        <w:spacing/>
        <w:ind w:firstLine="567"/>
        <w:jc w:val="both"/>
        <w:rPr>
          <w:b/>
          <w:bCs/>
          <w:sz w:val="26"/>
          <w:szCs w:val="28"/>
        </w:rPr>
      </w:pPr>
      <w:r>
        <w:rPr>
          <w:rFonts w:ascii="Times New Roman" w:hAnsi="Times New Roman" w:cs="Times New Roman"/>
          <w:b/>
          <w:bCs/>
          <w:sz w:val="26"/>
          <w:szCs w:val="26"/>
        </w:rPr>
        <w:t xml:space="preserve">VIII. Đánh giá và đề xuất của Người quan hệ khách hàng</w:t>
      </w:r>
      <w:r>
        <w:rPr>
          <w:b/>
          <w:bCs/>
          <w:sz w:val="26"/>
          <w:szCs w:val="28"/>
        </w:rPr>
      </w:r>
      <w:r>
        <w:rPr>
          <w:b/>
          <w:bCs/>
          <w:sz w:val="26"/>
          <w:szCs w:val="28"/>
        </w:rPr>
      </w:r>
    </w:p>
    <w:p>
      <w:pPr>
        <w:pBdr/>
        <w:tabs>
          <w:tab w:val="left" w:leader="none" w:pos="0"/>
          <w:tab w:val="num" w:leader="none" w:pos="426"/>
          <w:tab w:val="left" w:leader="none" w:pos="567"/>
        </w:tabs>
        <w:spacing/>
        <w:ind w:firstLine="567"/>
        <w:jc w:val="both"/>
        <w:rPr>
          <w:b/>
          <w:bCs/>
          <w:sz w:val="26"/>
          <w:szCs w:val="28"/>
        </w:rPr>
      </w:pPr>
      <w:r>
        <w:rPr>
          <w:rFonts w:ascii="Times New Roman" w:hAnsi="Times New Roman" w:cs="Times New Roman"/>
          <w:b/>
          <w:bCs/>
          <w:sz w:val="26"/>
          <w:szCs w:val="26"/>
        </w:rPr>
        <w:t xml:space="preserve">1. Đánh giá</w:t>
      </w:r>
      <w:r>
        <w:rPr>
          <w:b/>
          <w:bCs/>
          <w:sz w:val="26"/>
          <w:szCs w:val="28"/>
        </w:rPr>
      </w:r>
      <w:r>
        <w:rPr>
          <w:b/>
          <w:bCs/>
          <w:sz w:val="26"/>
          <w:szCs w:val="28"/>
        </w:rPr>
      </w:r>
    </w:p>
    <w:p>
      <w:pPr>
        <w:pBdr/>
        <w:tabs>
          <w:tab w:val="left" w:leader="none" w:pos="851"/>
        </w:tabs>
        <w:spacing/>
        <w:ind w:firstLine="567"/>
        <w:jc w:val="both"/>
        <w:rPr>
          <w:rFonts w:eastAsia="Calibri"/>
          <w:sz w:val="26"/>
          <w:szCs w:val="26"/>
        </w:rPr>
      </w:pPr>
      <w:r>
        <w:rPr>
          <w:sz w:val="26"/>
          <w:szCs w:val="26"/>
        </w:rPr>
        <w:t xml:space="preserve">a) Hồ sơ vay vốn của Khách hàng: đầy đủ, hợp lệ, hợp pháp</w:t>
      </w:r>
      <w:r>
        <w:rPr>
          <w:rFonts w:eastAsia="Calibri"/>
          <w:sz w:val="26"/>
          <w:szCs w:val="26"/>
        </w:rPr>
      </w:r>
      <w:r>
        <w:rPr>
          <w:rFonts w:eastAsia="Calibri"/>
          <w:sz w:val="26"/>
          <w:szCs w:val="26"/>
        </w:rPr>
      </w:r>
    </w:p>
    <w:p w14:paraId="3979F963">
      <w:pPr>
        <w:pBdr>
          <w:top w:val="none" w:color="000000" w:sz="4" w:space="0"/>
          <w:left w:val="none" w:color="000000" w:sz="4" w:space="0"/>
          <w:bottom w:val="none" w:color="000000" w:sz="4" w:space="0"/>
          <w:right w:val="none" w:color="000000" w:sz="4" w:space="0"/>
        </w:pBdr>
        <w:tabs>
          <w:tab w:val="left" w:leader="none" w:pos="851"/>
        </w:tabs>
        <w:spacing w:line="276" w:lineRule="auto"/>
        <w:ind w:right="0" w:firstLine="567" w:left="0"/>
        <w:jc w:val="both"/>
        <w:rPr/>
      </w:pPr>
      <w:r>
        <w:rPr>
          <w:rFonts w:ascii="Times New Roman" w:hAnsi="Times New Roman" w:eastAsia="Times New Roman" w:cs="Times New Roman"/>
          <w:color w:val="000000"/>
          <w:sz w:val="26"/>
        </w:rPr>
        <w:t xml:space="preserve">a) Hồ sơ vay vốn của Khách hàng: đầy đủ, hợp lệ, hợp pháp.</w:t>
      </w:r>
      <w:r/>
    </w:p>
    <w:p w14:paraId="3DA7DD4C">
      <w:pPr>
        <w:pBdr>
          <w:top w:val="none" w:color="000000" w:sz="4" w:space="0"/>
          <w:left w:val="none" w:color="000000" w:sz="4" w:space="0"/>
          <w:bottom w:val="none" w:color="000000" w:sz="4" w:space="0"/>
          <w:right w:val="none" w:color="000000" w:sz="4" w:space="0"/>
        </w:pBdr>
        <w:spacing w:line="276" w:lineRule="auto"/>
        <w:ind w:right="0" w:firstLine="567" w:left="0"/>
        <w:jc w:val="both"/>
        <w:rPr/>
      </w:pPr>
      <w:r>
        <w:rPr>
          <w:rFonts w:ascii="Times New Roman" w:hAnsi="Times New Roman" w:eastAsia="Times New Roman" w:cs="Times New Roman"/>
          <w:color w:val="000000"/>
          <w:sz w:val="26"/>
        </w:rPr>
        <w:t xml:space="preserve">b) Năng lực pháp luật dân sự của khách hàng, năng lực hành vi dân sự của người đại diện theo pháp luật tại thời điểm vay vốn: khách hàng có đầy đủ năng lực pháp luật dân sự, người đại diện theo pháp luật có đầy đủ năng lực hành vi dân sự, năng lực pháp luậ</w:t>
      </w:r>
      <w:r>
        <w:rPr>
          <w:rFonts w:ascii="Times New Roman" w:hAnsi="Times New Roman" w:eastAsia="Times New Roman" w:cs="Times New Roman"/>
          <w:color w:val="000000"/>
          <w:sz w:val="26"/>
        </w:rPr>
        <w:t xml:space="preserve">t dân sự.</w:t>
      </w:r>
      <w:r/>
    </w:p>
    <w:p w14:paraId="7D81B8F2">
      <w:pPr>
        <w:pBdr>
          <w:top w:val="none" w:color="000000" w:sz="4" w:space="0"/>
          <w:left w:val="none" w:color="000000" w:sz="4" w:space="0"/>
          <w:bottom w:val="none" w:color="000000" w:sz="4" w:space="0"/>
          <w:right w:val="none" w:color="000000" w:sz="4" w:space="0"/>
        </w:pBdr>
        <w:spacing w:line="276" w:lineRule="auto"/>
        <w:ind w:right="0" w:firstLine="567" w:left="0"/>
        <w:jc w:val="both"/>
        <w:rPr/>
      </w:pPr>
      <w:r>
        <w:rPr>
          <w:rFonts w:ascii="Times New Roman" w:hAnsi="Times New Roman" w:eastAsia="Times New Roman" w:cs="Times New Roman"/>
          <w:color w:val="000000"/>
          <w:sz w:val="26"/>
        </w:rPr>
        <w:t xml:space="preserve">c) Đánh giá tính hợp pháp của mục đích sử dụng vốn: mục đích sử dụng vốn hợp pháp; không thuộc các đối tượng cấm kinh doanh theo quy định của pháp luật, phù hợp với ngành nghề kinh doanh theo Giấy phép đăng ký kinh doanh của Công ty. Phương án kinh doanh đ</w:t>
      </w:r>
      <w:r>
        <w:rPr>
          <w:rFonts w:ascii="Times New Roman" w:hAnsi="Times New Roman" w:eastAsia="Times New Roman" w:cs="Times New Roman"/>
          <w:color w:val="000000"/>
          <w:sz w:val="26"/>
        </w:rPr>
        <w:t xml:space="preserve">ã được đã được cấp có thẩm quyền thông qua theo quy định tại Điều lệ công ty.</w:t>
      </w:r>
      <w:r/>
    </w:p>
    <w:p>
      <w:pPr>
        <w:pBdr/>
        <w:spacing/>
        <w:ind w:firstLine="567"/>
        <w:jc w:val="both"/>
        <w:rPr>
          <w:sz w:val="26"/>
          <w:szCs w:val="28"/>
        </w:rPr>
      </w:pPr>
      <w:r>
        <w:rPr>
          <w:rFonts w:ascii="Times New Roman" w:hAnsi="Times New Roman" w:cs="Times New Roman"/>
          <w:sz w:val="26"/>
          <w:szCs w:val="26"/>
        </w:rPr>
        <w:t xml:space="preserve">d) Bảo đảm tiền vay:</w:t>
      </w:r>
      <w:r>
        <w:rPr>
          <w:sz w:val="26"/>
          <w:szCs w:val="28"/>
        </w:rPr>
      </w:r>
      <w:r>
        <w:rPr>
          <w:sz w:val="26"/>
          <w:szCs w:val="28"/>
        </w:rPr>
      </w:r>
    </w:p>
    <w:p>
      <w:pPr>
        <w:pBdr/>
        <w:shd w:val="clear" w:color="auto" w:fill="ffffff"/>
        <w:spacing/>
        <w:ind w:firstLine="567"/>
        <w:jc w:val="both"/>
        <w:rPr>
          <w:rFonts w:eastAsia="Calibri"/>
          <w:sz w:val="26"/>
          <w:szCs w:val="28"/>
        </w:rPr>
      </w:pPr>
      <w:r>
        <w:rPr>
          <w:sz w:val="26"/>
          <w:szCs w:val="26"/>
        </w:rPr>
        <w:t xml:space="preserve">- Giá trị định giá tài sản bảo đảm: </w:t>
      </w:r>
      <w:r>
        <w:rPr>
          <w:b/>
          <w:bCs/>
          <w:sz w:val="26"/>
          <w:szCs w:val="26"/>
        </w:rPr>
        <w:t xml:space="preserve">[Tổng giá trị tài sản bảo đảm]</w:t>
      </w:r>
      <w:r>
        <w:rPr>
          <w:sz w:val="26"/>
          <w:szCs w:val="26"/>
        </w:rPr>
        <w:t xml:space="preserve"> đồng</w:t>
      </w:r>
      <w:r>
        <w:rPr>
          <w:rFonts w:eastAsia="Calibri"/>
          <w:sz w:val="26"/>
          <w:szCs w:val="28"/>
        </w:rPr>
      </w:r>
      <w:r>
        <w:rPr>
          <w:rFonts w:eastAsia="Calibri"/>
          <w:sz w:val="26"/>
          <w:szCs w:val="28"/>
        </w:rPr>
      </w:r>
    </w:p>
    <w:p>
      <w:pPr>
        <w:pBdr/>
        <w:shd w:val="clear" w:color="auto" w:fill="ffffff"/>
        <w:spacing/>
        <w:ind w:firstLine="567"/>
        <w:jc w:val="both"/>
        <w:rPr>
          <w:rFonts w:eastAsia="Calibri"/>
          <w:bCs/>
          <w:sz w:val="26"/>
          <w:szCs w:val="28"/>
        </w:rPr>
      </w:pPr>
      <w:r>
        <w:rPr>
          <w:sz w:val="26"/>
          <w:szCs w:val="26"/>
        </w:rPr>
        <w:t xml:space="preserve">- Phạm vi bảo đảm: </w:t>
      </w:r>
      <w:r>
        <w:rPr>
          <w:b/>
          <w:bCs/>
          <w:sz w:val="26"/>
          <w:szCs w:val="26"/>
        </w:rPr>
        <w:t xml:space="preserve">[Tổng nghĩa vụ được bảo đảm]</w:t>
      </w:r>
      <w:r>
        <w:rPr>
          <w:sz w:val="26"/>
          <w:szCs w:val="26"/>
        </w:rPr>
        <w:t xml:space="preserve"> đồng</w:t>
      </w:r>
      <w:r>
        <w:rPr>
          <w:rFonts w:eastAsia="Calibri"/>
          <w:bCs/>
          <w:sz w:val="26"/>
          <w:szCs w:val="28"/>
        </w:rPr>
      </w:r>
      <w:r>
        <w:rPr>
          <w:rFonts w:eastAsia="Calibri"/>
          <w:bCs/>
          <w:sz w:val="26"/>
          <w:szCs w:val="28"/>
        </w:rPr>
      </w:r>
    </w:p>
    <w:p>
      <w:pPr>
        <w:pBdr/>
        <w:spacing/>
        <w:ind w:firstLine="567"/>
        <w:jc w:val="both"/>
        <w:rPr>
          <w:b/>
          <w:bCs/>
          <w:sz w:val="26"/>
          <w:szCs w:val="28"/>
        </w:rPr>
      </w:pPr>
      <w:r>
        <w:rPr>
          <w:rFonts w:ascii="Times New Roman" w:hAnsi="Times New Roman" w:cs="Times New Roman"/>
          <w:b/>
          <w:bCs/>
          <w:sz w:val="26"/>
          <w:szCs w:val="26"/>
        </w:rPr>
        <w:t xml:space="preserve">2. Đề xuất</w:t>
      </w:r>
      <w:r>
        <w:rPr>
          <w:b/>
          <w:bCs/>
          <w:sz w:val="26"/>
          <w:szCs w:val="28"/>
        </w:rPr>
      </w:r>
      <w:r>
        <w:rPr>
          <w:b/>
          <w:bCs/>
          <w:sz w:val="26"/>
          <w:szCs w:val="28"/>
        </w:rPr>
      </w:r>
    </w:p>
    <w:p>
      <w:pPr>
        <w:pBdr/>
        <w:spacing/>
        <w:ind w:firstLine="567"/>
        <w:jc w:val="both"/>
        <w:rPr>
          <w:bCs/>
          <w:sz w:val="26"/>
          <w:szCs w:val="28"/>
        </w:rPr>
      </w:pPr>
      <w:r>
        <w:rPr>
          <w:rFonts w:ascii="Times New Roman" w:hAnsi="Times New Roman" w:cs="Times New Roman"/>
          <w:sz w:val="26"/>
          <w:szCs w:val="26"/>
        </w:rPr>
        <w:t xml:space="preserve">Sau khi đánh giá khoản vay, Người quan hệ khách hàng đề xuất:</w:t>
      </w:r>
      <w:r>
        <w:rPr>
          <w:bCs/>
          <w:sz w:val="26"/>
          <w:szCs w:val="28"/>
        </w:rPr>
      </w:r>
      <w:r>
        <w:rPr>
          <w:bCs/>
          <w:sz w:val="26"/>
          <w:szCs w:val="28"/>
        </w:rPr>
      </w:r>
    </w:p>
    <w:p w14:paraId="01F6FF99">
      <w:pPr>
        <w:pBdr>
          <w:top w:val="none" w:color="000000" w:sz="4" w:space="0"/>
          <w:left w:val="none" w:color="000000" w:sz="4" w:space="0"/>
          <w:bottom w:val="none" w:color="000000" w:sz="4" w:space="0"/>
          <w:right w:val="none" w:color="000000" w:sz="4" w:space="0"/>
        </w:pBdr>
        <w:tabs>
          <w:tab w:val="left" w:leader="none" w:pos="851"/>
        </w:tabs>
        <w:spacing w:line="276" w:lineRule="auto"/>
        <w:ind w:right="0" w:firstLine="567" w:left="0"/>
        <w:jc w:val="both"/>
        <w:rPr/>
      </w:pPr>
      <w:r>
        <w:rPr>
          <w:rFonts w:ascii="Times New Roman" w:hAnsi="Times New Roman" w:eastAsia="Times New Roman" w:cs="Times New Roman"/>
          <w:color w:val="000000"/>
          <w:sz w:val="26"/>
        </w:rPr>
        <w:t xml:space="preserve">Sau khi đánh giá khoản vay, Người quan hệ khách hàng đề xuất Phòng Thẩm định thực hiện thẩm định theo quy định. Nội dung cụ thể như sau:</w:t>
      </w:r>
      <w:r/>
    </w:p>
    <w:p w14:paraId="33601AF7">
      <w:pPr>
        <w:pBdr>
          <w:top w:val="none" w:color="000000" w:sz="4" w:space="0"/>
          <w:left w:val="none" w:color="000000" w:sz="4" w:space="0"/>
          <w:bottom w:val="none" w:color="000000" w:sz="4" w:space="0"/>
          <w:right w:val="none" w:color="000000" w:sz="4" w:space="0"/>
        </w:pBdr>
        <w:tabs>
          <w:tab w:val="left" w:leader="none" w:pos="851"/>
        </w:tabs>
        <w:spacing w:line="276" w:lineRule="auto"/>
        <w:ind w:right="0" w:firstLine="567" w:left="0"/>
        <w:jc w:val="both"/>
        <w:rPr/>
      </w:pPr>
      <w:r>
        <w:rPr>
          <w:rFonts w:ascii="Times New Roman" w:hAnsi="Times New Roman" w:eastAsia="Times New Roman" w:cs="Times New Roman"/>
          <w:color w:val="000000"/>
          <w:sz w:val="26"/>
        </w:rPr>
        <w:t xml:space="preserve">- Hạn mức cho vay tối đa: </w:t>
      </w:r>
      <w:r>
        <w:rPr>
          <w:rFonts w:ascii="Times New Roman" w:hAnsi="Times New Roman" w:eastAsia="Times New Roman" w:cs="Times New Roman"/>
          <w:color w:val="000000"/>
          <w:sz w:val="26"/>
        </w:rPr>
        <w:t xml:space="preserve">[KV.Số tiền vay]</w:t>
      </w:r>
      <w:r>
        <w:rPr>
          <w:rFonts w:ascii="Times New Roman" w:hAnsi="Times New Roman" w:eastAsia="Times New Roman" w:cs="Times New Roman"/>
          <w:color w:val="000000"/>
          <w:sz w:val="26"/>
        </w:rPr>
        <w:t xml:space="preserve"> đồng (bằng chữ: [KV.Số tiền vay bằng chữ]), bao gồm dư nợ tại HĐTD số [KV.HĐTD cũ] ngày [KV.Ngày HĐTD cũ] chuyển sang.</w:t>
      </w:r>
      <w:r/>
    </w:p>
    <w:p w14:paraId="7466488D">
      <w:pPr>
        <w:pBdr>
          <w:top w:val="none" w:color="000000" w:sz="4" w:space="0"/>
          <w:left w:val="none" w:color="000000" w:sz="4" w:space="0"/>
          <w:bottom w:val="none" w:color="000000" w:sz="4" w:space="0"/>
          <w:right w:val="none" w:color="000000" w:sz="4" w:space="0"/>
        </w:pBdr>
        <w:tabs>
          <w:tab w:val="left" w:leader="none" w:pos="851"/>
        </w:tabs>
        <w:spacing w:line="276" w:lineRule="auto"/>
        <w:ind w:right="0" w:firstLine="567" w:left="0"/>
        <w:jc w:val="both"/>
        <w:rPr/>
      </w:pPr>
      <w:r>
        <w:rPr>
          <w:rFonts w:ascii="Times New Roman" w:hAnsi="Times New Roman" w:eastAsia="Times New Roman" w:cs="Times New Roman"/>
          <w:color w:val="000000"/>
          <w:sz w:val="26"/>
        </w:rPr>
        <w:t xml:space="preserve">- Phương thức cho vay: Cho vay theo hạn mức.</w:t>
      </w:r>
      <w:r/>
    </w:p>
    <w:p w14:paraId="15BDA2A5">
      <w:pPr>
        <w:pBdr>
          <w:top w:val="none" w:color="000000" w:sz="4" w:space="0"/>
          <w:left w:val="none" w:color="000000" w:sz="4" w:space="0"/>
          <w:bottom w:val="none" w:color="000000" w:sz="4" w:space="0"/>
          <w:right w:val="none" w:color="000000" w:sz="4" w:space="0"/>
        </w:pBdr>
        <w:tabs>
          <w:tab w:val="left" w:leader="none" w:pos="851"/>
        </w:tabs>
        <w:spacing w:line="276" w:lineRule="auto"/>
        <w:ind w:right="0" w:firstLine="567" w:left="0"/>
        <w:jc w:val="both"/>
        <w:rPr/>
      </w:pPr>
      <w:r>
        <w:rPr>
          <w:rFonts w:ascii="Times New Roman" w:hAnsi="Times New Roman" w:eastAsia="Times New Roman" w:cs="Times New Roman"/>
          <w:color w:val="000000"/>
          <w:sz w:val="26"/>
        </w:rPr>
        <w:t xml:space="preserve">- Mục đích sử dụng vốn: </w:t>
      </w:r>
      <w:r>
        <w:rPr>
          <w:rFonts w:ascii="Times New Roman" w:hAnsi="Times New Roman" w:eastAsia="Times New Roman" w:cs="Times New Roman"/>
          <w:color w:val="000000"/>
          <w:sz w:val="26"/>
        </w:rPr>
        <w:t xml:space="preserve">[KV.Mục đích vay]</w:t>
      </w:r>
      <w:r>
        <w:rPr>
          <w:rFonts w:ascii="Times New Roman" w:hAnsi="Times New Roman" w:eastAsia="Times New Roman" w:cs="Times New Roman"/>
          <w:color w:val="000000"/>
          <w:sz w:val="26"/>
        </w:rPr>
        <w:t xml:space="preserve">.</w:t>
      </w:r>
      <w:r/>
    </w:p>
    <w:p w14:paraId="5BEC7974">
      <w:pPr>
        <w:pBdr>
          <w:top w:val="none" w:color="000000" w:sz="4" w:space="0"/>
          <w:left w:val="none" w:color="000000" w:sz="4" w:space="0"/>
          <w:bottom w:val="none" w:color="000000" w:sz="4" w:space="0"/>
          <w:right w:val="none" w:color="000000" w:sz="4" w:space="0"/>
        </w:pBdr>
        <w:tabs>
          <w:tab w:val="left" w:leader="none" w:pos="851"/>
        </w:tabs>
        <w:spacing w:line="276" w:lineRule="auto"/>
        <w:ind w:right="0" w:firstLine="567" w:left="0"/>
        <w:jc w:val="both"/>
        <w:rPr/>
      </w:pPr>
      <w:r>
        <w:rPr>
          <w:rFonts w:ascii="Times New Roman" w:hAnsi="Times New Roman" w:eastAsia="Times New Roman" w:cs="Times New Roman"/>
          <w:color w:val="000000"/>
          <w:sz w:val="26"/>
        </w:rPr>
        <w:t xml:space="preserve">- Thời gian duy trì hạn mức: tối đa </w:t>
      </w:r>
      <w:r>
        <w:rPr>
          <w:rFonts w:ascii="Times New Roman" w:hAnsi="Times New Roman" w:eastAsia="Times New Roman" w:cs="Times New Roman"/>
          <w:color w:val="000000"/>
          <w:sz w:val="26"/>
        </w:rPr>
        <w:t xml:space="preserve">[KV.Thời hạn duy trì hạn mức tối đa]</w:t>
      </w:r>
      <w:r>
        <w:rPr>
          <w:rFonts w:ascii="Times New Roman" w:hAnsi="Times New Roman" w:eastAsia="Times New Roman" w:cs="Times New Roman"/>
          <w:color w:val="000000"/>
          <w:sz w:val="26"/>
        </w:rPr>
        <w:t xml:space="preserve"> tháng.</w:t>
      </w:r>
      <w:r/>
    </w:p>
    <w:p w14:paraId="2388F0DB">
      <w:pPr>
        <w:pBdr>
          <w:top w:val="none" w:color="000000" w:sz="4" w:space="0"/>
          <w:left w:val="none" w:color="000000" w:sz="4" w:space="0"/>
          <w:bottom w:val="none" w:color="000000" w:sz="4" w:space="0"/>
          <w:right w:val="none" w:color="000000" w:sz="4" w:space="0"/>
        </w:pBdr>
        <w:tabs>
          <w:tab w:val="left" w:leader="none" w:pos="851"/>
        </w:tabs>
        <w:spacing w:line="276" w:lineRule="auto"/>
        <w:ind w:right="0" w:firstLine="567" w:left="0"/>
        <w:jc w:val="both"/>
        <w:rPr/>
      </w:pPr>
      <w:r>
        <w:rPr>
          <w:rFonts w:ascii="Times New Roman" w:hAnsi="Times New Roman" w:eastAsia="Times New Roman" w:cs="Times New Roman"/>
          <w:color w:val="000000"/>
          <w:sz w:val="26"/>
        </w:rPr>
        <w:t xml:space="preserve">- Kỳ hạn trả nợ gốc và lãi: Theo từng Báo cáo đề xuất giải ngân.</w:t>
      </w:r>
      <w:r/>
    </w:p>
    <w:p w14:paraId="53B06957">
      <w:pPr>
        <w:pBdr>
          <w:top w:val="none" w:color="000000" w:sz="4" w:space="0"/>
          <w:left w:val="none" w:color="000000" w:sz="4" w:space="0"/>
          <w:bottom w:val="none" w:color="000000" w:sz="4" w:space="0"/>
          <w:right w:val="none" w:color="000000" w:sz="4" w:space="0"/>
        </w:pBdr>
        <w:tabs>
          <w:tab w:val="left" w:leader="none" w:pos="851"/>
        </w:tabs>
        <w:spacing w:line="276" w:lineRule="auto"/>
        <w:ind w:right="0" w:firstLine="567" w:left="0"/>
        <w:jc w:val="both"/>
        <w:rPr/>
      </w:pPr>
      <w:r>
        <w:rPr>
          <w:rFonts w:ascii="Times New Roman" w:hAnsi="Times New Roman" w:eastAsia="Times New Roman" w:cs="Times New Roman"/>
          <w:color w:val="000000"/>
          <w:sz w:val="26"/>
        </w:rPr>
        <w:t xml:space="preserve">- Lãi suất cho vay trong hạn: Áp dụng theo từng lần nhận nợ với quy định cụ thể như sau:</w:t>
      </w:r>
      <w:r/>
    </w:p>
    <w:p w14:paraId="58CD1551">
      <w:pPr>
        <w:pBdr>
          <w:top w:val="none" w:color="000000" w:sz="4" w:space="0"/>
          <w:left w:val="none" w:color="000000" w:sz="4" w:space="0"/>
          <w:bottom w:val="none" w:color="000000" w:sz="4" w:space="0"/>
          <w:right w:val="none" w:color="000000" w:sz="4" w:space="0"/>
        </w:pBdr>
        <w:tabs>
          <w:tab w:val="left" w:leader="none" w:pos="851"/>
        </w:tabs>
        <w:spacing w:line="276" w:lineRule="auto"/>
        <w:ind w:right="0" w:firstLine="851" w:left="0"/>
        <w:jc w:val="both"/>
        <w:rPr/>
      </w:pPr>
      <w:r>
        <w:rPr>
          <w:rFonts w:ascii="Times New Roman" w:hAnsi="Times New Roman" w:eastAsia="Times New Roman" w:cs="Times New Roman"/>
          <w:color w:val="000000"/>
          <w:sz w:val="26"/>
        </w:rPr>
        <w:t xml:space="preserve">+ Áp dụng lãi suất cho vay có điều chỉnh. Định kỳ 03 tháng/lần Ngân hàng sẽ xem xét điều chỉnh với công thức: Lãi suất cho vay = (bằng) Lãi suất niêm yết tối đa tiền gửi tiết kiệm bằng đồng Việt Nam kỳ hạn 12 tháng trả lãi cuối kỳ của Agribank tại thời điể</w:t>
      </w:r>
      <w:r>
        <w:rPr>
          <w:rFonts w:ascii="Times New Roman" w:hAnsi="Times New Roman" w:eastAsia="Times New Roman" w:cs="Times New Roman"/>
          <w:color w:val="000000"/>
          <w:sz w:val="26"/>
        </w:rPr>
        <w:t xml:space="preserve">m điều chỉnh cộng (+) biên độ [KV.Biên độ]%/năm, nhưng không thấp hơn sàn lãi suất cho vay theo quy định của Agribank tại thời điểm điều chỉnh.</w:t>
      </w:r>
      <w:r/>
    </w:p>
    <w:p w14:paraId="40D94365">
      <w:pPr>
        <w:pBdr>
          <w:top w:val="none" w:color="000000" w:sz="4" w:space="0"/>
          <w:left w:val="none" w:color="000000" w:sz="4" w:space="0"/>
          <w:bottom w:val="none" w:color="000000" w:sz="4" w:space="0"/>
          <w:right w:val="none" w:color="000000" w:sz="4" w:space="0"/>
        </w:pBdr>
        <w:tabs>
          <w:tab w:val="left" w:leader="none" w:pos="851"/>
        </w:tabs>
        <w:spacing w:line="276" w:lineRule="auto"/>
        <w:ind w:right="0" w:firstLine="851" w:left="0"/>
        <w:jc w:val="both"/>
        <w:rPr/>
      </w:pPr>
      <w:r>
        <w:rPr>
          <w:rFonts w:ascii="Times New Roman" w:hAnsi="Times New Roman" w:eastAsia="Times New Roman" w:cs="Times New Roman"/>
          <w:color w:val="000000"/>
          <w:sz w:val="26"/>
        </w:rPr>
        <w:t xml:space="preserve">+ Lãi suất cho vay được áp dụng theo từng lần nhận nợ. Mức lãi suất cho vay tại thời điểm thẩm định là: </w:t>
      </w:r>
      <w:r>
        <w:rPr>
          <w:rFonts w:ascii="Times New Roman" w:hAnsi="Times New Roman" w:eastAsia="Times New Roman" w:cs="Times New Roman"/>
          <w:color w:val="000000"/>
          <w:sz w:val="26"/>
        </w:rPr>
        <w:t xml:space="preserve">[KV.Lãi suất cho vay]</w:t>
      </w:r>
      <w:r>
        <w:rPr>
          <w:rFonts w:ascii="Times New Roman" w:hAnsi="Times New Roman" w:eastAsia="Times New Roman" w:cs="Times New Roman"/>
          <w:color w:val="000000"/>
          <w:sz w:val="26"/>
        </w:rPr>
        <w:t xml:space="preserve">%/năm.</w:t>
      </w:r>
      <w:r/>
    </w:p>
    <w:p w14:paraId="6FC531FC">
      <w:pPr>
        <w:pBdr>
          <w:top w:val="none" w:color="000000" w:sz="4" w:space="0"/>
          <w:left w:val="none" w:color="000000" w:sz="4" w:space="0"/>
          <w:bottom w:val="none" w:color="000000" w:sz="4" w:space="0"/>
          <w:right w:val="none" w:color="000000" w:sz="4" w:space="0"/>
        </w:pBdr>
        <w:tabs>
          <w:tab w:val="left" w:leader="none" w:pos="851"/>
        </w:tabs>
        <w:spacing w:line="276" w:lineRule="auto"/>
        <w:ind w:right="0" w:firstLine="567" w:left="0"/>
        <w:jc w:val="both"/>
        <w:rPr/>
      </w:pPr>
      <w:r>
        <w:rPr>
          <w:rFonts w:ascii="Times New Roman" w:hAnsi="Times New Roman" w:eastAsia="Times New Roman" w:cs="Times New Roman"/>
          <w:color w:val="000000"/>
          <w:sz w:val="26"/>
        </w:rPr>
        <w:t xml:space="preserve">- Lãi suất cho vay áp dụng với dư nợ gốc bị quá hạn: bằng 150% lãi suất cho vay trong hạn tại thời điểm chuyển nợ quá hạn.</w:t>
      </w:r>
      <w:r/>
    </w:p>
    <w:p w14:paraId="45B94BD5">
      <w:pPr>
        <w:pBdr>
          <w:top w:val="none" w:color="000000" w:sz="4" w:space="0"/>
          <w:left w:val="none" w:color="000000" w:sz="4" w:space="0"/>
          <w:bottom w:val="none" w:color="000000" w:sz="4" w:space="0"/>
          <w:right w:val="none" w:color="000000" w:sz="4" w:space="0"/>
        </w:pBdr>
        <w:tabs>
          <w:tab w:val="left" w:leader="none" w:pos="851"/>
        </w:tabs>
        <w:spacing w:line="276" w:lineRule="auto"/>
        <w:ind w:right="0" w:firstLine="567" w:left="0"/>
        <w:jc w:val="both"/>
        <w:rPr/>
      </w:pPr>
      <w:r>
        <w:rPr>
          <w:rFonts w:ascii="Times New Roman" w:hAnsi="Times New Roman" w:eastAsia="Times New Roman" w:cs="Times New Roman"/>
          <w:color w:val="000000"/>
          <w:sz w:val="26"/>
        </w:rPr>
        <w:t xml:space="preserve">- Lãi suất áp dụng đối với lãi chậm trả: 10%/năm tính trên số dư lãi chậm trả tương ứng với thời gian chậm trả.</w:t>
      </w:r>
      <w:r/>
    </w:p>
    <w:p w14:paraId="421213D0">
      <w:pPr>
        <w:pBdr>
          <w:top w:val="none" w:color="000000" w:sz="4" w:space="0"/>
          <w:left w:val="none" w:color="000000" w:sz="4" w:space="0"/>
          <w:bottom w:val="none" w:color="000000" w:sz="4" w:space="0"/>
          <w:right w:val="none" w:color="000000" w:sz="4" w:space="0"/>
        </w:pBdr>
        <w:tabs>
          <w:tab w:val="left" w:leader="none" w:pos="851"/>
        </w:tabs>
        <w:spacing w:line="276" w:lineRule="auto"/>
        <w:ind w:right="0" w:firstLine="567" w:left="0"/>
        <w:jc w:val="both"/>
        <w:rPr/>
      </w:pPr>
      <w:r>
        <w:rPr>
          <w:rFonts w:ascii="Times New Roman" w:hAnsi="Times New Roman" w:eastAsia="Times New Roman" w:cs="Times New Roman"/>
          <w:color w:val="000000"/>
          <w:sz w:val="26"/>
        </w:rPr>
        <w:t xml:space="preserve">- Cho vay có bảo đảm 100% bằng tài sản bảo đảm.</w:t>
      </w:r>
      <w:r/>
    </w:p>
    <w:tbl>
      <w:tblPr>
        <w:tblStyle w:val="1048"/>
        <w:tblCellMar>
          <w:left w:w="108" w:type="dxa"/>
          <w:top w:w="0" w:type="dxa"/>
          <w:right w:w="108" w:type="dxa"/>
          <w:bottom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tblGrid>
      <w:tr>
        <w:trPr>
          <w:tblHeader/>
        </w:trPr>
        <w:tc>
          <w:tcPr>
            <w:gridSpan w:val="2"/>
            <w:tcBorders>
              <w:top w:val="none" w:color="000000" w:sz="4" w:space="0"/>
              <w:left w:val="none" w:color="000000" w:sz="4" w:space="0"/>
              <w:bottom w:val="none" w:color="000000" w:sz="4" w:space="0"/>
              <w:right w:val="none" w:color="000000" w:sz="4" w:space="0"/>
            </w:tcBorders>
            <w:tcMar>
              <w:left w:w="108" w:type="dxa"/>
              <w:top w:w="0" w:type="dxa"/>
              <w:right w:w="108" w:type="dxa"/>
              <w:bottom w:w="0" w:type="dxa"/>
            </w:tcMar>
            <w:tcW w:w="9854" w:type="dxa"/>
            <w:textDirection w:val="lrTb"/>
            <w:noWrap w:val="false"/>
          </w:tcPr>
          <w:p>
            <w:pPr>
              <w:pBdr/>
              <w:spacing/>
              <w:ind/>
              <w:jc w:val="center"/>
              <w:rPr>
                <w:i/>
                <w:sz w:val="26"/>
                <w:szCs w:val="26"/>
              </w:rPr>
            </w:pPr>
            <w:r>
              <w:rPr>
                <w:rFonts w:ascii="Times New Roman" w:hAnsi="Times New Roman" w:cs="Times New Roman"/>
                <w:i/>
                <w:iCs/>
                <w:sz w:val="26"/>
                <w:szCs w:val="26"/>
              </w:rPr>
              <w:t xml:space="preserve">Ngày [Ngày] tháng [Tháng] năm [Năm]</w:t>
            </w:r>
            <w:r>
              <w:rPr>
                <w:i/>
                <w:sz w:val="26"/>
                <w:szCs w:val="26"/>
              </w:rPr>
            </w:r>
            <w:r>
              <w:rPr>
                <w:i/>
                <w:sz w:val="26"/>
                <w:szCs w:val="26"/>
              </w:rPr>
            </w:r>
          </w:p>
          <w:p>
            <w:pPr>
              <w:pBdr/>
              <w:spacing/>
              <w:ind/>
              <w:jc w:val="center"/>
              <w:rPr>
                <w:b/>
                <w:szCs w:val="26"/>
              </w:rPr>
            </w:pPr>
            <w:r>
              <w:rPr>
                <w:rFonts w:ascii="Times New Roman" w:hAnsi="Times New Roman" w:cs="Times New Roman"/>
                <w:b/>
                <w:bCs/>
                <w:sz w:val="26"/>
                <w:szCs w:val="26"/>
              </w:rPr>
              <w:t xml:space="preserve">NGƯỜI QUAN HỆ KHÁCH HÀNG</w:t>
            </w:r>
            <w:r>
              <w:rPr>
                <w:b/>
                <w:szCs w:val="26"/>
              </w:rPr>
            </w:r>
            <w:r>
              <w:rPr>
                <w:b/>
                <w:szCs w:val="26"/>
              </w:rPr>
            </w:r>
          </w:p>
          <w:p>
            <w:pPr>
              <w:pBdr/>
              <w:spacing/>
              <w:ind/>
              <w:jc w:val="center"/>
              <w:rPr>
                <w:i/>
                <w:szCs w:val="26"/>
              </w:rPr>
            </w:pPr>
            <w:r>
              <w:rPr>
                <w:rFonts w:ascii="Times New Roman" w:hAnsi="Times New Roman" w:cs="Times New Roman"/>
                <w:i/>
                <w:iCs/>
                <w:sz w:val="24"/>
                <w:szCs w:val="24"/>
              </w:rPr>
              <w:t xml:space="preserve">(Ký, ghi rõ họ tên)</w:t>
            </w:r>
            <w:r>
              <w:rPr>
                <w:i/>
                <w:szCs w:val="26"/>
              </w:rPr>
            </w:r>
            <w:r>
              <w:rPr>
                <w:i/>
                <w:szCs w:val="26"/>
              </w:rPr>
            </w:r>
          </w:p>
          <w:p>
            <w:pPr>
              <w:pBdr/>
              <w:spacing/>
              <w:ind/>
              <w:jc w:val="center"/>
              <w:rPr>
                <w:szCs w:val="26"/>
              </w:rPr>
            </w:pPr>
            <w:r>
              <w:rPr>
                <w:szCs w:val="26"/>
              </w:rPr>
            </w:r>
            <w:r>
              <w:rPr>
                <w:szCs w:val="26"/>
              </w:rPr>
            </w:r>
            <w:r>
              <w:rPr>
                <w:szCs w:val="26"/>
              </w:rPr>
            </w:r>
          </w:p>
          <w:p>
            <w:pPr>
              <w:pBdr/>
              <w:spacing/>
              <w:ind/>
              <w:jc w:val="center"/>
              <w:rPr>
                <w:szCs w:val="26"/>
              </w:rPr>
            </w:pPr>
            <w:r>
              <w:rPr>
                <w:szCs w:val="26"/>
              </w:rPr>
            </w:r>
            <w:r>
              <w:rPr>
                <w:szCs w:val="26"/>
              </w:rPr>
            </w:r>
            <w:r>
              <w:rPr>
                <w:szCs w:val="26"/>
              </w:rPr>
            </w:r>
          </w:p>
          <w:p>
            <w:pPr>
              <w:pBdr/>
              <w:spacing/>
              <w:ind/>
              <w:jc w:val="center"/>
              <w:rPr>
                <w:szCs w:val="26"/>
              </w:rPr>
            </w:pPr>
            <w:r>
              <w:rPr>
                <w:szCs w:val="26"/>
              </w:rPr>
            </w:r>
            <w:r>
              <w:rPr>
                <w:szCs w:val="26"/>
              </w:rPr>
            </w:r>
            <w:r>
              <w:rPr>
                <w:szCs w:val="26"/>
              </w:rPr>
            </w:r>
          </w:p>
          <w:p>
            <w:pPr>
              <w:pBdr/>
              <w:spacing/>
              <w:ind/>
              <w:jc w:val="center"/>
              <w:rPr>
                <w:szCs w:val="26"/>
              </w:rPr>
            </w:pPr>
            <w:r>
              <w:rPr>
                <w:szCs w:val="26"/>
              </w:rPr>
            </w:r>
            <w:r>
              <w:rPr>
                <w:szCs w:val="26"/>
              </w:rPr>
            </w:r>
            <w:r>
              <w:rPr>
                <w:szCs w:val="26"/>
              </w:rPr>
            </w:r>
          </w:p>
        </w:tc>
      </w:tr>
    </w:tbl>
    <w:p>
      <w:pPr>
        <w:pBdr/>
        <w:spacing w:before="120"/>
        <w:ind w:firstLine="567"/>
        <w:jc w:val="both"/>
        <w:rPr>
          <w:rFonts w:eastAsia="Calibri"/>
          <w:b/>
          <w:color w:val="000000"/>
          <w:sz w:val="26"/>
          <w:szCs w:val="26"/>
        </w:rPr>
      </w:pPr>
      <w:r>
        <w:rPr>
          <w:rFonts w:eastAsia="Calibri"/>
          <w:b/>
          <w:color w:val="000000"/>
          <w:sz w:val="26"/>
          <w:szCs w:val="26"/>
        </w:rPr>
      </w:r>
      <w:r>
        <w:rPr>
          <w:rFonts w:eastAsia="Calibri"/>
          <w:b/>
          <w:color w:val="000000"/>
          <w:sz w:val="26"/>
          <w:szCs w:val="26"/>
        </w:rPr>
      </w:r>
      <w:r>
        <w:rPr>
          <w:rFonts w:eastAsia="Calibri"/>
          <w:b/>
          <w:color w:val="000000"/>
          <w:sz w:val="26"/>
          <w:szCs w:val="26"/>
        </w:rPr>
      </w:r>
    </w:p>
    <w:p w14:paraId="59CB468E">
      <w:pPr>
        <w:pBdr/>
        <w:tabs>
          <w:tab w:val="center" w:leader="none" w:pos="7200"/>
        </w:tabs>
        <w:spacing w:line="288" w:lineRule="auto"/>
        <w:ind/>
        <w:jc w:val="both"/>
        <w:rPr>
          <w:sz w:val="28"/>
          <w:szCs w:val="28"/>
        </w:rPr>
      </w:pPr>
      <w:r>
        <w:rPr>
          <w:bCs/>
          <w:sz w:val="28"/>
          <w:szCs w:val="28"/>
        </w:rPr>
      </w:r>
      <w:r>
        <w:rPr>
          <w:sz w:val="28"/>
          <w:szCs w:val="28"/>
        </w:rPr>
      </w:r>
      <w:r>
        <w:rPr>
          <w:sz w:val="28"/>
          <w:szCs w:val="28"/>
        </w:rPr>
      </w:r>
    </w:p>
    <w:sectPr>
      <w:headerReference w:type="default" r:id="rId9"/>
      <w:headerReference w:type="first" r:id="rId10"/>
      <w:footerReference w:type="default" r:id="rId11"/>
      <w:footnotePr/>
      <w:endnotePr/>
      <w:type w:val="nextPage"/>
      <w:pgSz w:h="16840" w:orient="portrait" w:w="11907"/>
      <w:pgMar w:top="1134" w:right="851" w:bottom="1134" w:left="1418" w:header="567" w:footer="567" w:gutter="0"/>
      <w:cols w:num="1" w:sep="0" w:space="1701"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MS Gothic">
    <w:panose1 w:val="020B06060202020A0204"/>
  </w:font>
  <w:font w:name="SimSun">
    <w:panose1 w:val="02020603020101020101"/>
  </w:font>
  <w:font w:name="Symbol">
    <w:panose1 w:val="05010000000000000000"/>
  </w:font>
  <w:font w:name="Wingdings">
    <w:panose1 w:val="05010000000000000000"/>
  </w:font>
  <w:font w:name="VNI-Times">
    <w:panose1 w:val="020B0603030804020204"/>
  </w:font>
  <w:font w:name=".VnArial Narrow">
    <w:panose1 w:val="020B0603030804020204"/>
  </w:font>
  <w:font w:name="Verdana">
    <w:panose1 w:val="020B0604030504040204"/>
  </w:font>
  <w:font w:name="PMingLiU">
    <w:panose1 w:val="02020603020101020101"/>
  </w:font>
  <w:font w:name="Tahoma">
    <w:panose1 w:val="020B0604030504040204"/>
  </w:font>
  <w:font w:name="Courier New">
    <w:panose1 w:val="02070309020205020404"/>
  </w:font>
  <w:font w:name=".VnTime">
    <w:panose1 w:val="020B0603030804020204"/>
  </w:font>
  <w:font w:name="Arial">
    <w:panose1 w:val="020B0604020202020204"/>
  </w:font>
  <w:font w:name=".VnTimeH">
    <w:panose1 w:val="020B0603030804020204"/>
  </w:font>
  <w:font w:name="Times New Roman">
    <w:panose1 w:val="020206030504050203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67"/>
      <w:pBdr/>
      <w:tabs>
        <w:tab w:val="clear" w:leader="none" w:pos="4320"/>
        <w:tab w:val="clear" w:leader="none" w:pos="8640"/>
      </w:tabs>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65"/>
      <w:pBdr/>
      <w:tabs>
        <w:tab w:val="clear" w:leader="none" w:pos="4320"/>
        <w:tab w:val="clear" w:leader="none" w:pos="8640"/>
      </w:tabs>
      <w:spacing/>
      <w:ind/>
      <w:jc w:val="center"/>
      <w:rPr/>
    </w:pPr>
    <w:r>
      <w:rPr>
        <w:sz w:val="26"/>
      </w:rPr>
      <w:fldChar w:fldCharType="begin"/>
    </w:r>
    <w:r>
      <w:rPr>
        <w:sz w:val="26"/>
      </w:rPr>
      <w:instrText xml:space="preserve"> PAGE   \* MERGEFORMAT </w:instrText>
    </w:r>
    <w:r>
      <w:rPr>
        <w:sz w:val="26"/>
      </w:rPr>
      <w:fldChar w:fldCharType="separate"/>
    </w:r>
    <w:r>
      <w:rPr>
        <w:sz w:val="26"/>
      </w:rPr>
      <w:t xml:space="preserve">30</w:t>
    </w:r>
    <w:r>
      <w:rPr>
        <w:sz w:val="26"/>
      </w:rPr>
      <w:fldChar w:fldCharType="end"/>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65"/>
      <w:pBdr/>
      <w:tabs>
        <w:tab w:val="clear" w:leader="none" w:pos="4320"/>
        <w:tab w:val="clear" w:leader="none" w:pos="8640"/>
      </w:tabs>
      <w:spacing/>
      <w:ind/>
      <w:jc w:val="right"/>
      <w:rPr>
        <w:b/>
        <w:bCs/>
        <w:szCs w:val="26"/>
      </w:rPr>
    </w:pPr>
    <w:r>
      <w:rPr>
        <w:rFonts w:eastAsia="Calibri"/>
        <w:b/>
        <w:color w:val="000000"/>
        <w:szCs w:val="26"/>
      </w:rPr>
      <w:t xml:space="preserve">Mẫu số 02A/BCĐX-PN</w:t>
    </w:r>
    <w:r>
      <w:rPr>
        <w:b/>
        <w:bCs/>
        <w:szCs w:val="26"/>
      </w:rPr>
    </w:r>
    <w:r>
      <w:rPr>
        <w:b/>
        <w:bCs/>
        <w:szCs w:val="2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A5463B"/>
    <w:lvl w:ilvl="0">
      <w:isLgl w:val="false"/>
      <w:lvlJc w:val="left"/>
      <w:lvlText w:val="-"/>
      <w:numFmt w:val="bullet"/>
      <w:pPr>
        <w:pBdr/>
        <w:spacing/>
        <w:ind w:hanging="360" w:left="720"/>
      </w:pPr>
      <w:rPr>
        <w:rFonts w:hint="default" w:ascii="Times New Roman" w:hAnsi="Times New Roman" w:eastAsia="Times New Roman" w:cs="Times New Roman"/>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nsid w:val="0B7D5BCA"/>
    <w:lvl w:ilvl="0">
      <w:isLgl w:val="false"/>
      <w:lvlJc w:val="left"/>
      <w:lvlText w:val=""/>
      <w:numFmt w:val="bullet"/>
      <w:pPr>
        <w:pBdr/>
        <w:spacing/>
        <w:ind w:hanging="360" w:left="720"/>
      </w:pPr>
      <w:rPr>
        <w:rFonts w:hint="default" w:ascii="Wingdings" w:hAnsi="Wingdings"/>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151B6E5A"/>
    <w:lvl w:ilvl="0">
      <w:isLgl w:val="false"/>
      <w:lvlJc w:val="left"/>
      <w:lvlText w:val=""/>
      <w:numFmt w:val="bullet"/>
      <w:pPr>
        <w:pBdr/>
        <w:tabs>
          <w:tab w:val="num" w:leader="none" w:pos="2007"/>
        </w:tabs>
        <w:spacing/>
        <w:ind w:hanging="360" w:left="2007"/>
      </w:pPr>
      <w:rPr>
        <w:rFonts w:hint="default" w:ascii="Wingdings" w:hAnsi="Wingdings"/>
      </w:rPr>
      <w:start w:val="1"/>
      <w:suff w:val="tab"/>
    </w:lvl>
    <w:lvl w:ilvl="1">
      <w:isLgl w:val="false"/>
      <w:lvlJc w:val="left"/>
      <w:lvlText w:val="o"/>
      <w:numFmt w:val="bullet"/>
      <w:pPr>
        <w:pBdr/>
        <w:spacing/>
        <w:ind w:hanging="360" w:left="2007"/>
      </w:pPr>
      <w:rPr>
        <w:rFonts w:hint="default" w:ascii="Courier New" w:hAnsi="Courier New" w:cs="Courier New"/>
      </w:rPr>
      <w:start w:val="1"/>
      <w:suff w:val="tab"/>
    </w:lvl>
    <w:lvl w:ilvl="2">
      <w:isLgl w:val="false"/>
      <w:lvlJc w:val="left"/>
      <w:lvlText w:val=""/>
      <w:numFmt w:val="bullet"/>
      <w:pPr>
        <w:pBdr/>
        <w:spacing/>
        <w:ind w:hanging="360" w:left="2727"/>
      </w:pPr>
      <w:rPr>
        <w:rFonts w:hint="default" w:ascii="Wingdings" w:hAnsi="Wingdings"/>
      </w:rPr>
      <w:start w:val="1"/>
      <w:suff w:val="tab"/>
    </w:lvl>
    <w:lvl w:ilvl="3">
      <w:isLgl w:val="false"/>
      <w:lvlJc w:val="left"/>
      <w:lvlText w:val=""/>
      <w:numFmt w:val="bullet"/>
      <w:pPr>
        <w:pBdr/>
        <w:spacing/>
        <w:ind w:hanging="360" w:left="3447"/>
      </w:pPr>
      <w:rPr>
        <w:rFonts w:hint="default" w:ascii="Symbol" w:hAnsi="Symbol"/>
      </w:rPr>
      <w:start w:val="1"/>
      <w:suff w:val="tab"/>
    </w:lvl>
    <w:lvl w:ilvl="4">
      <w:isLgl w:val="false"/>
      <w:lvlJc w:val="left"/>
      <w:lvlText w:val="o"/>
      <w:numFmt w:val="bullet"/>
      <w:pPr>
        <w:pBdr/>
        <w:spacing/>
        <w:ind w:hanging="360" w:left="4167"/>
      </w:pPr>
      <w:rPr>
        <w:rFonts w:hint="default" w:ascii="Courier New" w:hAnsi="Courier New" w:cs="Courier New"/>
      </w:rPr>
      <w:start w:val="1"/>
      <w:suff w:val="tab"/>
    </w:lvl>
    <w:lvl w:ilvl="5">
      <w:isLgl w:val="false"/>
      <w:lvlJc w:val="left"/>
      <w:lvlText w:val=""/>
      <w:numFmt w:val="bullet"/>
      <w:pPr>
        <w:pBdr/>
        <w:spacing/>
        <w:ind w:hanging="360" w:left="4887"/>
      </w:pPr>
      <w:rPr>
        <w:rFonts w:hint="default" w:ascii="Wingdings" w:hAnsi="Wingdings"/>
      </w:rPr>
      <w:start w:val="1"/>
      <w:suff w:val="tab"/>
    </w:lvl>
    <w:lvl w:ilvl="6">
      <w:isLgl w:val="false"/>
      <w:lvlJc w:val="left"/>
      <w:lvlText w:val=""/>
      <w:numFmt w:val="bullet"/>
      <w:pPr>
        <w:pBdr/>
        <w:spacing/>
        <w:ind w:hanging="360" w:left="5607"/>
      </w:pPr>
      <w:rPr>
        <w:rFonts w:hint="default" w:ascii="Symbol" w:hAnsi="Symbol"/>
      </w:rPr>
      <w:start w:val="1"/>
      <w:suff w:val="tab"/>
    </w:lvl>
    <w:lvl w:ilvl="7">
      <w:isLgl w:val="false"/>
      <w:lvlJc w:val="left"/>
      <w:lvlText w:val="o"/>
      <w:numFmt w:val="bullet"/>
      <w:pPr>
        <w:pBdr/>
        <w:spacing/>
        <w:ind w:hanging="360" w:left="6327"/>
      </w:pPr>
      <w:rPr>
        <w:rFonts w:hint="default" w:ascii="Courier New" w:hAnsi="Courier New" w:cs="Courier New"/>
      </w:rPr>
      <w:start w:val="1"/>
      <w:suff w:val="tab"/>
    </w:lvl>
    <w:lvl w:ilvl="8">
      <w:isLgl w:val="false"/>
      <w:lvlJc w:val="left"/>
      <w:lvlText w:val=""/>
      <w:numFmt w:val="bullet"/>
      <w:pPr>
        <w:pBdr/>
        <w:spacing/>
        <w:ind w:hanging="360" w:left="7047"/>
      </w:pPr>
      <w:rPr>
        <w:rFonts w:hint="default" w:ascii="Wingdings" w:hAnsi="Wingdings"/>
      </w:rPr>
      <w:start w:val="1"/>
      <w:suff w:val="tab"/>
    </w:lvl>
  </w:abstractNum>
  <w:abstractNum w:abstractNumId="3">
    <w:nsid w:val="1AD760D7"/>
    <w:lvl w:ilvl="0">
      <w:isLgl w:val="false"/>
      <w:lvlJc w:val="left"/>
      <w:lvlText w:val="+"/>
      <w:numFmt w:val="bullet"/>
      <w:pPr>
        <w:pBdr/>
        <w:spacing/>
        <w:ind w:hanging="360" w:left="1287"/>
      </w:pPr>
      <w:rPr>
        <w:rFonts w:hint="default" w:ascii="Times New Roman" w:hAnsi="Times New Roman" w:eastAsia="Calibri" w:cs="Times New Roman"/>
      </w:rPr>
      <w:start w:val="0"/>
      <w:suff w:val="tab"/>
    </w:lvl>
    <w:lvl w:ilvl="1">
      <w:isLgl w:val="false"/>
      <w:lvlJc w:val="left"/>
      <w:lvlText w:val="o"/>
      <w:numFmt w:val="bullet"/>
      <w:pPr>
        <w:pBdr/>
        <w:spacing/>
        <w:ind w:hanging="360" w:left="2007"/>
      </w:pPr>
      <w:rPr>
        <w:rFonts w:hint="default" w:ascii="Courier New" w:hAnsi="Courier New" w:cs="Courier New"/>
      </w:rPr>
      <w:start w:val="1"/>
      <w:suff w:val="tab"/>
    </w:lvl>
    <w:lvl w:ilvl="2">
      <w:isLgl w:val="false"/>
      <w:lvlJc w:val="left"/>
      <w:lvlText w:val=""/>
      <w:numFmt w:val="bullet"/>
      <w:pPr>
        <w:pBdr/>
        <w:spacing/>
        <w:ind w:hanging="360" w:left="2727"/>
      </w:pPr>
      <w:rPr>
        <w:rFonts w:hint="default" w:ascii="Wingdings" w:hAnsi="Wingdings"/>
      </w:rPr>
      <w:start w:val="1"/>
      <w:suff w:val="tab"/>
    </w:lvl>
    <w:lvl w:ilvl="3">
      <w:isLgl w:val="false"/>
      <w:lvlJc w:val="left"/>
      <w:lvlText w:val=""/>
      <w:numFmt w:val="bullet"/>
      <w:pPr>
        <w:pBdr/>
        <w:spacing/>
        <w:ind w:hanging="360" w:left="3447"/>
      </w:pPr>
      <w:rPr>
        <w:rFonts w:hint="default" w:ascii="Symbol" w:hAnsi="Symbol"/>
      </w:rPr>
      <w:start w:val="1"/>
      <w:suff w:val="tab"/>
    </w:lvl>
    <w:lvl w:ilvl="4">
      <w:isLgl w:val="false"/>
      <w:lvlJc w:val="left"/>
      <w:lvlText w:val="o"/>
      <w:numFmt w:val="bullet"/>
      <w:pPr>
        <w:pBdr/>
        <w:spacing/>
        <w:ind w:hanging="360" w:left="4167"/>
      </w:pPr>
      <w:rPr>
        <w:rFonts w:hint="default" w:ascii="Courier New" w:hAnsi="Courier New" w:cs="Courier New"/>
      </w:rPr>
      <w:start w:val="1"/>
      <w:suff w:val="tab"/>
    </w:lvl>
    <w:lvl w:ilvl="5">
      <w:isLgl w:val="false"/>
      <w:lvlJc w:val="left"/>
      <w:lvlText w:val=""/>
      <w:numFmt w:val="bullet"/>
      <w:pPr>
        <w:pBdr/>
        <w:spacing/>
        <w:ind w:hanging="360" w:left="4887"/>
      </w:pPr>
      <w:rPr>
        <w:rFonts w:hint="default" w:ascii="Wingdings" w:hAnsi="Wingdings"/>
      </w:rPr>
      <w:start w:val="1"/>
      <w:suff w:val="tab"/>
    </w:lvl>
    <w:lvl w:ilvl="6">
      <w:isLgl w:val="false"/>
      <w:lvlJc w:val="left"/>
      <w:lvlText w:val=""/>
      <w:numFmt w:val="bullet"/>
      <w:pPr>
        <w:pBdr/>
        <w:spacing/>
        <w:ind w:hanging="360" w:left="5607"/>
      </w:pPr>
      <w:rPr>
        <w:rFonts w:hint="default" w:ascii="Symbol" w:hAnsi="Symbol"/>
      </w:rPr>
      <w:start w:val="1"/>
      <w:suff w:val="tab"/>
    </w:lvl>
    <w:lvl w:ilvl="7">
      <w:isLgl w:val="false"/>
      <w:lvlJc w:val="left"/>
      <w:lvlText w:val="o"/>
      <w:numFmt w:val="bullet"/>
      <w:pPr>
        <w:pBdr/>
        <w:spacing/>
        <w:ind w:hanging="360" w:left="6327"/>
      </w:pPr>
      <w:rPr>
        <w:rFonts w:hint="default" w:ascii="Courier New" w:hAnsi="Courier New" w:cs="Courier New"/>
      </w:rPr>
      <w:start w:val="1"/>
      <w:suff w:val="tab"/>
    </w:lvl>
    <w:lvl w:ilvl="8">
      <w:isLgl w:val="false"/>
      <w:lvlJc w:val="left"/>
      <w:lvlText w:val=""/>
      <w:numFmt w:val="bullet"/>
      <w:pPr>
        <w:pBdr/>
        <w:spacing/>
        <w:ind w:hanging="360" w:left="7047"/>
      </w:pPr>
      <w:rPr>
        <w:rFonts w:hint="default" w:ascii="Wingdings" w:hAnsi="Wingdings"/>
      </w:rPr>
      <w:start w:val="1"/>
      <w:suff w:val="tab"/>
    </w:lvl>
  </w:abstractNum>
  <w:abstractNum w:abstractNumId="4">
    <w:nsid w:val="1DB31304"/>
    <w:lvl w:ilvl="0">
      <w:isLgl w:val="false"/>
      <w:lvlJc w:val="left"/>
      <w:lvlText w:val="%1."/>
      <w:numFmt w:val="decimal"/>
      <w:pPr>
        <w:pBdr/>
        <w:spacing/>
        <w:ind w:hanging="360" w:left="930"/>
      </w:pPr>
      <w:rPr>
        <w:rFonts w:hint="default"/>
      </w:rPr>
      <w:start w:val="5"/>
      <w:suff w:val="tab"/>
    </w:lvl>
    <w:lvl w:ilvl="1">
      <w:isLgl w:val="true"/>
      <w:lvlJc w:val="left"/>
      <w:lvlText w:val="%1.%2."/>
      <w:numFmt w:val="decimal"/>
      <w:pPr>
        <w:pBdr/>
        <w:spacing/>
        <w:ind w:hanging="720" w:left="1290"/>
      </w:pPr>
      <w:rPr>
        <w:rFonts w:hint="default"/>
      </w:rPr>
      <w:start w:val="1"/>
      <w:suff w:val="tab"/>
    </w:lvl>
    <w:lvl w:ilvl="2">
      <w:isLgl w:val="true"/>
      <w:lvlJc w:val="left"/>
      <w:lvlText w:val="%1.%2.%3."/>
      <w:numFmt w:val="decimal"/>
      <w:pPr>
        <w:pBdr/>
        <w:spacing/>
        <w:ind w:hanging="720" w:left="1290"/>
      </w:pPr>
      <w:rPr>
        <w:rFonts w:hint="default"/>
      </w:rPr>
      <w:start w:val="1"/>
      <w:suff w:val="tab"/>
    </w:lvl>
    <w:lvl w:ilvl="3">
      <w:isLgl w:val="true"/>
      <w:lvlJc w:val="left"/>
      <w:lvlText w:val="%1.%2.%3.%4."/>
      <w:numFmt w:val="decimal"/>
      <w:pPr>
        <w:pBdr/>
        <w:spacing/>
        <w:ind w:hanging="1080" w:left="1650"/>
      </w:pPr>
      <w:rPr>
        <w:rFonts w:hint="default"/>
      </w:rPr>
      <w:start w:val="1"/>
      <w:suff w:val="tab"/>
    </w:lvl>
    <w:lvl w:ilvl="4">
      <w:isLgl w:val="true"/>
      <w:lvlJc w:val="left"/>
      <w:lvlText w:val="%1.%2.%3.%4.%5."/>
      <w:numFmt w:val="decimal"/>
      <w:pPr>
        <w:pBdr/>
        <w:spacing/>
        <w:ind w:hanging="1080" w:left="1650"/>
      </w:pPr>
      <w:rPr>
        <w:rFonts w:hint="default"/>
      </w:rPr>
      <w:start w:val="1"/>
      <w:suff w:val="tab"/>
    </w:lvl>
    <w:lvl w:ilvl="5">
      <w:isLgl w:val="true"/>
      <w:lvlJc w:val="left"/>
      <w:lvlText w:val="%1.%2.%3.%4.%5.%6."/>
      <w:numFmt w:val="decimal"/>
      <w:pPr>
        <w:pBdr/>
        <w:spacing/>
        <w:ind w:hanging="1440" w:left="2010"/>
      </w:pPr>
      <w:rPr>
        <w:rFonts w:hint="default"/>
      </w:rPr>
      <w:start w:val="1"/>
      <w:suff w:val="tab"/>
    </w:lvl>
    <w:lvl w:ilvl="6">
      <w:isLgl w:val="true"/>
      <w:lvlJc w:val="left"/>
      <w:lvlText w:val="%1.%2.%3.%4.%5.%6.%7."/>
      <w:numFmt w:val="decimal"/>
      <w:pPr>
        <w:pBdr/>
        <w:spacing/>
        <w:ind w:hanging="1440" w:left="2010"/>
      </w:pPr>
      <w:rPr>
        <w:rFonts w:hint="default"/>
      </w:rPr>
      <w:start w:val="1"/>
      <w:suff w:val="tab"/>
    </w:lvl>
    <w:lvl w:ilvl="7">
      <w:isLgl w:val="true"/>
      <w:lvlJc w:val="left"/>
      <w:lvlText w:val="%1.%2.%3.%4.%5.%6.%7.%8."/>
      <w:numFmt w:val="decimal"/>
      <w:pPr>
        <w:pBdr/>
        <w:spacing/>
        <w:ind w:hanging="1800" w:left="2370"/>
      </w:pPr>
      <w:rPr>
        <w:rFonts w:hint="default"/>
      </w:rPr>
      <w:start w:val="1"/>
      <w:suff w:val="tab"/>
    </w:lvl>
    <w:lvl w:ilvl="8">
      <w:isLgl w:val="true"/>
      <w:lvlJc w:val="left"/>
      <w:lvlText w:val="%1.%2.%3.%4.%5.%6.%7.%8.%9."/>
      <w:numFmt w:val="decimal"/>
      <w:pPr>
        <w:pBdr/>
        <w:spacing/>
        <w:ind w:hanging="1800" w:left="2370"/>
      </w:pPr>
      <w:rPr>
        <w:rFonts w:hint="default"/>
      </w:rPr>
      <w:start w:val="1"/>
      <w:suff w:val="tab"/>
    </w:lvl>
  </w:abstractNum>
  <w:abstractNum w:abstractNumId="5">
    <w:nsid w:val="1E055F02"/>
    <w:lvl w:ilvl="0">
      <w:isLgl w:val="false"/>
      <w:lvlJc w:val="left"/>
      <w:lvlText w:val="-"/>
      <w:numFmt w:val="bullet"/>
      <w:pPr>
        <w:pBdr/>
        <w:spacing/>
        <w:ind w:hanging="360" w:left="1287"/>
      </w:pPr>
      <w:rPr>
        <w:rFonts w:hint="default" w:ascii="Times New Roman" w:hAnsi="Times New Roman" w:eastAsia="Times New Roman" w:cs="Times New Roman"/>
      </w:rPr>
      <w:start w:val="1"/>
      <w:suff w:val="tab"/>
    </w:lvl>
    <w:lvl w:ilvl="1">
      <w:isLgl w:val="false"/>
      <w:lvlJc w:val="left"/>
      <w:lvlText w:val="o"/>
      <w:numFmt w:val="bullet"/>
      <w:pPr>
        <w:pBdr/>
        <w:spacing/>
        <w:ind w:hanging="360" w:left="2007"/>
      </w:pPr>
      <w:rPr>
        <w:rFonts w:hint="default" w:ascii="Courier New" w:hAnsi="Courier New" w:cs="Courier New"/>
      </w:rPr>
      <w:start w:val="1"/>
      <w:suff w:val="tab"/>
    </w:lvl>
    <w:lvl w:ilvl="2">
      <w:isLgl w:val="false"/>
      <w:lvlJc w:val="left"/>
      <w:lvlText w:val=""/>
      <w:numFmt w:val="bullet"/>
      <w:pPr>
        <w:pBdr/>
        <w:spacing/>
        <w:ind w:hanging="360" w:left="2727"/>
      </w:pPr>
      <w:rPr>
        <w:rFonts w:hint="default" w:ascii="Wingdings" w:hAnsi="Wingdings"/>
      </w:rPr>
      <w:start w:val="1"/>
      <w:suff w:val="tab"/>
    </w:lvl>
    <w:lvl w:ilvl="3">
      <w:isLgl w:val="false"/>
      <w:lvlJc w:val="left"/>
      <w:lvlText w:val=""/>
      <w:numFmt w:val="bullet"/>
      <w:pPr>
        <w:pBdr/>
        <w:spacing/>
        <w:ind w:hanging="360" w:left="3447"/>
      </w:pPr>
      <w:rPr>
        <w:rFonts w:hint="default" w:ascii="Symbol" w:hAnsi="Symbol"/>
      </w:rPr>
      <w:start w:val="1"/>
      <w:suff w:val="tab"/>
    </w:lvl>
    <w:lvl w:ilvl="4">
      <w:isLgl w:val="false"/>
      <w:lvlJc w:val="left"/>
      <w:lvlText w:val="o"/>
      <w:numFmt w:val="bullet"/>
      <w:pPr>
        <w:pBdr/>
        <w:spacing/>
        <w:ind w:hanging="360" w:left="4167"/>
      </w:pPr>
      <w:rPr>
        <w:rFonts w:hint="default" w:ascii="Courier New" w:hAnsi="Courier New" w:cs="Courier New"/>
      </w:rPr>
      <w:start w:val="1"/>
      <w:suff w:val="tab"/>
    </w:lvl>
    <w:lvl w:ilvl="5">
      <w:isLgl w:val="false"/>
      <w:lvlJc w:val="left"/>
      <w:lvlText w:val=""/>
      <w:numFmt w:val="bullet"/>
      <w:pPr>
        <w:pBdr/>
        <w:spacing/>
        <w:ind w:hanging="360" w:left="4887"/>
      </w:pPr>
      <w:rPr>
        <w:rFonts w:hint="default" w:ascii="Wingdings" w:hAnsi="Wingdings"/>
      </w:rPr>
      <w:start w:val="1"/>
      <w:suff w:val="tab"/>
    </w:lvl>
    <w:lvl w:ilvl="6">
      <w:isLgl w:val="false"/>
      <w:lvlJc w:val="left"/>
      <w:lvlText w:val=""/>
      <w:numFmt w:val="bullet"/>
      <w:pPr>
        <w:pBdr/>
        <w:spacing/>
        <w:ind w:hanging="360" w:left="5607"/>
      </w:pPr>
      <w:rPr>
        <w:rFonts w:hint="default" w:ascii="Symbol" w:hAnsi="Symbol"/>
      </w:rPr>
      <w:start w:val="1"/>
      <w:suff w:val="tab"/>
    </w:lvl>
    <w:lvl w:ilvl="7">
      <w:isLgl w:val="false"/>
      <w:lvlJc w:val="left"/>
      <w:lvlText w:val="o"/>
      <w:numFmt w:val="bullet"/>
      <w:pPr>
        <w:pBdr/>
        <w:spacing/>
        <w:ind w:hanging="360" w:left="6327"/>
      </w:pPr>
      <w:rPr>
        <w:rFonts w:hint="default" w:ascii="Courier New" w:hAnsi="Courier New" w:cs="Courier New"/>
      </w:rPr>
      <w:start w:val="1"/>
      <w:suff w:val="tab"/>
    </w:lvl>
    <w:lvl w:ilvl="8">
      <w:isLgl w:val="false"/>
      <w:lvlJc w:val="left"/>
      <w:lvlText w:val=""/>
      <w:numFmt w:val="bullet"/>
      <w:pPr>
        <w:pBdr/>
        <w:spacing/>
        <w:ind w:hanging="360" w:left="7047"/>
      </w:pPr>
      <w:rPr>
        <w:rFonts w:hint="default" w:ascii="Wingdings" w:hAnsi="Wingdings"/>
      </w:rPr>
      <w:start w:val="1"/>
      <w:suff w:val="tab"/>
    </w:lvl>
  </w:abstractNum>
  <w:abstractNum w:abstractNumId="6">
    <w:nsid w:val="23496506"/>
    <w:lvl w:ilvl="0">
      <w:isLgl w:val="false"/>
      <w:lvlJc w:val="left"/>
      <w:lvlText w:val="%1)"/>
      <w:numFmt w:val="lowerLetter"/>
      <w:pPr>
        <w:pBdr/>
        <w:spacing/>
        <w:ind w:hanging="360" w:left="786"/>
      </w:pPr>
      <w:rPr>
        <w:rFonts w:hint="default"/>
        <w:b w:val="0"/>
      </w:rPr>
      <w:start w:val="1"/>
      <w:suff w:val="tab"/>
    </w:lvl>
    <w:lvl w:ilvl="1">
      <w:isLgl w:val="false"/>
      <w:lvlJc w:val="left"/>
      <w:lvlText w:val="%2."/>
      <w:numFmt w:val="lowerLetter"/>
      <w:pPr>
        <w:pBdr/>
        <w:spacing/>
        <w:ind w:hanging="360" w:left="1506"/>
      </w:pPr>
      <w:rPr/>
      <w:start w:val="1"/>
      <w:suff w:val="tab"/>
    </w:lvl>
    <w:lvl w:ilvl="2">
      <w:isLgl w:val="false"/>
      <w:lvlJc w:val="right"/>
      <w:lvlText w:val="%3."/>
      <w:numFmt w:val="lowerRoman"/>
      <w:pPr>
        <w:pBdr/>
        <w:spacing/>
        <w:ind w:hanging="180" w:left="2226"/>
      </w:pPr>
      <w:rPr/>
      <w:start w:val="1"/>
      <w:suff w:val="tab"/>
    </w:lvl>
    <w:lvl w:ilvl="3">
      <w:isLgl w:val="false"/>
      <w:lvlJc w:val="left"/>
      <w:lvlText w:val="%4."/>
      <w:numFmt w:val="decimal"/>
      <w:pPr>
        <w:pBdr/>
        <w:spacing/>
        <w:ind w:hanging="360" w:left="2946"/>
      </w:pPr>
      <w:rPr/>
      <w:start w:val="1"/>
      <w:suff w:val="tab"/>
    </w:lvl>
    <w:lvl w:ilvl="4">
      <w:isLgl w:val="false"/>
      <w:lvlJc w:val="left"/>
      <w:lvlText w:val="%5."/>
      <w:numFmt w:val="lowerLetter"/>
      <w:pPr>
        <w:pBdr/>
        <w:spacing/>
        <w:ind w:hanging="360" w:left="3666"/>
      </w:pPr>
      <w:rPr/>
      <w:start w:val="1"/>
      <w:suff w:val="tab"/>
    </w:lvl>
    <w:lvl w:ilvl="5">
      <w:isLgl w:val="false"/>
      <w:lvlJc w:val="right"/>
      <w:lvlText w:val="%6."/>
      <w:numFmt w:val="lowerRoman"/>
      <w:pPr>
        <w:pBdr/>
        <w:spacing/>
        <w:ind w:hanging="180" w:left="4386"/>
      </w:pPr>
      <w:rPr/>
      <w:start w:val="1"/>
      <w:suff w:val="tab"/>
    </w:lvl>
    <w:lvl w:ilvl="6">
      <w:isLgl w:val="false"/>
      <w:lvlJc w:val="left"/>
      <w:lvlText w:val="%7."/>
      <w:numFmt w:val="decimal"/>
      <w:pPr>
        <w:pBdr/>
        <w:spacing/>
        <w:ind w:hanging="360" w:left="5106"/>
      </w:pPr>
      <w:rPr/>
      <w:start w:val="1"/>
      <w:suff w:val="tab"/>
    </w:lvl>
    <w:lvl w:ilvl="7">
      <w:isLgl w:val="false"/>
      <w:lvlJc w:val="left"/>
      <w:lvlText w:val="%8."/>
      <w:numFmt w:val="lowerLetter"/>
      <w:pPr>
        <w:pBdr/>
        <w:spacing/>
        <w:ind w:hanging="360" w:left="5826"/>
      </w:pPr>
      <w:rPr/>
      <w:start w:val="1"/>
      <w:suff w:val="tab"/>
    </w:lvl>
    <w:lvl w:ilvl="8">
      <w:isLgl w:val="false"/>
      <w:lvlJc w:val="right"/>
      <w:lvlText w:val="%9."/>
      <w:numFmt w:val="lowerRoman"/>
      <w:pPr>
        <w:pBdr/>
        <w:spacing/>
        <w:ind w:hanging="180" w:left="6546"/>
      </w:pPr>
      <w:rPr/>
      <w:start w:val="1"/>
      <w:suff w:val="tab"/>
    </w:lvl>
  </w:abstractNum>
  <w:abstractNum w:abstractNumId="7">
    <w:nsid w:val="259167DA"/>
    <w:lvl w:ilvl="0">
      <w:isLgl w:val="false"/>
      <w:lvlJc w:val="left"/>
      <w:lvlText w:val="-"/>
      <w:numFmt w:val="bullet"/>
      <w:pPr>
        <w:pBdr/>
        <w:spacing/>
        <w:ind w:hanging="360" w:left="720"/>
      </w:pPr>
      <w:rPr>
        <w:rFonts w:hint="default" w:ascii="Times New Roman" w:hAnsi="Times New Roman" w:eastAsia="Arial" w:cs="Times New Roman"/>
      </w:rPr>
      <w:start w:val="2"/>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8">
    <w:nsid w:val="25A72BD5"/>
    <w:lvl w:ilvl="0">
      <w:isLgl w:val="false"/>
      <w:lvlJc w:val="left"/>
      <w:lvlText w:val="%1."/>
      <w:numFmt w:val="decimal"/>
      <w:pPr>
        <w:pBdr/>
        <w:spacing/>
        <w:ind w:hanging="360" w:left="810"/>
      </w:pPr>
      <w:rPr>
        <w:rFonts w:hint="default"/>
        <w:b/>
      </w:rPr>
      <w:start w:val="1"/>
      <w:suff w:val="tab"/>
    </w:lvl>
    <w:lvl w:ilvl="1">
      <w:isLgl w:val="false"/>
      <w:lvlJc w:val="left"/>
      <w:lvlText w:val="%2."/>
      <w:numFmt w:val="lowerLetter"/>
      <w:pPr>
        <w:pBdr/>
        <w:spacing/>
        <w:ind w:hanging="360" w:left="1530"/>
      </w:pPr>
      <w:rPr/>
      <w:start w:val="1"/>
      <w:suff w:val="tab"/>
    </w:lvl>
    <w:lvl w:ilvl="2">
      <w:isLgl w:val="false"/>
      <w:lvlJc w:val="right"/>
      <w:lvlText w:val="%3."/>
      <w:numFmt w:val="lowerRoman"/>
      <w:pPr>
        <w:pBdr/>
        <w:spacing/>
        <w:ind w:hanging="180" w:left="2250"/>
      </w:pPr>
      <w:rPr/>
      <w:start w:val="1"/>
      <w:suff w:val="tab"/>
    </w:lvl>
    <w:lvl w:ilvl="3">
      <w:isLgl w:val="false"/>
      <w:lvlJc w:val="left"/>
      <w:lvlText w:val="%4."/>
      <w:numFmt w:val="decimal"/>
      <w:pPr>
        <w:pBdr/>
        <w:spacing/>
        <w:ind w:hanging="360" w:left="2970"/>
      </w:pPr>
      <w:rPr/>
      <w:start w:val="1"/>
      <w:suff w:val="tab"/>
    </w:lvl>
    <w:lvl w:ilvl="4">
      <w:isLgl w:val="false"/>
      <w:lvlJc w:val="left"/>
      <w:lvlText w:val="%5."/>
      <w:numFmt w:val="lowerLetter"/>
      <w:pPr>
        <w:pBdr/>
        <w:spacing/>
        <w:ind w:hanging="360" w:left="3690"/>
      </w:pPr>
      <w:rPr/>
      <w:start w:val="1"/>
      <w:suff w:val="tab"/>
    </w:lvl>
    <w:lvl w:ilvl="5">
      <w:isLgl w:val="false"/>
      <w:lvlJc w:val="right"/>
      <w:lvlText w:val="%6."/>
      <w:numFmt w:val="lowerRoman"/>
      <w:pPr>
        <w:pBdr/>
        <w:spacing/>
        <w:ind w:hanging="180" w:left="4410"/>
      </w:pPr>
      <w:rPr/>
      <w:start w:val="1"/>
      <w:suff w:val="tab"/>
    </w:lvl>
    <w:lvl w:ilvl="6">
      <w:isLgl w:val="false"/>
      <w:lvlJc w:val="left"/>
      <w:lvlText w:val="%7."/>
      <w:numFmt w:val="decimal"/>
      <w:pPr>
        <w:pBdr/>
        <w:spacing/>
        <w:ind w:hanging="360" w:left="5130"/>
      </w:pPr>
      <w:rPr/>
      <w:start w:val="1"/>
      <w:suff w:val="tab"/>
    </w:lvl>
    <w:lvl w:ilvl="7">
      <w:isLgl w:val="false"/>
      <w:lvlJc w:val="left"/>
      <w:lvlText w:val="%8."/>
      <w:numFmt w:val="lowerLetter"/>
      <w:pPr>
        <w:pBdr/>
        <w:spacing/>
        <w:ind w:hanging="360" w:left="5850"/>
      </w:pPr>
      <w:rPr/>
      <w:start w:val="1"/>
      <w:suff w:val="tab"/>
    </w:lvl>
    <w:lvl w:ilvl="8">
      <w:isLgl w:val="false"/>
      <w:lvlJc w:val="right"/>
      <w:lvlText w:val="%9."/>
      <w:numFmt w:val="lowerRoman"/>
      <w:pPr>
        <w:pBdr/>
        <w:spacing/>
        <w:ind w:hanging="180" w:left="6570"/>
      </w:pPr>
      <w:rPr/>
      <w:start w:val="1"/>
      <w:suff w:val="tab"/>
    </w:lvl>
  </w:abstractNum>
  <w:abstractNum w:abstractNumId="9">
    <w:nsid w:val="293B7B9A"/>
    <w:lvl w:ilvl="0">
      <w:isLgl w:val="false"/>
      <w:lvlJc w:val="left"/>
      <w:lvlText w:val="-"/>
      <w:numFmt w:val="bullet"/>
      <w:pPr>
        <w:pBdr/>
        <w:spacing/>
        <w:ind w:hanging="360" w:left="720"/>
      </w:pPr>
      <w:rPr>
        <w:rFonts w:hint="default" w:ascii="Times New Roman" w:hAnsi="Times New Roman" w:eastAsia="Times New Roman" w:cs="Times New Roman"/>
      </w:rPr>
      <w:start w:val="3"/>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0">
    <w:nsid w:val="29D91E01"/>
    <w:lvl w:ilvl="0">
      <w:isLgl w:val="false"/>
      <w:lvlJc w:val="left"/>
      <w:lvlText w:val="-"/>
      <w:numFmt w:val="bullet"/>
      <w:pPr>
        <w:pBdr/>
        <w:spacing/>
        <w:ind w:hanging="360" w:left="990"/>
      </w:pPr>
      <w:rPr>
        <w:rFonts w:hint="default" w:ascii="Times New Roman" w:hAnsi="Times New Roman" w:eastAsia="Times New Roman" w:cs="Times New Roman"/>
      </w:rPr>
      <w:start w:val="3"/>
      <w:suff w:val="tab"/>
    </w:lvl>
    <w:lvl w:ilvl="1">
      <w:isLgl w:val="false"/>
      <w:lvlJc w:val="left"/>
      <w:lvlText w:val="o"/>
      <w:numFmt w:val="bullet"/>
      <w:pPr>
        <w:pBdr/>
        <w:spacing/>
        <w:ind w:hanging="360" w:left="1710"/>
      </w:pPr>
      <w:rPr>
        <w:rFonts w:hint="default" w:ascii="Courier New" w:hAnsi="Courier New" w:cs="Courier New"/>
      </w:rPr>
      <w:start w:val="1"/>
      <w:suff w:val="tab"/>
    </w:lvl>
    <w:lvl w:ilvl="2">
      <w:isLgl w:val="false"/>
      <w:lvlJc w:val="left"/>
      <w:lvlText w:val=""/>
      <w:numFmt w:val="bullet"/>
      <w:pPr>
        <w:pBdr/>
        <w:spacing/>
        <w:ind w:hanging="360" w:left="2430"/>
      </w:pPr>
      <w:rPr>
        <w:rFonts w:hint="default" w:ascii="Wingdings" w:hAnsi="Wingdings"/>
      </w:rPr>
      <w:start w:val="1"/>
      <w:suff w:val="tab"/>
    </w:lvl>
    <w:lvl w:ilvl="3">
      <w:isLgl w:val="false"/>
      <w:lvlJc w:val="left"/>
      <w:lvlText w:val=""/>
      <w:numFmt w:val="bullet"/>
      <w:pPr>
        <w:pBdr/>
        <w:spacing/>
        <w:ind w:hanging="360" w:left="3150"/>
      </w:pPr>
      <w:rPr>
        <w:rFonts w:hint="default" w:ascii="Symbol" w:hAnsi="Symbol"/>
      </w:rPr>
      <w:start w:val="1"/>
      <w:suff w:val="tab"/>
    </w:lvl>
    <w:lvl w:ilvl="4">
      <w:isLgl w:val="false"/>
      <w:lvlJc w:val="left"/>
      <w:lvlText w:val="o"/>
      <w:numFmt w:val="bullet"/>
      <w:pPr>
        <w:pBdr/>
        <w:spacing/>
        <w:ind w:hanging="360" w:left="3870"/>
      </w:pPr>
      <w:rPr>
        <w:rFonts w:hint="default" w:ascii="Courier New" w:hAnsi="Courier New" w:cs="Courier New"/>
      </w:rPr>
      <w:start w:val="1"/>
      <w:suff w:val="tab"/>
    </w:lvl>
    <w:lvl w:ilvl="5">
      <w:isLgl w:val="false"/>
      <w:lvlJc w:val="left"/>
      <w:lvlText w:val=""/>
      <w:numFmt w:val="bullet"/>
      <w:pPr>
        <w:pBdr/>
        <w:spacing/>
        <w:ind w:hanging="360" w:left="4590"/>
      </w:pPr>
      <w:rPr>
        <w:rFonts w:hint="default" w:ascii="Wingdings" w:hAnsi="Wingdings"/>
      </w:rPr>
      <w:start w:val="1"/>
      <w:suff w:val="tab"/>
    </w:lvl>
    <w:lvl w:ilvl="6">
      <w:isLgl w:val="false"/>
      <w:lvlJc w:val="left"/>
      <w:lvlText w:val=""/>
      <w:numFmt w:val="bullet"/>
      <w:pPr>
        <w:pBdr/>
        <w:spacing/>
        <w:ind w:hanging="360" w:left="5310"/>
      </w:pPr>
      <w:rPr>
        <w:rFonts w:hint="default" w:ascii="Symbol" w:hAnsi="Symbol"/>
      </w:rPr>
      <w:start w:val="1"/>
      <w:suff w:val="tab"/>
    </w:lvl>
    <w:lvl w:ilvl="7">
      <w:isLgl w:val="false"/>
      <w:lvlJc w:val="left"/>
      <w:lvlText w:val="o"/>
      <w:numFmt w:val="bullet"/>
      <w:pPr>
        <w:pBdr/>
        <w:spacing/>
        <w:ind w:hanging="360" w:left="6030"/>
      </w:pPr>
      <w:rPr>
        <w:rFonts w:hint="default" w:ascii="Courier New" w:hAnsi="Courier New" w:cs="Courier New"/>
      </w:rPr>
      <w:start w:val="1"/>
      <w:suff w:val="tab"/>
    </w:lvl>
    <w:lvl w:ilvl="8">
      <w:isLgl w:val="false"/>
      <w:lvlJc w:val="left"/>
      <w:lvlText w:val=""/>
      <w:numFmt w:val="bullet"/>
      <w:pPr>
        <w:pBdr/>
        <w:spacing/>
        <w:ind w:hanging="360" w:left="6750"/>
      </w:pPr>
      <w:rPr>
        <w:rFonts w:hint="default" w:ascii="Wingdings" w:hAnsi="Wingdings"/>
      </w:rPr>
      <w:start w:val="1"/>
      <w:suff w:val="tab"/>
    </w:lvl>
  </w:abstractNum>
  <w:abstractNum w:abstractNumId="11">
    <w:nsid w:val="2F9767F5"/>
    <w:lvl w:ilvl="0">
      <w:isLgl w:val="false"/>
      <w:lvlJc w:val="left"/>
      <w:lvlText w:val="%1."/>
      <w:numFmt w:val="decimal"/>
      <w:pPr>
        <w:pBdr/>
        <w:spacing/>
        <w:ind w:hanging="360" w:left="810"/>
      </w:pPr>
      <w:rPr>
        <w:rFonts w:hint="default"/>
      </w:rPr>
      <w:start w:val="1"/>
      <w:suff w:val="tab"/>
    </w:lvl>
    <w:lvl w:ilvl="1">
      <w:isLgl w:val="false"/>
      <w:lvlJc w:val="left"/>
      <w:lvlText w:val="%2."/>
      <w:numFmt w:val="lowerLetter"/>
      <w:pPr>
        <w:pBdr/>
        <w:spacing/>
        <w:ind w:hanging="360" w:left="1530"/>
      </w:pPr>
      <w:rPr/>
      <w:start w:val="1"/>
      <w:suff w:val="tab"/>
    </w:lvl>
    <w:lvl w:ilvl="2">
      <w:isLgl w:val="false"/>
      <w:lvlJc w:val="right"/>
      <w:lvlText w:val="%3."/>
      <w:numFmt w:val="lowerRoman"/>
      <w:pPr>
        <w:pBdr/>
        <w:spacing/>
        <w:ind w:hanging="180" w:left="2250"/>
      </w:pPr>
      <w:rPr/>
      <w:start w:val="1"/>
      <w:suff w:val="tab"/>
    </w:lvl>
    <w:lvl w:ilvl="3">
      <w:isLgl w:val="false"/>
      <w:lvlJc w:val="left"/>
      <w:lvlText w:val="%4."/>
      <w:numFmt w:val="decimal"/>
      <w:pPr>
        <w:pBdr/>
        <w:spacing/>
        <w:ind w:hanging="360" w:left="2970"/>
      </w:pPr>
      <w:rPr/>
      <w:start w:val="1"/>
      <w:suff w:val="tab"/>
    </w:lvl>
    <w:lvl w:ilvl="4">
      <w:isLgl w:val="false"/>
      <w:lvlJc w:val="left"/>
      <w:lvlText w:val="%5."/>
      <w:numFmt w:val="lowerLetter"/>
      <w:pPr>
        <w:pBdr/>
        <w:spacing/>
        <w:ind w:hanging="360" w:left="3690"/>
      </w:pPr>
      <w:rPr/>
      <w:start w:val="1"/>
      <w:suff w:val="tab"/>
    </w:lvl>
    <w:lvl w:ilvl="5">
      <w:isLgl w:val="false"/>
      <w:lvlJc w:val="right"/>
      <w:lvlText w:val="%6."/>
      <w:numFmt w:val="lowerRoman"/>
      <w:pPr>
        <w:pBdr/>
        <w:spacing/>
        <w:ind w:hanging="180" w:left="4410"/>
      </w:pPr>
      <w:rPr/>
      <w:start w:val="1"/>
      <w:suff w:val="tab"/>
    </w:lvl>
    <w:lvl w:ilvl="6">
      <w:isLgl w:val="false"/>
      <w:lvlJc w:val="left"/>
      <w:lvlText w:val="%7."/>
      <w:numFmt w:val="decimal"/>
      <w:pPr>
        <w:pBdr/>
        <w:spacing/>
        <w:ind w:hanging="360" w:left="5130"/>
      </w:pPr>
      <w:rPr/>
      <w:start w:val="1"/>
      <w:suff w:val="tab"/>
    </w:lvl>
    <w:lvl w:ilvl="7">
      <w:isLgl w:val="false"/>
      <w:lvlJc w:val="left"/>
      <w:lvlText w:val="%8."/>
      <w:numFmt w:val="lowerLetter"/>
      <w:pPr>
        <w:pBdr/>
        <w:spacing/>
        <w:ind w:hanging="360" w:left="5850"/>
      </w:pPr>
      <w:rPr/>
      <w:start w:val="1"/>
      <w:suff w:val="tab"/>
    </w:lvl>
    <w:lvl w:ilvl="8">
      <w:isLgl w:val="false"/>
      <w:lvlJc w:val="right"/>
      <w:lvlText w:val="%9."/>
      <w:numFmt w:val="lowerRoman"/>
      <w:pPr>
        <w:pBdr/>
        <w:spacing/>
        <w:ind w:hanging="180" w:left="6570"/>
      </w:pPr>
      <w:rPr/>
      <w:start w:val="1"/>
      <w:suff w:val="tab"/>
    </w:lvl>
  </w:abstractNum>
  <w:abstractNum w:abstractNumId="12">
    <w:nsid w:val="33C07C3B"/>
    <w:lvl w:ilvl="0">
      <w:isLgl w:val="false"/>
      <w:lvlJc w:val="left"/>
      <w:lvlText w:val="%1."/>
      <w:numFmt w:val="decimal"/>
      <w:pPr>
        <w:pBdr/>
        <w:spacing/>
        <w:ind w:hanging="360" w:left="1855"/>
      </w:pPr>
      <w:rPr>
        <w:rFonts w:hint="default"/>
      </w:rPr>
      <w:start w:val="1"/>
      <w:suff w:val="tab"/>
    </w:lvl>
    <w:lvl w:ilvl="1">
      <w:isLgl w:val="true"/>
      <w:lvlJc w:val="left"/>
      <w:lvlText w:val="%1.%2."/>
      <w:numFmt w:val="decimal"/>
      <w:pPr>
        <w:pBdr/>
        <w:spacing/>
        <w:ind w:hanging="720" w:left="1288"/>
      </w:pPr>
      <w:rPr>
        <w:rFonts w:hint="default"/>
        <w:i/>
      </w:rPr>
      <w:start w:val="1"/>
      <w:suff w:val="tab"/>
    </w:lvl>
    <w:lvl w:ilvl="2">
      <w:isLgl w:val="true"/>
      <w:lvlJc w:val="left"/>
      <w:lvlText w:val="%1.%2.%3."/>
      <w:numFmt w:val="decimal"/>
      <w:pPr>
        <w:pBdr/>
        <w:spacing/>
        <w:ind w:hanging="720" w:left="2215"/>
      </w:pPr>
      <w:rPr>
        <w:rFonts w:hint="default"/>
      </w:rPr>
      <w:start w:val="1"/>
      <w:suff w:val="tab"/>
    </w:lvl>
    <w:lvl w:ilvl="3">
      <w:isLgl w:val="true"/>
      <w:lvlJc w:val="left"/>
      <w:lvlText w:val="%1.%2.%3.%4."/>
      <w:numFmt w:val="decimal"/>
      <w:pPr>
        <w:pBdr/>
        <w:spacing/>
        <w:ind w:hanging="1080" w:left="2575"/>
      </w:pPr>
      <w:rPr>
        <w:rFonts w:hint="default"/>
      </w:rPr>
      <w:start w:val="1"/>
      <w:suff w:val="tab"/>
    </w:lvl>
    <w:lvl w:ilvl="4">
      <w:isLgl w:val="true"/>
      <w:lvlJc w:val="left"/>
      <w:lvlText w:val="%1.%2.%3.%4.%5."/>
      <w:numFmt w:val="decimal"/>
      <w:pPr>
        <w:pBdr/>
        <w:spacing/>
        <w:ind w:hanging="1080" w:left="2575"/>
      </w:pPr>
      <w:rPr>
        <w:rFonts w:hint="default"/>
      </w:rPr>
      <w:start w:val="1"/>
      <w:suff w:val="tab"/>
    </w:lvl>
    <w:lvl w:ilvl="5">
      <w:isLgl w:val="true"/>
      <w:lvlJc w:val="left"/>
      <w:lvlText w:val="%1.%2.%3.%4.%5.%6."/>
      <w:numFmt w:val="decimal"/>
      <w:pPr>
        <w:pBdr/>
        <w:spacing/>
        <w:ind w:hanging="1440" w:left="2935"/>
      </w:pPr>
      <w:rPr>
        <w:rFonts w:hint="default"/>
      </w:rPr>
      <w:start w:val="1"/>
      <w:suff w:val="tab"/>
    </w:lvl>
    <w:lvl w:ilvl="6">
      <w:isLgl w:val="true"/>
      <w:lvlJc w:val="left"/>
      <w:lvlText w:val="%1.%2.%3.%4.%5.%6.%7."/>
      <w:numFmt w:val="decimal"/>
      <w:pPr>
        <w:pBdr/>
        <w:spacing/>
        <w:ind w:hanging="1440" w:left="2935"/>
      </w:pPr>
      <w:rPr>
        <w:rFonts w:hint="default"/>
      </w:rPr>
      <w:start w:val="1"/>
      <w:suff w:val="tab"/>
    </w:lvl>
    <w:lvl w:ilvl="7">
      <w:isLgl w:val="true"/>
      <w:lvlJc w:val="left"/>
      <w:lvlText w:val="%1.%2.%3.%4.%5.%6.%7.%8."/>
      <w:numFmt w:val="decimal"/>
      <w:pPr>
        <w:pBdr/>
        <w:spacing/>
        <w:ind w:hanging="1800" w:left="3295"/>
      </w:pPr>
      <w:rPr>
        <w:rFonts w:hint="default"/>
      </w:rPr>
      <w:start w:val="1"/>
      <w:suff w:val="tab"/>
    </w:lvl>
    <w:lvl w:ilvl="8">
      <w:isLgl w:val="true"/>
      <w:lvlJc w:val="left"/>
      <w:lvlText w:val="%1.%2.%3.%4.%5.%6.%7.%8.%9."/>
      <w:numFmt w:val="decimal"/>
      <w:pPr>
        <w:pBdr/>
        <w:spacing/>
        <w:ind w:hanging="1800" w:left="3295"/>
      </w:pPr>
      <w:rPr>
        <w:rFonts w:hint="default"/>
      </w:rPr>
      <w:start w:val="1"/>
      <w:suff w:val="tab"/>
    </w:lvl>
  </w:abstractNum>
  <w:abstractNum w:abstractNumId="13">
    <w:nsid w:val="36A354AD"/>
    <w:lvl w:ilvl="0">
      <w:isLgl w:val="false"/>
      <w:lvlJc w:val="left"/>
      <w:lvlText w:val="%1."/>
      <w:numFmt w:val="upperRoman"/>
      <w:pPr>
        <w:pBdr/>
        <w:spacing/>
        <w:ind w:hanging="360" w:left="1353"/>
      </w:pPr>
      <w:rPr>
        <w:rFonts w:hint="default"/>
      </w:rPr>
      <w:start w:val="1"/>
      <w:suff w:val="tab"/>
    </w:lvl>
    <w:lvl w:ilvl="1">
      <w:isLgl w:val="false"/>
      <w:lvlJc w:val="left"/>
      <w:lvlText w:val="%2."/>
      <w:numFmt w:val="lowerLetter"/>
      <w:pPr>
        <w:pBdr/>
        <w:spacing/>
        <w:ind w:hanging="360" w:left="2007"/>
      </w:pPr>
      <w:rPr/>
      <w:start w:val="1"/>
      <w:suff w:val="tab"/>
    </w:lvl>
    <w:lvl w:ilvl="2">
      <w:isLgl w:val="false"/>
      <w:lvlJc w:val="right"/>
      <w:lvlText w:val="%3."/>
      <w:numFmt w:val="lowerRoman"/>
      <w:pPr>
        <w:pBdr/>
        <w:spacing/>
        <w:ind w:hanging="180" w:left="2727"/>
      </w:pPr>
      <w:rPr/>
      <w:start w:val="1"/>
      <w:suff w:val="tab"/>
    </w:lvl>
    <w:lvl w:ilvl="3">
      <w:isLgl w:val="false"/>
      <w:lvlJc w:val="left"/>
      <w:lvlText w:val="%4."/>
      <w:numFmt w:val="decimal"/>
      <w:pPr>
        <w:pBdr/>
        <w:spacing/>
        <w:ind w:hanging="360" w:left="3447"/>
      </w:pPr>
      <w:rPr/>
      <w:start w:val="1"/>
      <w:suff w:val="tab"/>
    </w:lvl>
    <w:lvl w:ilvl="4">
      <w:isLgl w:val="false"/>
      <w:lvlJc w:val="left"/>
      <w:lvlText w:val="%5."/>
      <w:numFmt w:val="lowerLetter"/>
      <w:pPr>
        <w:pBdr/>
        <w:spacing/>
        <w:ind w:hanging="360" w:left="4167"/>
      </w:pPr>
      <w:rPr/>
      <w:start w:val="1"/>
      <w:suff w:val="tab"/>
    </w:lvl>
    <w:lvl w:ilvl="5">
      <w:isLgl w:val="false"/>
      <w:lvlJc w:val="right"/>
      <w:lvlText w:val="%6."/>
      <w:numFmt w:val="lowerRoman"/>
      <w:pPr>
        <w:pBdr/>
        <w:spacing/>
        <w:ind w:hanging="180" w:left="4887"/>
      </w:pPr>
      <w:rPr/>
      <w:start w:val="1"/>
      <w:suff w:val="tab"/>
    </w:lvl>
    <w:lvl w:ilvl="6">
      <w:isLgl w:val="false"/>
      <w:lvlJc w:val="left"/>
      <w:lvlText w:val="%7."/>
      <w:numFmt w:val="decimal"/>
      <w:pPr>
        <w:pBdr/>
        <w:spacing/>
        <w:ind w:hanging="360" w:left="5607"/>
      </w:pPr>
      <w:rPr/>
      <w:start w:val="1"/>
      <w:suff w:val="tab"/>
    </w:lvl>
    <w:lvl w:ilvl="7">
      <w:isLgl w:val="false"/>
      <w:lvlJc w:val="left"/>
      <w:lvlText w:val="%8."/>
      <w:numFmt w:val="lowerLetter"/>
      <w:pPr>
        <w:pBdr/>
        <w:spacing/>
        <w:ind w:hanging="360" w:left="6327"/>
      </w:pPr>
      <w:rPr/>
      <w:start w:val="1"/>
      <w:suff w:val="tab"/>
    </w:lvl>
    <w:lvl w:ilvl="8">
      <w:isLgl w:val="false"/>
      <w:lvlJc w:val="right"/>
      <w:lvlText w:val="%9."/>
      <w:numFmt w:val="lowerRoman"/>
      <w:pPr>
        <w:pBdr/>
        <w:spacing/>
        <w:ind w:hanging="180" w:left="7047"/>
      </w:pPr>
      <w:rPr/>
      <w:start w:val="1"/>
      <w:suff w:val="tab"/>
    </w:lvl>
  </w:abstractNum>
  <w:abstractNum w:abstractNumId="14">
    <w:nsid w:val="38C5225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5">
    <w:nsid w:val="3B1007BD"/>
    <w:lvl w:ilvl="0">
      <w:isLgl w:val="false"/>
      <w:lvlJc w:val="left"/>
      <w:lvlText w:val="%1."/>
      <w:numFmt w:val="upperRoman"/>
      <w:pPr>
        <w:pBdr/>
        <w:spacing/>
        <w:ind w:hanging="720" w:left="1575"/>
      </w:pPr>
      <w:rPr>
        <w:rFonts w:hint="default"/>
      </w:rPr>
      <w:start w:val="2"/>
      <w:suff w:val="tab"/>
    </w:lvl>
    <w:lvl w:ilvl="1">
      <w:isLgl w:val="false"/>
      <w:lvlJc w:val="left"/>
      <w:lvlText w:val="%2."/>
      <w:numFmt w:val="lowerLetter"/>
      <w:pPr>
        <w:pBdr/>
        <w:spacing/>
        <w:ind w:hanging="360" w:left="1935"/>
      </w:pPr>
      <w:rPr/>
      <w:start w:val="1"/>
      <w:suff w:val="tab"/>
    </w:lvl>
    <w:lvl w:ilvl="2">
      <w:isLgl w:val="false"/>
      <w:lvlJc w:val="right"/>
      <w:lvlText w:val="%3."/>
      <w:numFmt w:val="lowerRoman"/>
      <w:pPr>
        <w:pBdr/>
        <w:spacing/>
        <w:ind w:hanging="180" w:left="2655"/>
      </w:pPr>
      <w:rPr/>
      <w:start w:val="1"/>
      <w:suff w:val="tab"/>
    </w:lvl>
    <w:lvl w:ilvl="3">
      <w:isLgl w:val="false"/>
      <w:lvlJc w:val="left"/>
      <w:lvlText w:val="%4."/>
      <w:numFmt w:val="decimal"/>
      <w:pPr>
        <w:pBdr/>
        <w:spacing/>
        <w:ind w:hanging="360" w:left="3375"/>
      </w:pPr>
      <w:rPr/>
      <w:start w:val="1"/>
      <w:suff w:val="tab"/>
    </w:lvl>
    <w:lvl w:ilvl="4">
      <w:isLgl w:val="false"/>
      <w:lvlJc w:val="left"/>
      <w:lvlText w:val="%5."/>
      <w:numFmt w:val="lowerLetter"/>
      <w:pPr>
        <w:pBdr/>
        <w:spacing/>
        <w:ind w:hanging="360" w:left="4095"/>
      </w:pPr>
      <w:rPr/>
      <w:start w:val="1"/>
      <w:suff w:val="tab"/>
    </w:lvl>
    <w:lvl w:ilvl="5">
      <w:isLgl w:val="false"/>
      <w:lvlJc w:val="right"/>
      <w:lvlText w:val="%6."/>
      <w:numFmt w:val="lowerRoman"/>
      <w:pPr>
        <w:pBdr/>
        <w:spacing/>
        <w:ind w:hanging="180" w:left="4815"/>
      </w:pPr>
      <w:rPr/>
      <w:start w:val="1"/>
      <w:suff w:val="tab"/>
    </w:lvl>
    <w:lvl w:ilvl="6">
      <w:isLgl w:val="false"/>
      <w:lvlJc w:val="left"/>
      <w:lvlText w:val="%7."/>
      <w:numFmt w:val="decimal"/>
      <w:pPr>
        <w:pBdr/>
        <w:spacing/>
        <w:ind w:hanging="360" w:left="5535"/>
      </w:pPr>
      <w:rPr/>
      <w:start w:val="1"/>
      <w:suff w:val="tab"/>
    </w:lvl>
    <w:lvl w:ilvl="7">
      <w:isLgl w:val="false"/>
      <w:lvlJc w:val="left"/>
      <w:lvlText w:val="%8."/>
      <w:numFmt w:val="lowerLetter"/>
      <w:pPr>
        <w:pBdr/>
        <w:spacing/>
        <w:ind w:hanging="360" w:left="6255"/>
      </w:pPr>
      <w:rPr/>
      <w:start w:val="1"/>
      <w:suff w:val="tab"/>
    </w:lvl>
    <w:lvl w:ilvl="8">
      <w:isLgl w:val="false"/>
      <w:lvlJc w:val="right"/>
      <w:lvlText w:val="%9."/>
      <w:numFmt w:val="lowerRoman"/>
      <w:pPr>
        <w:pBdr/>
        <w:spacing/>
        <w:ind w:hanging="180" w:left="6975"/>
      </w:pPr>
      <w:rPr/>
      <w:start w:val="1"/>
      <w:suff w:val="tab"/>
    </w:lvl>
  </w:abstractNum>
  <w:abstractNum w:abstractNumId="16">
    <w:nsid w:val="4870457B"/>
    <w:lvl w:ilvl="0">
      <w:isLgl w:val="false"/>
      <w:lvlJc w:val="left"/>
      <w:lvlText w:val="%1."/>
      <w:numFmt w:val="decimal"/>
      <w:pPr>
        <w:pBdr/>
        <w:spacing/>
        <w:ind w:hanging="390" w:left="532"/>
      </w:pPr>
      <w:rPr>
        <w:rFonts w:hint="default"/>
      </w:rPr>
      <w:start w:val="4"/>
      <w:suff w:val="tab"/>
    </w:lvl>
    <w:lvl w:ilvl="1">
      <w:isLgl w:val="false"/>
      <w:lvlJc w:val="left"/>
      <w:lvlText w:val="%1.%2."/>
      <w:numFmt w:val="decimal"/>
      <w:pPr>
        <w:pBdr/>
        <w:spacing/>
        <w:ind w:hanging="720" w:left="1166"/>
      </w:pPr>
      <w:rPr>
        <w:rFonts w:hint="default"/>
      </w:rPr>
      <w:start w:val="1"/>
      <w:suff w:val="tab"/>
    </w:lvl>
    <w:lvl w:ilvl="2">
      <w:isLgl w:val="false"/>
      <w:lvlJc w:val="left"/>
      <w:lvlText w:val="%1.%2.%3."/>
      <w:numFmt w:val="decimal"/>
      <w:pPr>
        <w:pBdr/>
        <w:spacing/>
        <w:ind w:hanging="720" w:left="1612"/>
      </w:pPr>
      <w:rPr>
        <w:rFonts w:hint="default"/>
      </w:rPr>
      <w:start w:val="1"/>
      <w:suff w:val="tab"/>
    </w:lvl>
    <w:lvl w:ilvl="3">
      <w:isLgl w:val="false"/>
      <w:lvlJc w:val="left"/>
      <w:lvlText w:val="%1.%2.%3.%4."/>
      <w:numFmt w:val="decimal"/>
      <w:pPr>
        <w:pBdr/>
        <w:spacing/>
        <w:ind w:hanging="1080" w:left="2418"/>
      </w:pPr>
      <w:rPr>
        <w:rFonts w:hint="default"/>
      </w:rPr>
      <w:start w:val="1"/>
      <w:suff w:val="tab"/>
    </w:lvl>
    <w:lvl w:ilvl="4">
      <w:isLgl w:val="false"/>
      <w:lvlJc w:val="left"/>
      <w:lvlText w:val="%1.%2.%3.%4.%5."/>
      <w:numFmt w:val="decimal"/>
      <w:pPr>
        <w:pBdr/>
        <w:spacing/>
        <w:ind w:hanging="1080" w:left="2864"/>
      </w:pPr>
      <w:rPr>
        <w:rFonts w:hint="default"/>
      </w:rPr>
      <w:start w:val="1"/>
      <w:suff w:val="tab"/>
    </w:lvl>
    <w:lvl w:ilvl="5">
      <w:isLgl w:val="false"/>
      <w:lvlJc w:val="left"/>
      <w:lvlText w:val="%1.%2.%3.%4.%5.%6."/>
      <w:numFmt w:val="decimal"/>
      <w:pPr>
        <w:pBdr/>
        <w:spacing/>
        <w:ind w:hanging="1440" w:left="3670"/>
      </w:pPr>
      <w:rPr>
        <w:rFonts w:hint="default"/>
      </w:rPr>
      <w:start w:val="1"/>
      <w:suff w:val="tab"/>
    </w:lvl>
    <w:lvl w:ilvl="6">
      <w:isLgl w:val="false"/>
      <w:lvlJc w:val="left"/>
      <w:lvlText w:val="%1.%2.%3.%4.%5.%6.%7."/>
      <w:numFmt w:val="decimal"/>
      <w:pPr>
        <w:pBdr/>
        <w:spacing/>
        <w:ind w:hanging="1440" w:left="4116"/>
      </w:pPr>
      <w:rPr>
        <w:rFonts w:hint="default"/>
      </w:rPr>
      <w:start w:val="1"/>
      <w:suff w:val="tab"/>
    </w:lvl>
    <w:lvl w:ilvl="7">
      <w:isLgl w:val="false"/>
      <w:lvlJc w:val="left"/>
      <w:lvlText w:val="%1.%2.%3.%4.%5.%6.%7.%8."/>
      <w:numFmt w:val="decimal"/>
      <w:pPr>
        <w:pBdr/>
        <w:spacing/>
        <w:ind w:hanging="1800" w:left="4922"/>
      </w:pPr>
      <w:rPr>
        <w:rFonts w:hint="default"/>
      </w:rPr>
      <w:start w:val="1"/>
      <w:suff w:val="tab"/>
    </w:lvl>
    <w:lvl w:ilvl="8">
      <w:isLgl w:val="false"/>
      <w:lvlJc w:val="left"/>
      <w:lvlText w:val="%1.%2.%3.%4.%5.%6.%7.%8.%9."/>
      <w:numFmt w:val="decimal"/>
      <w:pPr>
        <w:pBdr/>
        <w:spacing/>
        <w:ind w:hanging="1800" w:left="5368"/>
      </w:pPr>
      <w:rPr>
        <w:rFonts w:hint="default"/>
      </w:rPr>
      <w:start w:val="1"/>
      <w:suff w:val="tab"/>
    </w:lvl>
  </w:abstractNum>
  <w:abstractNum w:abstractNumId="17">
    <w:nsid w:val="492E2B43"/>
    <w:lvl w:ilvl="0">
      <w:isLgl w:val="false"/>
      <w:lvlJc w:val="left"/>
      <w:lvlText w:val="%1."/>
      <w:numFmt w:val="decimal"/>
      <w:pPr>
        <w:pBdr/>
        <w:spacing/>
        <w:ind w:hanging="360" w:left="810"/>
      </w:pPr>
      <w:rPr>
        <w:rFonts w:hint="default"/>
      </w:rPr>
      <w:start w:val="1"/>
      <w:suff w:val="tab"/>
    </w:lvl>
    <w:lvl w:ilvl="1">
      <w:isLgl w:val="false"/>
      <w:lvlJc w:val="left"/>
      <w:lvlText w:val="%2."/>
      <w:numFmt w:val="lowerLetter"/>
      <w:pPr>
        <w:pBdr/>
        <w:spacing/>
        <w:ind w:hanging="360" w:left="1530"/>
      </w:pPr>
      <w:rPr/>
      <w:start w:val="1"/>
      <w:suff w:val="tab"/>
    </w:lvl>
    <w:lvl w:ilvl="2">
      <w:isLgl w:val="false"/>
      <w:lvlJc w:val="right"/>
      <w:lvlText w:val="%3."/>
      <w:numFmt w:val="lowerRoman"/>
      <w:pPr>
        <w:pBdr/>
        <w:spacing/>
        <w:ind w:hanging="180" w:left="2250"/>
      </w:pPr>
      <w:rPr/>
      <w:start w:val="1"/>
      <w:suff w:val="tab"/>
    </w:lvl>
    <w:lvl w:ilvl="3">
      <w:isLgl w:val="false"/>
      <w:lvlJc w:val="left"/>
      <w:lvlText w:val="%4."/>
      <w:numFmt w:val="decimal"/>
      <w:pPr>
        <w:pBdr/>
        <w:spacing/>
        <w:ind w:hanging="360" w:left="2970"/>
      </w:pPr>
      <w:rPr/>
      <w:start w:val="1"/>
      <w:suff w:val="tab"/>
    </w:lvl>
    <w:lvl w:ilvl="4">
      <w:isLgl w:val="false"/>
      <w:lvlJc w:val="left"/>
      <w:lvlText w:val="%5."/>
      <w:numFmt w:val="lowerLetter"/>
      <w:pPr>
        <w:pBdr/>
        <w:spacing/>
        <w:ind w:hanging="360" w:left="3690"/>
      </w:pPr>
      <w:rPr/>
      <w:start w:val="1"/>
      <w:suff w:val="tab"/>
    </w:lvl>
    <w:lvl w:ilvl="5">
      <w:isLgl w:val="false"/>
      <w:lvlJc w:val="right"/>
      <w:lvlText w:val="%6."/>
      <w:numFmt w:val="lowerRoman"/>
      <w:pPr>
        <w:pBdr/>
        <w:spacing/>
        <w:ind w:hanging="180" w:left="4410"/>
      </w:pPr>
      <w:rPr/>
      <w:start w:val="1"/>
      <w:suff w:val="tab"/>
    </w:lvl>
    <w:lvl w:ilvl="6">
      <w:isLgl w:val="false"/>
      <w:lvlJc w:val="left"/>
      <w:lvlText w:val="%7."/>
      <w:numFmt w:val="decimal"/>
      <w:pPr>
        <w:pBdr/>
        <w:spacing/>
        <w:ind w:hanging="360" w:left="5130"/>
      </w:pPr>
      <w:rPr/>
      <w:start w:val="1"/>
      <w:suff w:val="tab"/>
    </w:lvl>
    <w:lvl w:ilvl="7">
      <w:isLgl w:val="false"/>
      <w:lvlJc w:val="left"/>
      <w:lvlText w:val="%8."/>
      <w:numFmt w:val="lowerLetter"/>
      <w:pPr>
        <w:pBdr/>
        <w:spacing/>
        <w:ind w:hanging="360" w:left="5850"/>
      </w:pPr>
      <w:rPr/>
      <w:start w:val="1"/>
      <w:suff w:val="tab"/>
    </w:lvl>
    <w:lvl w:ilvl="8">
      <w:isLgl w:val="false"/>
      <w:lvlJc w:val="right"/>
      <w:lvlText w:val="%9."/>
      <w:numFmt w:val="lowerRoman"/>
      <w:pPr>
        <w:pBdr/>
        <w:spacing/>
        <w:ind w:hanging="180" w:left="6570"/>
      </w:pPr>
      <w:rPr/>
      <w:start w:val="1"/>
      <w:suff w:val="tab"/>
    </w:lvl>
  </w:abstractNum>
  <w:abstractNum w:abstractNumId="18">
    <w:nsid w:val="49562540"/>
    <w:lvl w:ilvl="0">
      <w:isLgl w:val="false"/>
      <w:lvlJc w:val="left"/>
      <w:lvlText w:val="%1."/>
      <w:numFmt w:val="decimal"/>
      <w:pPr>
        <w:pBdr/>
        <w:spacing/>
        <w:ind w:hanging="360" w:left="1170"/>
      </w:pPr>
      <w:rPr>
        <w:b/>
      </w:rPr>
      <w:start w:val="1"/>
      <w:suff w:val="tab"/>
    </w:lvl>
    <w:lvl w:ilvl="1">
      <w:isLgl w:val="true"/>
      <w:lvlJc w:val="left"/>
      <w:lvlText w:val="%1.%2."/>
      <w:numFmt w:val="decimal"/>
      <w:pPr>
        <w:pBdr/>
        <w:spacing/>
        <w:ind w:hanging="720" w:left="1530"/>
      </w:pPr>
      <w:rPr>
        <w:rFonts w:hint="default"/>
      </w:rPr>
      <w:start w:val="1"/>
      <w:suff w:val="tab"/>
    </w:lvl>
    <w:lvl w:ilvl="2">
      <w:isLgl w:val="true"/>
      <w:lvlJc w:val="left"/>
      <w:lvlText w:val="%1.%2.%3."/>
      <w:numFmt w:val="decimal"/>
      <w:pPr>
        <w:pBdr/>
        <w:spacing/>
        <w:ind w:hanging="720" w:left="1530"/>
      </w:pPr>
      <w:rPr>
        <w:rFonts w:hint="default"/>
      </w:rPr>
      <w:start w:val="1"/>
      <w:suff w:val="tab"/>
    </w:lvl>
    <w:lvl w:ilvl="3">
      <w:isLgl w:val="true"/>
      <w:lvlJc w:val="left"/>
      <w:lvlText w:val="%1.%2.%3.%4."/>
      <w:numFmt w:val="decimal"/>
      <w:pPr>
        <w:pBdr/>
        <w:spacing/>
        <w:ind w:hanging="1080" w:left="1890"/>
      </w:pPr>
      <w:rPr>
        <w:rFonts w:hint="default"/>
      </w:rPr>
      <w:start w:val="1"/>
      <w:suff w:val="tab"/>
    </w:lvl>
    <w:lvl w:ilvl="4">
      <w:isLgl w:val="true"/>
      <w:lvlJc w:val="left"/>
      <w:lvlText w:val="%1.%2.%3.%4.%5."/>
      <w:numFmt w:val="decimal"/>
      <w:pPr>
        <w:pBdr/>
        <w:spacing/>
        <w:ind w:hanging="1080" w:left="1890"/>
      </w:pPr>
      <w:rPr>
        <w:rFonts w:hint="default"/>
      </w:rPr>
      <w:start w:val="1"/>
      <w:suff w:val="tab"/>
    </w:lvl>
    <w:lvl w:ilvl="5">
      <w:isLgl w:val="true"/>
      <w:lvlJc w:val="left"/>
      <w:lvlText w:val="%1.%2.%3.%4.%5.%6."/>
      <w:numFmt w:val="decimal"/>
      <w:pPr>
        <w:pBdr/>
        <w:spacing/>
        <w:ind w:hanging="1440" w:left="2250"/>
      </w:pPr>
      <w:rPr>
        <w:rFonts w:hint="default"/>
      </w:rPr>
      <w:start w:val="1"/>
      <w:suff w:val="tab"/>
    </w:lvl>
    <w:lvl w:ilvl="6">
      <w:isLgl w:val="true"/>
      <w:lvlJc w:val="left"/>
      <w:lvlText w:val="%1.%2.%3.%4.%5.%6.%7."/>
      <w:numFmt w:val="decimal"/>
      <w:pPr>
        <w:pBdr/>
        <w:spacing/>
        <w:ind w:hanging="1440" w:left="2250"/>
      </w:pPr>
      <w:rPr>
        <w:rFonts w:hint="default"/>
      </w:rPr>
      <w:start w:val="1"/>
      <w:suff w:val="tab"/>
    </w:lvl>
    <w:lvl w:ilvl="7">
      <w:isLgl w:val="true"/>
      <w:lvlJc w:val="left"/>
      <w:lvlText w:val="%1.%2.%3.%4.%5.%6.%7.%8."/>
      <w:numFmt w:val="decimal"/>
      <w:pPr>
        <w:pBdr/>
        <w:spacing/>
        <w:ind w:hanging="1800" w:left="2610"/>
      </w:pPr>
      <w:rPr>
        <w:rFonts w:hint="default"/>
      </w:rPr>
      <w:start w:val="1"/>
      <w:suff w:val="tab"/>
    </w:lvl>
    <w:lvl w:ilvl="8">
      <w:isLgl w:val="true"/>
      <w:lvlJc w:val="left"/>
      <w:lvlText w:val="%1.%2.%3.%4.%5.%6.%7.%8.%9."/>
      <w:numFmt w:val="decimal"/>
      <w:pPr>
        <w:pBdr/>
        <w:spacing/>
        <w:ind w:hanging="1800" w:left="2610"/>
      </w:pPr>
      <w:rPr>
        <w:rFonts w:hint="default"/>
      </w:rPr>
      <w:start w:val="1"/>
      <w:suff w:val="tab"/>
    </w:lvl>
  </w:abstractNum>
  <w:abstractNum w:abstractNumId="19">
    <w:nsid w:val="4A736E0F"/>
    <w:lvl w:ilvl="0">
      <w:isLgl w:val="false"/>
      <w:lvlJc w:val="left"/>
      <w:lvlText w:val="-"/>
      <w:numFmt w:val="bullet"/>
      <w:pPr>
        <w:pBdr/>
        <w:spacing/>
        <w:ind w:hanging="360" w:left="720"/>
      </w:pPr>
      <w:rPr>
        <w:rFonts w:hint="default" w:ascii="Times New Roman" w:hAnsi="Times New Roman" w:eastAsia="Times New Roman" w:cs="Times New Roman"/>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4D4C30C0"/>
    <w:lvl w:ilvl="0">
      <w:isLgl w:val="false"/>
      <w:lvlJc w:val="left"/>
      <w:lvlText w:val=""/>
      <w:numFmt w:val="bullet"/>
      <w:pPr>
        <w:pBdr/>
        <w:spacing/>
        <w:ind w:hanging="360" w:left="927"/>
      </w:pPr>
      <w:rPr>
        <w:rFonts w:hint="default" w:ascii="Wingdings" w:hAnsi="Wingdings" w:eastAsia="Times New Roman" w:cs="Times New Roman"/>
        <w:b/>
      </w:rPr>
      <w:start w:val="673"/>
      <w:suff w:val="tab"/>
    </w:lvl>
    <w:lvl w:ilvl="1">
      <w:isLgl w:val="false"/>
      <w:lvlJc w:val="left"/>
      <w:lvlText w:val="o"/>
      <w:numFmt w:val="bullet"/>
      <w:pPr>
        <w:pBdr/>
        <w:spacing/>
        <w:ind w:hanging="360" w:left="1647"/>
      </w:pPr>
      <w:rPr>
        <w:rFonts w:hint="default" w:ascii="Courier New" w:hAnsi="Courier New" w:cs="Courier New"/>
      </w:rPr>
      <w:start w:val="1"/>
      <w:suff w:val="tab"/>
    </w:lvl>
    <w:lvl w:ilvl="2">
      <w:isLgl w:val="false"/>
      <w:lvlJc w:val="left"/>
      <w:lvlText w:val=""/>
      <w:numFmt w:val="bullet"/>
      <w:pPr>
        <w:pBdr/>
        <w:spacing/>
        <w:ind w:hanging="360" w:left="2367"/>
      </w:pPr>
      <w:rPr>
        <w:rFonts w:hint="default" w:ascii="Wingdings" w:hAnsi="Wingdings"/>
      </w:rPr>
      <w:start w:val="1"/>
      <w:suff w:val="tab"/>
    </w:lvl>
    <w:lvl w:ilvl="3">
      <w:isLgl w:val="false"/>
      <w:lvlJc w:val="left"/>
      <w:lvlText w:val=""/>
      <w:numFmt w:val="bullet"/>
      <w:pPr>
        <w:pBdr/>
        <w:spacing/>
        <w:ind w:hanging="360" w:left="3087"/>
      </w:pPr>
      <w:rPr>
        <w:rFonts w:hint="default" w:ascii="Symbol" w:hAnsi="Symbol"/>
      </w:rPr>
      <w:start w:val="1"/>
      <w:suff w:val="tab"/>
    </w:lvl>
    <w:lvl w:ilvl="4">
      <w:isLgl w:val="false"/>
      <w:lvlJc w:val="left"/>
      <w:lvlText w:val="o"/>
      <w:numFmt w:val="bullet"/>
      <w:pPr>
        <w:pBdr/>
        <w:spacing/>
        <w:ind w:hanging="360" w:left="3807"/>
      </w:pPr>
      <w:rPr>
        <w:rFonts w:hint="default" w:ascii="Courier New" w:hAnsi="Courier New" w:cs="Courier New"/>
      </w:rPr>
      <w:start w:val="1"/>
      <w:suff w:val="tab"/>
    </w:lvl>
    <w:lvl w:ilvl="5">
      <w:isLgl w:val="false"/>
      <w:lvlJc w:val="left"/>
      <w:lvlText w:val=""/>
      <w:numFmt w:val="bullet"/>
      <w:pPr>
        <w:pBdr/>
        <w:spacing/>
        <w:ind w:hanging="360" w:left="4527"/>
      </w:pPr>
      <w:rPr>
        <w:rFonts w:hint="default" w:ascii="Wingdings" w:hAnsi="Wingdings"/>
      </w:rPr>
      <w:start w:val="1"/>
      <w:suff w:val="tab"/>
    </w:lvl>
    <w:lvl w:ilvl="6">
      <w:isLgl w:val="false"/>
      <w:lvlJc w:val="left"/>
      <w:lvlText w:val=""/>
      <w:numFmt w:val="bullet"/>
      <w:pPr>
        <w:pBdr/>
        <w:spacing/>
        <w:ind w:hanging="360" w:left="5247"/>
      </w:pPr>
      <w:rPr>
        <w:rFonts w:hint="default" w:ascii="Symbol" w:hAnsi="Symbol"/>
      </w:rPr>
      <w:start w:val="1"/>
      <w:suff w:val="tab"/>
    </w:lvl>
    <w:lvl w:ilvl="7">
      <w:isLgl w:val="false"/>
      <w:lvlJc w:val="left"/>
      <w:lvlText w:val="o"/>
      <w:numFmt w:val="bullet"/>
      <w:pPr>
        <w:pBdr/>
        <w:spacing/>
        <w:ind w:hanging="360" w:left="5967"/>
      </w:pPr>
      <w:rPr>
        <w:rFonts w:hint="default" w:ascii="Courier New" w:hAnsi="Courier New" w:cs="Courier New"/>
      </w:rPr>
      <w:start w:val="1"/>
      <w:suff w:val="tab"/>
    </w:lvl>
    <w:lvl w:ilvl="8">
      <w:isLgl w:val="false"/>
      <w:lvlJc w:val="left"/>
      <w:lvlText w:val=""/>
      <w:numFmt w:val="bullet"/>
      <w:pPr>
        <w:pBdr/>
        <w:spacing/>
        <w:ind w:hanging="360" w:left="6687"/>
      </w:pPr>
      <w:rPr>
        <w:rFonts w:hint="default" w:ascii="Wingdings" w:hAnsi="Wingdings"/>
      </w:rPr>
      <w:start w:val="1"/>
      <w:suff w:val="tab"/>
    </w:lvl>
  </w:abstractNum>
  <w:abstractNum w:abstractNumId="21">
    <w:nsid w:val="56A77DAF"/>
    <w:lvl w:ilvl="0">
      <w:isLgl w:val="false"/>
      <w:lvlJc w:val="left"/>
      <w:lvlText w:val="%1."/>
      <w:numFmt w:val="decimal"/>
      <w:pPr>
        <w:pBdr/>
        <w:spacing/>
        <w:ind w:hanging="360" w:left="2520"/>
      </w:pPr>
      <w:rPr>
        <w:b/>
      </w:rPr>
      <w:start w:val="1"/>
      <w:suff w:val="tab"/>
    </w:lvl>
    <w:lvl w:ilvl="1">
      <w:isLgl w:val="true"/>
      <w:lvlJc w:val="left"/>
      <w:lvlText w:val="%1.%2."/>
      <w:numFmt w:val="decimal"/>
      <w:pPr>
        <w:pBdr/>
        <w:spacing/>
        <w:ind w:hanging="720" w:left="2970"/>
      </w:pPr>
      <w:rPr>
        <w:rFonts w:hint="default"/>
        <w:b/>
      </w:rPr>
      <w:start w:val="1"/>
      <w:suff w:val="tab"/>
    </w:lvl>
    <w:lvl w:ilvl="2">
      <w:isLgl w:val="true"/>
      <w:lvlJc w:val="left"/>
      <w:lvlText w:val="%1.%2.%3."/>
      <w:numFmt w:val="decimal"/>
      <w:pPr>
        <w:pBdr/>
        <w:spacing/>
        <w:ind w:hanging="720" w:left="3060"/>
      </w:pPr>
      <w:rPr>
        <w:rFonts w:hint="default"/>
        <w:b/>
      </w:rPr>
      <w:start w:val="1"/>
      <w:suff w:val="tab"/>
    </w:lvl>
    <w:lvl w:ilvl="3">
      <w:isLgl w:val="true"/>
      <w:lvlJc w:val="left"/>
      <w:lvlText w:val="%1.%2.%3.%4."/>
      <w:numFmt w:val="decimal"/>
      <w:pPr>
        <w:pBdr/>
        <w:spacing/>
        <w:ind w:hanging="1080" w:left="3510"/>
      </w:pPr>
      <w:rPr>
        <w:rFonts w:hint="default"/>
        <w:b/>
      </w:rPr>
      <w:start w:val="1"/>
      <w:suff w:val="tab"/>
    </w:lvl>
    <w:lvl w:ilvl="4">
      <w:isLgl w:val="true"/>
      <w:lvlJc w:val="left"/>
      <w:lvlText w:val="%1.%2.%3.%4.%5."/>
      <w:numFmt w:val="decimal"/>
      <w:pPr>
        <w:pBdr/>
        <w:spacing/>
        <w:ind w:hanging="1080" w:left="3600"/>
      </w:pPr>
      <w:rPr>
        <w:rFonts w:hint="default"/>
        <w:b/>
      </w:rPr>
      <w:start w:val="1"/>
      <w:suff w:val="tab"/>
    </w:lvl>
    <w:lvl w:ilvl="5">
      <w:isLgl w:val="true"/>
      <w:lvlJc w:val="left"/>
      <w:lvlText w:val="%1.%2.%3.%4.%5.%6."/>
      <w:numFmt w:val="decimal"/>
      <w:pPr>
        <w:pBdr/>
        <w:spacing/>
        <w:ind w:hanging="1440" w:left="4050"/>
      </w:pPr>
      <w:rPr>
        <w:rFonts w:hint="default"/>
        <w:b/>
      </w:rPr>
      <w:start w:val="1"/>
      <w:suff w:val="tab"/>
    </w:lvl>
    <w:lvl w:ilvl="6">
      <w:isLgl w:val="true"/>
      <w:lvlJc w:val="left"/>
      <w:lvlText w:val="%1.%2.%3.%4.%5.%6.%7."/>
      <w:numFmt w:val="decimal"/>
      <w:pPr>
        <w:pBdr/>
        <w:spacing/>
        <w:ind w:hanging="1440" w:left="4140"/>
      </w:pPr>
      <w:rPr>
        <w:rFonts w:hint="default"/>
        <w:b/>
      </w:rPr>
      <w:start w:val="1"/>
      <w:suff w:val="tab"/>
    </w:lvl>
    <w:lvl w:ilvl="7">
      <w:isLgl w:val="true"/>
      <w:lvlJc w:val="left"/>
      <w:lvlText w:val="%1.%2.%3.%4.%5.%6.%7.%8."/>
      <w:numFmt w:val="decimal"/>
      <w:pPr>
        <w:pBdr/>
        <w:spacing/>
        <w:ind w:hanging="1800" w:left="4590"/>
      </w:pPr>
      <w:rPr>
        <w:rFonts w:hint="default"/>
        <w:b/>
      </w:rPr>
      <w:start w:val="1"/>
      <w:suff w:val="tab"/>
    </w:lvl>
    <w:lvl w:ilvl="8">
      <w:isLgl w:val="true"/>
      <w:lvlJc w:val="left"/>
      <w:lvlText w:val="%1.%2.%3.%4.%5.%6.%7.%8.%9."/>
      <w:numFmt w:val="decimal"/>
      <w:pPr>
        <w:pBdr/>
        <w:spacing/>
        <w:ind w:hanging="1800" w:left="4680"/>
      </w:pPr>
      <w:rPr>
        <w:rFonts w:hint="default"/>
        <w:b/>
      </w:rPr>
      <w:start w:val="1"/>
      <w:suff w:val="tab"/>
    </w:lvl>
  </w:abstractNum>
  <w:abstractNum w:abstractNumId="22">
    <w:nsid w:val="57341B80"/>
    <w:lvl w:ilvl="0">
      <w:isLgl w:val="false"/>
      <w:lvlJc w:val="left"/>
      <w:lvlText w:val="-"/>
      <w:numFmt w:val="bullet"/>
      <w:pPr>
        <w:pBdr/>
        <w:spacing/>
        <w:ind w:hanging="360" w:left="720"/>
      </w:pPr>
      <w:rPr>
        <w:rFonts w:hint="default" w:ascii="Times New Roman" w:hAnsi="Times New Roman" w:eastAsia="Times New Roman" w:cs="Times New Roman"/>
      </w:rPr>
      <w:start w:val="3"/>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5E6A559D"/>
    <w:lvl w:ilvl="0">
      <w:isLgl w:val="false"/>
      <w:lvlJc w:val="left"/>
      <w:lvlText w:val="%1."/>
      <w:numFmt w:val="upperRoman"/>
      <w:pPr>
        <w:pBdr/>
        <w:spacing/>
        <w:ind w:hanging="720" w:left="1170"/>
      </w:pPr>
      <w:rPr>
        <w:rFonts w:hint="default"/>
      </w:rPr>
      <w:start w:val="1"/>
      <w:suff w:val="tab"/>
    </w:lvl>
    <w:lvl w:ilvl="1">
      <w:isLgl w:val="false"/>
      <w:lvlJc w:val="left"/>
      <w:lvlText w:val="%2."/>
      <w:numFmt w:val="lowerLetter"/>
      <w:pPr>
        <w:pBdr/>
        <w:spacing/>
        <w:ind w:hanging="360" w:left="1530"/>
      </w:pPr>
      <w:rPr/>
      <w:start w:val="1"/>
      <w:suff w:val="tab"/>
    </w:lvl>
    <w:lvl w:ilvl="2">
      <w:isLgl w:val="false"/>
      <w:lvlJc w:val="right"/>
      <w:lvlText w:val="%3."/>
      <w:numFmt w:val="lowerRoman"/>
      <w:pPr>
        <w:pBdr/>
        <w:spacing/>
        <w:ind w:hanging="180" w:left="2250"/>
      </w:pPr>
      <w:rPr/>
      <w:start w:val="1"/>
      <w:suff w:val="tab"/>
    </w:lvl>
    <w:lvl w:ilvl="3">
      <w:isLgl w:val="false"/>
      <w:lvlJc w:val="left"/>
      <w:lvlText w:val="%4."/>
      <w:numFmt w:val="decimal"/>
      <w:pPr>
        <w:pBdr/>
        <w:spacing/>
        <w:ind w:hanging="360" w:left="2970"/>
      </w:pPr>
      <w:rPr/>
      <w:start w:val="1"/>
      <w:suff w:val="tab"/>
    </w:lvl>
    <w:lvl w:ilvl="4">
      <w:isLgl w:val="false"/>
      <w:lvlJc w:val="left"/>
      <w:lvlText w:val="%5."/>
      <w:numFmt w:val="lowerLetter"/>
      <w:pPr>
        <w:pBdr/>
        <w:spacing/>
        <w:ind w:hanging="360" w:left="3690"/>
      </w:pPr>
      <w:rPr/>
      <w:start w:val="1"/>
      <w:suff w:val="tab"/>
    </w:lvl>
    <w:lvl w:ilvl="5">
      <w:isLgl w:val="false"/>
      <w:lvlJc w:val="right"/>
      <w:lvlText w:val="%6."/>
      <w:numFmt w:val="lowerRoman"/>
      <w:pPr>
        <w:pBdr/>
        <w:spacing/>
        <w:ind w:hanging="180" w:left="4410"/>
      </w:pPr>
      <w:rPr/>
      <w:start w:val="1"/>
      <w:suff w:val="tab"/>
    </w:lvl>
    <w:lvl w:ilvl="6">
      <w:isLgl w:val="false"/>
      <w:lvlJc w:val="left"/>
      <w:lvlText w:val="%7."/>
      <w:numFmt w:val="decimal"/>
      <w:pPr>
        <w:pBdr/>
        <w:spacing/>
        <w:ind w:hanging="360" w:left="5130"/>
      </w:pPr>
      <w:rPr/>
      <w:start w:val="1"/>
      <w:suff w:val="tab"/>
    </w:lvl>
    <w:lvl w:ilvl="7">
      <w:isLgl w:val="false"/>
      <w:lvlJc w:val="left"/>
      <w:lvlText w:val="%8."/>
      <w:numFmt w:val="lowerLetter"/>
      <w:pPr>
        <w:pBdr/>
        <w:spacing/>
        <w:ind w:hanging="360" w:left="5850"/>
      </w:pPr>
      <w:rPr/>
      <w:start w:val="1"/>
      <w:suff w:val="tab"/>
    </w:lvl>
    <w:lvl w:ilvl="8">
      <w:isLgl w:val="false"/>
      <w:lvlJc w:val="right"/>
      <w:lvlText w:val="%9."/>
      <w:numFmt w:val="lowerRoman"/>
      <w:pPr>
        <w:pBdr/>
        <w:spacing/>
        <w:ind w:hanging="180" w:left="6570"/>
      </w:pPr>
      <w:rPr/>
      <w:start w:val="1"/>
      <w:suff w:val="tab"/>
    </w:lvl>
  </w:abstractNum>
  <w:abstractNum w:abstractNumId="24">
    <w:nsid w:val="64BC4F7A"/>
    <w:lvl w:ilvl="0">
      <w:isLgl w:val="false"/>
      <w:lvlJc w:val="left"/>
      <w:lvlText w:val="-"/>
      <w:numFmt w:val="bullet"/>
      <w:pPr>
        <w:pBdr/>
        <w:spacing/>
        <w:ind w:hanging="360" w:left="1080"/>
      </w:pPr>
      <w:rPr>
        <w:rFonts w:hint="default" w:ascii="Times New Roman" w:hAnsi="Times New Roman" w:eastAsia="Times New Roman" w:cs="Times New Roman"/>
      </w:rPr>
      <w:start w:val="8"/>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25">
    <w:nsid w:val="727E1BB0"/>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74E37D76"/>
    <w:lvl w:ilvl="0">
      <w:isLgl w:val="false"/>
      <w:lvlJc w:val="left"/>
      <w:lvlText w:val="-"/>
      <w:numFmt w:val="bullet"/>
      <w:pPr>
        <w:pBdr/>
        <w:spacing/>
        <w:ind w:hanging="360" w:left="1287"/>
      </w:pPr>
      <w:rPr>
        <w:rFonts w:hint="default" w:ascii="Times New Roman" w:hAnsi="Times New Roman" w:eastAsia="Times New Roman" w:cs="Times New Roman"/>
        <w:color w:val="auto"/>
      </w:rPr>
      <w:start w:val="2"/>
      <w:suff w:val="tab"/>
    </w:lvl>
    <w:lvl w:ilvl="1">
      <w:isLgl w:val="false"/>
      <w:lvlJc w:val="left"/>
      <w:lvlText w:val="o"/>
      <w:numFmt w:val="bullet"/>
      <w:pPr>
        <w:pBdr/>
        <w:spacing/>
        <w:ind w:hanging="360" w:left="2007"/>
      </w:pPr>
      <w:rPr>
        <w:rFonts w:hint="default" w:ascii="Courier New" w:hAnsi="Courier New" w:cs="Courier New"/>
      </w:rPr>
      <w:start w:val="1"/>
      <w:suff w:val="tab"/>
    </w:lvl>
    <w:lvl w:ilvl="2">
      <w:isLgl w:val="false"/>
      <w:lvlJc w:val="left"/>
      <w:lvlText w:val=""/>
      <w:numFmt w:val="bullet"/>
      <w:pPr>
        <w:pBdr/>
        <w:spacing/>
        <w:ind w:hanging="360" w:left="2727"/>
      </w:pPr>
      <w:rPr>
        <w:rFonts w:hint="default" w:ascii="Wingdings" w:hAnsi="Wingdings"/>
      </w:rPr>
      <w:start w:val="1"/>
      <w:suff w:val="tab"/>
    </w:lvl>
    <w:lvl w:ilvl="3">
      <w:isLgl w:val="false"/>
      <w:lvlJc w:val="left"/>
      <w:lvlText w:val=""/>
      <w:numFmt w:val="bullet"/>
      <w:pPr>
        <w:pBdr/>
        <w:spacing/>
        <w:ind w:hanging="360" w:left="3447"/>
      </w:pPr>
      <w:rPr>
        <w:rFonts w:hint="default" w:ascii="Symbol" w:hAnsi="Symbol"/>
      </w:rPr>
      <w:start w:val="1"/>
      <w:suff w:val="tab"/>
    </w:lvl>
    <w:lvl w:ilvl="4">
      <w:isLgl w:val="false"/>
      <w:lvlJc w:val="left"/>
      <w:lvlText w:val="o"/>
      <w:numFmt w:val="bullet"/>
      <w:pPr>
        <w:pBdr/>
        <w:spacing/>
        <w:ind w:hanging="360" w:left="4167"/>
      </w:pPr>
      <w:rPr>
        <w:rFonts w:hint="default" w:ascii="Courier New" w:hAnsi="Courier New" w:cs="Courier New"/>
      </w:rPr>
      <w:start w:val="1"/>
      <w:suff w:val="tab"/>
    </w:lvl>
    <w:lvl w:ilvl="5">
      <w:isLgl w:val="false"/>
      <w:lvlJc w:val="left"/>
      <w:lvlText w:val=""/>
      <w:numFmt w:val="bullet"/>
      <w:pPr>
        <w:pBdr/>
        <w:spacing/>
        <w:ind w:hanging="360" w:left="4887"/>
      </w:pPr>
      <w:rPr>
        <w:rFonts w:hint="default" w:ascii="Wingdings" w:hAnsi="Wingdings"/>
      </w:rPr>
      <w:start w:val="1"/>
      <w:suff w:val="tab"/>
    </w:lvl>
    <w:lvl w:ilvl="6">
      <w:isLgl w:val="false"/>
      <w:lvlJc w:val="left"/>
      <w:lvlText w:val=""/>
      <w:numFmt w:val="bullet"/>
      <w:pPr>
        <w:pBdr/>
        <w:spacing/>
        <w:ind w:hanging="360" w:left="5607"/>
      </w:pPr>
      <w:rPr>
        <w:rFonts w:hint="default" w:ascii="Symbol" w:hAnsi="Symbol"/>
      </w:rPr>
      <w:start w:val="1"/>
      <w:suff w:val="tab"/>
    </w:lvl>
    <w:lvl w:ilvl="7">
      <w:isLgl w:val="false"/>
      <w:lvlJc w:val="left"/>
      <w:lvlText w:val="o"/>
      <w:numFmt w:val="bullet"/>
      <w:pPr>
        <w:pBdr/>
        <w:spacing/>
        <w:ind w:hanging="360" w:left="6327"/>
      </w:pPr>
      <w:rPr>
        <w:rFonts w:hint="default" w:ascii="Courier New" w:hAnsi="Courier New" w:cs="Courier New"/>
      </w:rPr>
      <w:start w:val="1"/>
      <w:suff w:val="tab"/>
    </w:lvl>
    <w:lvl w:ilvl="8">
      <w:isLgl w:val="false"/>
      <w:lvlJc w:val="left"/>
      <w:lvlText w:val=""/>
      <w:numFmt w:val="bullet"/>
      <w:pPr>
        <w:pBdr/>
        <w:spacing/>
        <w:ind w:hanging="360" w:left="7047"/>
      </w:pPr>
      <w:rPr>
        <w:rFonts w:hint="default" w:ascii="Wingdings" w:hAnsi="Wingdings"/>
      </w:rPr>
      <w:start w:val="1"/>
      <w:suff w:val="tab"/>
    </w:lvl>
  </w:abstractNum>
  <w:abstractNum w:abstractNumId="27">
    <w:nsid w:val="753833AF"/>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7D515838"/>
    <w:lvl w:ilvl="0">
      <w:isLgl w:val="false"/>
      <w:lvlJc w:val="left"/>
      <w:lvlText w:val=""/>
      <w:numFmt w:val="bullet"/>
      <w:pPr>
        <w:pBdr/>
        <w:spacing/>
        <w:ind w:hanging="360" w:left="1440"/>
      </w:pPr>
      <w:rPr>
        <w:rFonts w:hint="default" w:ascii="Wingdings" w:hAnsi="Wingdings"/>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num w:numId="1">
    <w:abstractNumId w:val="21"/>
  </w:num>
  <w:num w:numId="2">
    <w:abstractNumId w:val="18"/>
  </w:num>
  <w:num w:numId="3">
    <w:abstractNumId w:val="11"/>
  </w:num>
  <w:num w:numId="4">
    <w:abstractNumId w:val="8"/>
  </w:num>
  <w:num w:numId="5">
    <w:abstractNumId w:val="16"/>
  </w:num>
  <w:num w:numId="6">
    <w:abstractNumId w:val="13"/>
  </w:num>
  <w:num w:numId="7">
    <w:abstractNumId w:val="5"/>
  </w:num>
  <w:num w:numId="8">
    <w:abstractNumId w:val="15"/>
  </w:num>
  <w:num w:numId="9">
    <w:abstractNumId w:val="12"/>
  </w:num>
  <w:num w:numId="10">
    <w:abstractNumId w:val="2"/>
  </w:num>
  <w:num w:numId="11">
    <w:abstractNumId w:val="20"/>
  </w:num>
  <w:num w:numId="12">
    <w:abstractNumId w:val="26"/>
  </w:num>
  <w:num w:numId="13">
    <w:abstractNumId w:val="3"/>
  </w:num>
  <w:num w:numId="14">
    <w:abstractNumId w:val="6"/>
  </w:num>
  <w:num w:numId="15">
    <w:abstractNumId w:val="25"/>
  </w:num>
  <w:num w:numId="16">
    <w:abstractNumId w:val="19"/>
  </w:num>
  <w:num w:numId="17">
    <w:abstractNumId w:val="0"/>
  </w:num>
  <w:num w:numId="18">
    <w:abstractNumId w:val="4"/>
  </w:num>
  <w:num w:numId="19">
    <w:abstractNumId w:val="22"/>
  </w:num>
  <w:num w:numId="20">
    <w:abstractNumId w:val="9"/>
  </w:num>
  <w:num w:numId="21">
    <w:abstractNumId w:val="23"/>
  </w:num>
  <w:num w:numId="22">
    <w:abstractNumId w:val="17"/>
  </w:num>
  <w:num w:numId="23">
    <w:abstractNumId w:val="7"/>
  </w:num>
  <w:num w:numId="24">
    <w:abstractNumId w:val="10"/>
  </w:num>
  <w:num w:numId="25">
    <w:abstractNumId w:val="28"/>
  </w:num>
  <w:num w:numId="26">
    <w:abstractNumId w:val="24"/>
  </w:num>
  <w:num w:numId="27">
    <w:abstractNumId w:val="14"/>
  </w:num>
  <w:num w:numId="28">
    <w:abstractNumId w:val="1"/>
  </w:num>
  <w:num w:numId="2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tru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Times New Roman"/>
        <w:lang w:val="en-US"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95">
    <w:name w:val="Table Grid Light"/>
    <w:basedOn w:val="95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Plain Table 1"/>
    <w:basedOn w:val="95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Plain Table 2"/>
    <w:basedOn w:val="95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Plain Table 3"/>
    <w:basedOn w:val="95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Plain Table 4"/>
    <w:basedOn w:val="95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Plain Table 5"/>
    <w:basedOn w:val="95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1 Light"/>
    <w:basedOn w:val="95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1 Light - Accent 1"/>
    <w:basedOn w:val="95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1 Light - Accent 2"/>
    <w:basedOn w:val="95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1 Light - Accent 3"/>
    <w:basedOn w:val="95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1 Light - Accent 4"/>
    <w:basedOn w:val="95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1 Light - Accent 5"/>
    <w:basedOn w:val="95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1 Light - Accent 6"/>
    <w:basedOn w:val="95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2"/>
    <w:basedOn w:val="95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2 - Accent 1"/>
    <w:basedOn w:val="95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2 - Accent 2"/>
    <w:basedOn w:val="95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2 - Accent 3"/>
    <w:basedOn w:val="95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2 - Accent 4"/>
    <w:basedOn w:val="95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2 - Accent 5"/>
    <w:basedOn w:val="95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2 - Accent 6"/>
    <w:basedOn w:val="95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3"/>
    <w:basedOn w:val="95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3 - Accent 1"/>
    <w:basedOn w:val="95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3 - Accent 2"/>
    <w:basedOn w:val="95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3 - Accent 3"/>
    <w:basedOn w:val="95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3 - Accent 4"/>
    <w:basedOn w:val="95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3 - Accent 5"/>
    <w:basedOn w:val="95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3 - Accent 6"/>
    <w:basedOn w:val="95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4"/>
    <w:basedOn w:val="95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4 - Accent 1"/>
    <w:basedOn w:val="95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4 - Accent 2"/>
    <w:basedOn w:val="95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4 - Accent 3"/>
    <w:basedOn w:val="95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4 - Accent 4"/>
    <w:basedOn w:val="95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4 - Accent 5"/>
    <w:basedOn w:val="95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4 - Accent 6"/>
    <w:basedOn w:val="95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5 Dark"/>
    <w:basedOn w:val="9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5 Dark- Accent 1"/>
    <w:basedOn w:val="9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5 Dark - Accent 2"/>
    <w:basedOn w:val="9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5 Dark - Accent 3"/>
    <w:basedOn w:val="9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5 Dark- Accent 4"/>
    <w:basedOn w:val="9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5 Dark - Accent 5"/>
    <w:basedOn w:val="9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5 Dark - Accent 6"/>
    <w:basedOn w:val="9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6 Colorful"/>
    <w:basedOn w:val="95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37">
    <w:name w:val="Grid Table 6 Colorful - Accent 1"/>
    <w:basedOn w:val="95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38">
    <w:name w:val="Grid Table 6 Colorful - Accent 2"/>
    <w:basedOn w:val="95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39">
    <w:name w:val="Grid Table 6 Colorful - Accent 3"/>
    <w:basedOn w:val="95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40">
    <w:name w:val="Grid Table 6 Colorful - Accent 4"/>
    <w:basedOn w:val="95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41">
    <w:name w:val="Grid Table 6 Colorful - Accent 5"/>
    <w:basedOn w:val="95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42">
    <w:name w:val="Grid Table 6 Colorful - Accent 6"/>
    <w:basedOn w:val="95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43">
    <w:name w:val="Grid Table 7 Colorful"/>
    <w:basedOn w:val="95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7 Colorful - Accent 1"/>
    <w:basedOn w:val="95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7 Colorful - Accent 2"/>
    <w:basedOn w:val="95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7 Colorful - Accent 3"/>
    <w:basedOn w:val="95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7 Colorful - Accent 4"/>
    <w:basedOn w:val="95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7 Colorful - Accent 5"/>
    <w:basedOn w:val="95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7 Colorful - Accent 6"/>
    <w:basedOn w:val="95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1 Light"/>
    <w:basedOn w:val="9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1 Light - Accent 1"/>
    <w:basedOn w:val="9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1 Light - Accent 2"/>
    <w:basedOn w:val="9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1 Light - Accent 3"/>
    <w:basedOn w:val="9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1 Light - Accent 4"/>
    <w:basedOn w:val="9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1 Light - Accent 5"/>
    <w:basedOn w:val="9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1 Light - Accent 6"/>
    <w:basedOn w:val="9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2"/>
    <w:basedOn w:val="95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2 - Accent 1"/>
    <w:basedOn w:val="95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2 - Accent 2"/>
    <w:basedOn w:val="95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2 - Accent 3"/>
    <w:basedOn w:val="95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2 - Accent 4"/>
    <w:basedOn w:val="95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2 - Accent 5"/>
    <w:basedOn w:val="95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2 - Accent 6"/>
    <w:basedOn w:val="95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3"/>
    <w:basedOn w:val="95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3 - Accent 1"/>
    <w:basedOn w:val="95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3 - Accent 2"/>
    <w:basedOn w:val="95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3 - Accent 3"/>
    <w:basedOn w:val="95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3 - Accent 4"/>
    <w:basedOn w:val="95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3 - Accent 5"/>
    <w:basedOn w:val="95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3 - Accent 6"/>
    <w:basedOn w:val="95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4"/>
    <w:basedOn w:val="95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4 - Accent 1"/>
    <w:basedOn w:val="95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4 - Accent 2"/>
    <w:basedOn w:val="95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4 - Accent 3"/>
    <w:basedOn w:val="95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4 - Accent 4"/>
    <w:basedOn w:val="95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4 - Accent 5"/>
    <w:basedOn w:val="95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4 - Accent 6"/>
    <w:basedOn w:val="95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5 Dark"/>
    <w:basedOn w:val="95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9">
    <w:name w:val="List Table 5 Dark - Accent 1"/>
    <w:basedOn w:val="95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0">
    <w:name w:val="List Table 5 Dark - Accent 2"/>
    <w:basedOn w:val="95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1">
    <w:name w:val="List Table 5 Dark - Accent 3"/>
    <w:basedOn w:val="95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2">
    <w:name w:val="List Table 5 Dark - Accent 4"/>
    <w:basedOn w:val="95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3">
    <w:name w:val="List Table 5 Dark - Accent 5"/>
    <w:basedOn w:val="95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4">
    <w:name w:val="List Table 5 Dark - Accent 6"/>
    <w:basedOn w:val="95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5">
    <w:name w:val="List Table 6 Colorful"/>
    <w:basedOn w:val="95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6 Colorful - Accent 1"/>
    <w:basedOn w:val="95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6 Colorful - Accent 2"/>
    <w:basedOn w:val="95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6 Colorful - Accent 3"/>
    <w:basedOn w:val="95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6 Colorful - Accent 4"/>
    <w:basedOn w:val="95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6 Colorful - Accent 5"/>
    <w:basedOn w:val="95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6 Colorful - Accent 6"/>
    <w:basedOn w:val="95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7 Colorful"/>
    <w:basedOn w:val="95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93">
    <w:name w:val="List Table 7 Colorful - Accent 1"/>
    <w:basedOn w:val="95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94">
    <w:name w:val="List Table 7 Colorful - Accent 2"/>
    <w:basedOn w:val="95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95">
    <w:name w:val="List Table 7 Colorful - Accent 3"/>
    <w:basedOn w:val="95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96">
    <w:name w:val="List Table 7 Colorful - Accent 4"/>
    <w:basedOn w:val="95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97">
    <w:name w:val="List Table 7 Colorful - Accent 5"/>
    <w:basedOn w:val="95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98">
    <w:name w:val="List Table 7 Colorful - Accent 6"/>
    <w:basedOn w:val="95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99">
    <w:name w:val="Lined - Accent"/>
    <w:basedOn w:val="9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ned - Accent 1"/>
    <w:basedOn w:val="9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ned - Accent 2"/>
    <w:basedOn w:val="9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ned - Accent 3"/>
    <w:basedOn w:val="9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ned - Accent 4"/>
    <w:basedOn w:val="9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ned - Accent 5"/>
    <w:basedOn w:val="9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ned - Accent 6"/>
    <w:basedOn w:val="9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Bordered &amp; Lined - Accent"/>
    <w:basedOn w:val="95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Bordered &amp; Lined - Accent 1"/>
    <w:basedOn w:val="95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Bordered &amp; Lined - Accent 2"/>
    <w:basedOn w:val="95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Bordered &amp; Lined - Accent 3"/>
    <w:basedOn w:val="95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Bordered &amp; Lined - Accent 4"/>
    <w:basedOn w:val="95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Bordered &amp; Lined - Accent 5"/>
    <w:basedOn w:val="95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Bordered &amp; Lined - Accent 6"/>
    <w:basedOn w:val="95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Bordered"/>
    <w:basedOn w:val="95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Bordered - Accent 1"/>
    <w:basedOn w:val="95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Bordered - Accent 2"/>
    <w:basedOn w:val="95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Bordered - Accent 3"/>
    <w:basedOn w:val="95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Bordered - Accent 4"/>
    <w:basedOn w:val="95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Bordered - Accent 5"/>
    <w:basedOn w:val="95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Bordered - Accent 6"/>
    <w:basedOn w:val="95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20">
    <w:name w:val="Subtitle"/>
    <w:basedOn w:val="944"/>
    <w:next w:val="944"/>
    <w:link w:val="921"/>
    <w:uiPriority w:val="11"/>
    <w:qFormat/>
    <w:pPr>
      <w:numPr>
        <w:ilvl w:val="1"/>
      </w:numPr>
      <w:pBdr/>
      <w:spacing/>
      <w:ind/>
    </w:pPr>
    <w:rPr>
      <w:color w:val="595959" w:themeColor="text1" w:themeTint="A6"/>
      <w:spacing w:val="15"/>
      <w:sz w:val="28"/>
      <w:szCs w:val="28"/>
    </w:rPr>
  </w:style>
  <w:style w:type="character" w:styleId="921">
    <w:name w:val="Subtitle Char"/>
    <w:basedOn w:val="954"/>
    <w:link w:val="920"/>
    <w:uiPriority w:val="11"/>
    <w:pPr>
      <w:pBdr/>
      <w:spacing/>
      <w:ind/>
    </w:pPr>
    <w:rPr>
      <w:color w:val="595959" w:themeColor="text1" w:themeTint="A6"/>
      <w:spacing w:val="15"/>
      <w:sz w:val="28"/>
      <w:szCs w:val="28"/>
    </w:rPr>
  </w:style>
  <w:style w:type="paragraph" w:styleId="922">
    <w:name w:val="Quote"/>
    <w:basedOn w:val="944"/>
    <w:next w:val="944"/>
    <w:link w:val="923"/>
    <w:uiPriority w:val="29"/>
    <w:qFormat/>
    <w:pPr>
      <w:pBdr/>
      <w:spacing w:before="160"/>
      <w:ind/>
      <w:jc w:val="center"/>
    </w:pPr>
    <w:rPr>
      <w:i/>
      <w:iCs/>
      <w:color w:val="404040" w:themeColor="text1" w:themeTint="BF"/>
    </w:rPr>
  </w:style>
  <w:style w:type="character" w:styleId="923">
    <w:name w:val="Quote Char"/>
    <w:basedOn w:val="954"/>
    <w:link w:val="922"/>
    <w:uiPriority w:val="29"/>
    <w:pPr>
      <w:pBdr/>
      <w:spacing/>
      <w:ind/>
    </w:pPr>
    <w:rPr>
      <w:i/>
      <w:iCs/>
      <w:color w:val="404040" w:themeColor="text1" w:themeTint="BF"/>
    </w:rPr>
  </w:style>
  <w:style w:type="character" w:styleId="924">
    <w:name w:val="Intense Emphasis"/>
    <w:basedOn w:val="954"/>
    <w:uiPriority w:val="21"/>
    <w:qFormat/>
    <w:pPr>
      <w:pBdr/>
      <w:spacing/>
      <w:ind/>
    </w:pPr>
    <w:rPr>
      <w:i/>
      <w:iCs/>
      <w:color w:val="0f4761" w:themeColor="accent1" w:themeShade="BF"/>
    </w:rPr>
  </w:style>
  <w:style w:type="paragraph" w:styleId="925">
    <w:name w:val="Intense Quote"/>
    <w:basedOn w:val="944"/>
    <w:next w:val="944"/>
    <w:link w:val="92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26">
    <w:name w:val="Intense Quote Char"/>
    <w:basedOn w:val="954"/>
    <w:link w:val="925"/>
    <w:uiPriority w:val="30"/>
    <w:pPr>
      <w:pBdr/>
      <w:spacing/>
      <w:ind/>
    </w:pPr>
    <w:rPr>
      <w:i/>
      <w:iCs/>
      <w:color w:val="0f4761" w:themeColor="accent1" w:themeShade="BF"/>
    </w:rPr>
  </w:style>
  <w:style w:type="character" w:styleId="927">
    <w:name w:val="Intense Reference"/>
    <w:basedOn w:val="954"/>
    <w:uiPriority w:val="32"/>
    <w:qFormat/>
    <w:pPr>
      <w:pBdr/>
      <w:spacing/>
      <w:ind/>
    </w:pPr>
    <w:rPr>
      <w:b/>
      <w:bCs/>
      <w:smallCaps/>
      <w:color w:val="0f4761" w:themeColor="accent1" w:themeShade="BF"/>
      <w:spacing w:val="5"/>
    </w:rPr>
  </w:style>
  <w:style w:type="paragraph" w:styleId="928">
    <w:name w:val="No Spacing"/>
    <w:basedOn w:val="944"/>
    <w:uiPriority w:val="1"/>
    <w:qFormat/>
    <w:pPr>
      <w:pBdr/>
      <w:spacing w:after="0" w:line="240" w:lineRule="auto"/>
      <w:ind/>
    </w:pPr>
  </w:style>
  <w:style w:type="character" w:styleId="929">
    <w:name w:val="Subtle Emphasis"/>
    <w:basedOn w:val="954"/>
    <w:uiPriority w:val="19"/>
    <w:qFormat/>
    <w:pPr>
      <w:pBdr/>
      <w:spacing/>
      <w:ind/>
    </w:pPr>
    <w:rPr>
      <w:i/>
      <w:iCs/>
      <w:color w:val="404040" w:themeColor="text1" w:themeTint="BF"/>
    </w:rPr>
  </w:style>
  <w:style w:type="character" w:styleId="930">
    <w:name w:val="Emphasis"/>
    <w:basedOn w:val="954"/>
    <w:uiPriority w:val="20"/>
    <w:qFormat/>
    <w:pPr>
      <w:pBdr/>
      <w:spacing/>
      <w:ind/>
    </w:pPr>
    <w:rPr>
      <w:i/>
      <w:iCs/>
    </w:rPr>
  </w:style>
  <w:style w:type="character" w:styleId="931">
    <w:name w:val="Subtle Reference"/>
    <w:basedOn w:val="954"/>
    <w:uiPriority w:val="31"/>
    <w:qFormat/>
    <w:pPr>
      <w:pBdr/>
      <w:spacing/>
      <w:ind/>
    </w:pPr>
    <w:rPr>
      <w:smallCaps/>
      <w:color w:val="5a5a5a" w:themeColor="text1" w:themeTint="A5"/>
    </w:rPr>
  </w:style>
  <w:style w:type="character" w:styleId="932">
    <w:name w:val="Book Title"/>
    <w:basedOn w:val="954"/>
    <w:uiPriority w:val="33"/>
    <w:qFormat/>
    <w:pPr>
      <w:pBdr/>
      <w:spacing/>
      <w:ind/>
    </w:pPr>
    <w:rPr>
      <w:b/>
      <w:bCs/>
      <w:i/>
      <w:iCs/>
      <w:spacing w:val="5"/>
    </w:rPr>
  </w:style>
  <w:style w:type="paragraph" w:styleId="933">
    <w:name w:val="toc 1"/>
    <w:basedOn w:val="944"/>
    <w:next w:val="944"/>
    <w:uiPriority w:val="39"/>
    <w:unhideWhenUsed/>
    <w:pPr>
      <w:pBdr/>
      <w:spacing w:after="100"/>
      <w:ind/>
    </w:pPr>
  </w:style>
  <w:style w:type="paragraph" w:styleId="934">
    <w:name w:val="toc 2"/>
    <w:basedOn w:val="944"/>
    <w:next w:val="944"/>
    <w:uiPriority w:val="39"/>
    <w:unhideWhenUsed/>
    <w:pPr>
      <w:pBdr/>
      <w:spacing w:after="100"/>
      <w:ind w:left="220"/>
    </w:pPr>
  </w:style>
  <w:style w:type="paragraph" w:styleId="935">
    <w:name w:val="toc 3"/>
    <w:basedOn w:val="944"/>
    <w:next w:val="944"/>
    <w:uiPriority w:val="39"/>
    <w:unhideWhenUsed/>
    <w:pPr>
      <w:pBdr/>
      <w:spacing w:after="100"/>
      <w:ind w:left="440"/>
    </w:pPr>
  </w:style>
  <w:style w:type="paragraph" w:styleId="936">
    <w:name w:val="toc 4"/>
    <w:basedOn w:val="944"/>
    <w:next w:val="944"/>
    <w:uiPriority w:val="39"/>
    <w:unhideWhenUsed/>
    <w:pPr>
      <w:pBdr/>
      <w:spacing w:after="100"/>
      <w:ind w:left="660"/>
    </w:pPr>
  </w:style>
  <w:style w:type="paragraph" w:styleId="937">
    <w:name w:val="toc 5"/>
    <w:basedOn w:val="944"/>
    <w:next w:val="944"/>
    <w:uiPriority w:val="39"/>
    <w:unhideWhenUsed/>
    <w:pPr>
      <w:pBdr/>
      <w:spacing w:after="100"/>
      <w:ind w:left="880"/>
    </w:pPr>
  </w:style>
  <w:style w:type="paragraph" w:styleId="938">
    <w:name w:val="toc 6"/>
    <w:basedOn w:val="944"/>
    <w:next w:val="944"/>
    <w:uiPriority w:val="39"/>
    <w:unhideWhenUsed/>
    <w:pPr>
      <w:pBdr/>
      <w:spacing w:after="100"/>
      <w:ind w:left="1100"/>
    </w:pPr>
  </w:style>
  <w:style w:type="paragraph" w:styleId="939">
    <w:name w:val="toc 7"/>
    <w:basedOn w:val="944"/>
    <w:next w:val="944"/>
    <w:uiPriority w:val="39"/>
    <w:unhideWhenUsed/>
    <w:pPr>
      <w:pBdr/>
      <w:spacing w:after="100"/>
      <w:ind w:left="1320"/>
    </w:pPr>
  </w:style>
  <w:style w:type="paragraph" w:styleId="940">
    <w:name w:val="toc 8"/>
    <w:basedOn w:val="944"/>
    <w:next w:val="944"/>
    <w:uiPriority w:val="39"/>
    <w:unhideWhenUsed/>
    <w:pPr>
      <w:pBdr/>
      <w:spacing w:after="100"/>
      <w:ind w:left="1540"/>
    </w:pPr>
  </w:style>
  <w:style w:type="paragraph" w:styleId="941">
    <w:name w:val="toc 9"/>
    <w:basedOn w:val="944"/>
    <w:next w:val="944"/>
    <w:uiPriority w:val="39"/>
    <w:unhideWhenUsed/>
    <w:pPr>
      <w:pBdr/>
      <w:spacing w:after="100"/>
      <w:ind w:left="1760"/>
    </w:pPr>
  </w:style>
  <w:style w:type="paragraph" w:styleId="942">
    <w:name w:val="TOC Heading"/>
    <w:uiPriority w:val="39"/>
    <w:unhideWhenUsed/>
    <w:pPr>
      <w:pBdr/>
      <w:spacing/>
      <w:ind/>
    </w:pPr>
  </w:style>
  <w:style w:type="paragraph" w:styleId="943">
    <w:name w:val="table of figures"/>
    <w:basedOn w:val="944"/>
    <w:next w:val="944"/>
    <w:uiPriority w:val="99"/>
    <w:unhideWhenUsed/>
    <w:pPr>
      <w:pBdr/>
      <w:spacing w:after="0" w:afterAutospacing="0"/>
      <w:ind/>
    </w:pPr>
  </w:style>
  <w:style w:type="paragraph" w:styleId="944" w:default="1">
    <w:name w:val="Normal"/>
    <w:qFormat/>
    <w:pPr>
      <w:pBdr/>
      <w:spacing/>
      <w:ind/>
    </w:pPr>
    <w:rPr>
      <w:rFonts w:ascii="Times New Roman" w:hAnsi="Times New Roman" w:eastAsia="Times New Roman"/>
      <w:sz w:val="24"/>
      <w:szCs w:val="24"/>
    </w:rPr>
  </w:style>
  <w:style w:type="paragraph" w:styleId="945">
    <w:name w:val="Heading 1"/>
    <w:basedOn w:val="944"/>
    <w:next w:val="944"/>
    <w:link w:val="957"/>
    <w:qFormat/>
    <w:pPr>
      <w:keepNext w:val="true"/>
      <w:pBdr/>
      <w:spacing/>
      <w:ind/>
      <w:outlineLvl w:val="0"/>
    </w:pPr>
    <w:rPr>
      <w:rFonts w:ascii=".VnTimeH" w:hAnsi=".VnTimeH"/>
      <w:b/>
      <w:sz w:val="28"/>
      <w:szCs w:val="20"/>
    </w:rPr>
  </w:style>
  <w:style w:type="paragraph" w:styleId="946">
    <w:name w:val="Heading 2"/>
    <w:basedOn w:val="944"/>
    <w:next w:val="944"/>
    <w:link w:val="958"/>
    <w:qFormat/>
    <w:pPr>
      <w:keepNext w:val="true"/>
      <w:pBdr/>
      <w:spacing/>
      <w:ind/>
      <w:outlineLvl w:val="1"/>
    </w:pPr>
    <w:rPr>
      <w:rFonts w:ascii=".VnTime" w:hAnsi=".VnTime"/>
      <w:b/>
      <w:sz w:val="32"/>
      <w:szCs w:val="20"/>
    </w:rPr>
  </w:style>
  <w:style w:type="paragraph" w:styleId="947">
    <w:name w:val="Heading 3"/>
    <w:basedOn w:val="944"/>
    <w:next w:val="944"/>
    <w:link w:val="959"/>
    <w:qFormat/>
    <w:pPr>
      <w:keepNext w:val="true"/>
      <w:pBdr/>
      <w:spacing/>
      <w:ind/>
      <w:jc w:val="center"/>
      <w:outlineLvl w:val="2"/>
    </w:pPr>
    <w:rPr>
      <w:rFonts w:ascii=".VnTimeH" w:hAnsi=".VnTimeH"/>
      <w:b/>
      <w:sz w:val="28"/>
      <w:szCs w:val="20"/>
    </w:rPr>
  </w:style>
  <w:style w:type="paragraph" w:styleId="948">
    <w:name w:val="Heading 4"/>
    <w:basedOn w:val="944"/>
    <w:next w:val="944"/>
    <w:link w:val="960"/>
    <w:qFormat/>
    <w:pPr>
      <w:keepNext w:val="true"/>
      <w:pBdr/>
      <w:spacing/>
      <w:ind w:firstLine="720" w:left="5760"/>
      <w:outlineLvl w:val="3"/>
    </w:pPr>
    <w:rPr>
      <w:rFonts w:ascii=".VnTime" w:hAnsi=".VnTime"/>
      <w:b/>
      <w:sz w:val="28"/>
      <w:szCs w:val="20"/>
    </w:rPr>
  </w:style>
  <w:style w:type="paragraph" w:styleId="949">
    <w:name w:val="Heading 5"/>
    <w:basedOn w:val="944"/>
    <w:next w:val="944"/>
    <w:link w:val="961"/>
    <w:qFormat/>
    <w:pPr>
      <w:keepNext w:val="true"/>
      <w:pBdr/>
      <w:spacing/>
      <w:ind w:firstLine="720" w:left="4320"/>
      <w:outlineLvl w:val="4"/>
    </w:pPr>
    <w:rPr>
      <w:rFonts w:ascii=".VnTime" w:hAnsi=".VnTime"/>
      <w:b/>
      <w:sz w:val="28"/>
      <w:szCs w:val="20"/>
    </w:rPr>
  </w:style>
  <w:style w:type="paragraph" w:styleId="950">
    <w:name w:val="Heading 6"/>
    <w:basedOn w:val="944"/>
    <w:next w:val="944"/>
    <w:link w:val="962"/>
    <w:qFormat/>
    <w:pPr>
      <w:keepNext w:val="true"/>
      <w:pBdr/>
      <w:spacing/>
      <w:ind w:firstLine="720" w:left="3600"/>
      <w:outlineLvl w:val="5"/>
    </w:pPr>
    <w:rPr>
      <w:rFonts w:ascii=".VnTime" w:hAnsi=".VnTime"/>
      <w:b/>
      <w:sz w:val="28"/>
      <w:szCs w:val="20"/>
    </w:rPr>
  </w:style>
  <w:style w:type="paragraph" w:styleId="951">
    <w:name w:val="Heading 7"/>
    <w:basedOn w:val="944"/>
    <w:next w:val="944"/>
    <w:link w:val="963"/>
    <w:qFormat/>
    <w:pPr>
      <w:keepNext w:val="true"/>
      <w:pBdr/>
      <w:spacing/>
      <w:ind w:firstLine="720" w:left="5040"/>
      <w:jc w:val="both"/>
      <w:outlineLvl w:val="6"/>
    </w:pPr>
    <w:rPr>
      <w:rFonts w:ascii=".VnTimeH" w:hAnsi=".VnTimeH"/>
      <w:b/>
      <w:i/>
      <w:color w:val="000000"/>
      <w:sz w:val="28"/>
      <w:szCs w:val="20"/>
    </w:rPr>
  </w:style>
  <w:style w:type="paragraph" w:styleId="952">
    <w:name w:val="Heading 8"/>
    <w:basedOn w:val="944"/>
    <w:next w:val="944"/>
    <w:link w:val="964"/>
    <w:qFormat/>
    <w:pPr>
      <w:keepNext w:val="true"/>
      <w:pBdr/>
      <w:spacing/>
      <w:ind w:firstLine="720" w:left="720"/>
      <w:outlineLvl w:val="7"/>
    </w:pPr>
    <w:rPr>
      <w:rFonts w:ascii=".VnTimeH" w:hAnsi=".VnTimeH"/>
      <w:b/>
      <w:sz w:val="34"/>
      <w:szCs w:val="20"/>
    </w:rPr>
  </w:style>
  <w:style w:type="paragraph" w:styleId="953">
    <w:name w:val="Heading 9"/>
    <w:basedOn w:val="944"/>
    <w:next w:val="944"/>
    <w:link w:val="1005"/>
    <w:qFormat/>
    <w:pPr>
      <w:keepNext w:val="true"/>
      <w:pBdr/>
      <w:spacing/>
      <w:ind w:left="-108"/>
      <w:jc w:val="center"/>
      <w:outlineLvl w:val="8"/>
    </w:pPr>
    <w:rPr>
      <w:rFonts w:ascii=".VnTime" w:hAnsi=".VnTime"/>
      <w:b/>
      <w:bCs/>
      <w:sz w:val="28"/>
      <w:szCs w:val="28"/>
    </w:rPr>
  </w:style>
  <w:style w:type="character" w:styleId="954" w:default="1">
    <w:name w:val="Default Paragraph Font"/>
    <w:uiPriority w:val="1"/>
    <w:semiHidden/>
    <w:unhideWhenUsed/>
    <w:pPr>
      <w:pBdr/>
      <w:spacing/>
      <w:ind/>
    </w:pPr>
  </w:style>
  <w:style w:type="table" w:styleId="95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56" w:default="1">
    <w:name w:val="No List"/>
    <w:uiPriority w:val="99"/>
    <w:semiHidden/>
    <w:unhideWhenUsed/>
    <w:pPr>
      <w:pBdr/>
      <w:spacing/>
      <w:ind/>
    </w:pPr>
  </w:style>
  <w:style w:type="character" w:styleId="957" w:customStyle="1">
    <w:name w:val="Heading 1 Char"/>
    <w:link w:val="945"/>
    <w:pPr>
      <w:pBdr/>
      <w:spacing/>
      <w:ind/>
    </w:pPr>
    <w:rPr>
      <w:rFonts w:ascii=".VnTimeH" w:hAnsi=".VnTimeH" w:eastAsia="Times New Roman" w:cs="Times New Roman"/>
      <w:b/>
      <w:sz w:val="28"/>
      <w:szCs w:val="20"/>
      <w:lang w:val="en-US"/>
    </w:rPr>
  </w:style>
  <w:style w:type="character" w:styleId="958" w:customStyle="1">
    <w:name w:val="Heading 2 Char"/>
    <w:link w:val="946"/>
    <w:pPr>
      <w:pBdr/>
      <w:spacing/>
      <w:ind/>
    </w:pPr>
    <w:rPr>
      <w:rFonts w:ascii=".VnTime" w:hAnsi=".VnTime" w:eastAsia="Times New Roman" w:cs="Times New Roman"/>
      <w:b/>
      <w:sz w:val="32"/>
      <w:szCs w:val="20"/>
      <w:lang w:val="en-US"/>
    </w:rPr>
  </w:style>
  <w:style w:type="character" w:styleId="959" w:customStyle="1">
    <w:name w:val="Heading 3 Char"/>
    <w:link w:val="947"/>
    <w:pPr>
      <w:pBdr/>
      <w:spacing/>
      <w:ind/>
    </w:pPr>
    <w:rPr>
      <w:rFonts w:ascii=".VnTimeH" w:hAnsi=".VnTimeH" w:eastAsia="Times New Roman" w:cs="Times New Roman"/>
      <w:b/>
      <w:sz w:val="28"/>
      <w:szCs w:val="20"/>
      <w:lang w:val="en-US"/>
    </w:rPr>
  </w:style>
  <w:style w:type="character" w:styleId="960" w:customStyle="1">
    <w:name w:val="Heading 4 Char"/>
    <w:link w:val="948"/>
    <w:pPr>
      <w:pBdr/>
      <w:spacing/>
      <w:ind/>
    </w:pPr>
    <w:rPr>
      <w:rFonts w:ascii=".VnTime" w:hAnsi=".VnTime" w:eastAsia="Times New Roman" w:cs="Times New Roman"/>
      <w:b/>
      <w:sz w:val="28"/>
      <w:szCs w:val="20"/>
      <w:lang w:val="en-US"/>
    </w:rPr>
  </w:style>
  <w:style w:type="character" w:styleId="961" w:customStyle="1">
    <w:name w:val="Heading 5 Char"/>
    <w:link w:val="949"/>
    <w:pPr>
      <w:pBdr/>
      <w:spacing/>
      <w:ind/>
    </w:pPr>
    <w:rPr>
      <w:rFonts w:ascii=".VnTime" w:hAnsi=".VnTime" w:eastAsia="Times New Roman" w:cs="Times New Roman"/>
      <w:b/>
      <w:sz w:val="28"/>
      <w:szCs w:val="20"/>
      <w:lang w:val="en-US"/>
    </w:rPr>
  </w:style>
  <w:style w:type="character" w:styleId="962" w:customStyle="1">
    <w:name w:val="Heading 6 Char"/>
    <w:link w:val="950"/>
    <w:pPr>
      <w:pBdr/>
      <w:spacing/>
      <w:ind/>
    </w:pPr>
    <w:rPr>
      <w:rFonts w:ascii=".VnTime" w:hAnsi=".VnTime" w:eastAsia="Times New Roman" w:cs="Times New Roman"/>
      <w:b/>
      <w:sz w:val="28"/>
      <w:szCs w:val="20"/>
      <w:lang w:val="en-US"/>
    </w:rPr>
  </w:style>
  <w:style w:type="character" w:styleId="963" w:customStyle="1">
    <w:name w:val="Heading 7 Char"/>
    <w:link w:val="951"/>
    <w:pPr>
      <w:pBdr/>
      <w:spacing/>
      <w:ind/>
    </w:pPr>
    <w:rPr>
      <w:rFonts w:ascii=".VnTimeH" w:hAnsi=".VnTimeH" w:eastAsia="Times New Roman" w:cs="Times New Roman"/>
      <w:b/>
      <w:i/>
      <w:color w:val="000000"/>
      <w:sz w:val="28"/>
      <w:szCs w:val="20"/>
      <w:lang w:val="en-US"/>
    </w:rPr>
  </w:style>
  <w:style w:type="character" w:styleId="964" w:customStyle="1">
    <w:name w:val="Heading 8 Char"/>
    <w:link w:val="952"/>
    <w:pPr>
      <w:pBdr/>
      <w:spacing/>
      <w:ind/>
    </w:pPr>
    <w:rPr>
      <w:rFonts w:ascii=".VnTimeH" w:hAnsi=".VnTimeH" w:eastAsia="Times New Roman" w:cs="Times New Roman"/>
      <w:b/>
      <w:sz w:val="34"/>
      <w:szCs w:val="20"/>
      <w:lang w:val="en-US"/>
    </w:rPr>
  </w:style>
  <w:style w:type="paragraph" w:styleId="965">
    <w:name w:val="Header"/>
    <w:basedOn w:val="944"/>
    <w:link w:val="966"/>
    <w:uiPriority w:val="99"/>
    <w:pPr>
      <w:pBdr/>
      <w:tabs>
        <w:tab w:val="center" w:leader="none" w:pos="4320"/>
        <w:tab w:val="right" w:leader="none" w:pos="8640"/>
      </w:tabs>
      <w:spacing/>
      <w:ind/>
    </w:pPr>
  </w:style>
  <w:style w:type="character" w:styleId="966" w:customStyle="1">
    <w:name w:val="Header Char"/>
    <w:link w:val="965"/>
    <w:uiPriority w:val="99"/>
    <w:pPr>
      <w:pBdr/>
      <w:spacing/>
      <w:ind/>
    </w:pPr>
    <w:rPr>
      <w:rFonts w:ascii="Times New Roman" w:hAnsi="Times New Roman" w:eastAsia="Times New Roman" w:cs="Times New Roman"/>
      <w:sz w:val="24"/>
      <w:szCs w:val="24"/>
      <w:lang w:val="en-US"/>
    </w:rPr>
  </w:style>
  <w:style w:type="paragraph" w:styleId="967">
    <w:name w:val="Footer"/>
    <w:basedOn w:val="944"/>
    <w:link w:val="968"/>
    <w:uiPriority w:val="99"/>
    <w:pPr>
      <w:pBdr/>
      <w:tabs>
        <w:tab w:val="center" w:leader="none" w:pos="4320"/>
        <w:tab w:val="right" w:leader="none" w:pos="8640"/>
      </w:tabs>
      <w:spacing/>
      <w:ind/>
    </w:pPr>
  </w:style>
  <w:style w:type="character" w:styleId="968" w:customStyle="1">
    <w:name w:val="Footer Char"/>
    <w:link w:val="967"/>
    <w:uiPriority w:val="99"/>
    <w:pPr>
      <w:pBdr/>
      <w:spacing/>
      <w:ind/>
    </w:pPr>
    <w:rPr>
      <w:rFonts w:ascii="Times New Roman" w:hAnsi="Times New Roman" w:eastAsia="Times New Roman" w:cs="Times New Roman"/>
      <w:sz w:val="24"/>
      <w:szCs w:val="24"/>
      <w:lang w:val="en-US"/>
    </w:rPr>
  </w:style>
  <w:style w:type="character" w:styleId="969">
    <w:name w:val="page number"/>
    <w:basedOn w:val="954"/>
    <w:pPr>
      <w:pBdr/>
      <w:spacing/>
      <w:ind/>
    </w:pPr>
  </w:style>
  <w:style w:type="paragraph" w:styleId="970">
    <w:name w:val="Balloon Text"/>
    <w:basedOn w:val="944"/>
    <w:link w:val="971"/>
    <w:unhideWhenUsed/>
    <w:pPr>
      <w:pBdr/>
      <w:spacing/>
      <w:ind/>
    </w:pPr>
    <w:rPr>
      <w:rFonts w:ascii="Tahoma" w:hAnsi="Tahoma"/>
      <w:sz w:val="16"/>
      <w:szCs w:val="16"/>
    </w:rPr>
  </w:style>
  <w:style w:type="character" w:styleId="971" w:customStyle="1">
    <w:name w:val="Balloon Text Char"/>
    <w:link w:val="970"/>
    <w:pPr>
      <w:pBdr/>
      <w:spacing/>
      <w:ind/>
    </w:pPr>
    <w:rPr>
      <w:rFonts w:ascii="Tahoma" w:hAnsi="Tahoma" w:eastAsia="Times New Roman" w:cs="Tahoma"/>
      <w:sz w:val="16"/>
      <w:szCs w:val="16"/>
      <w:lang w:val="en-US"/>
    </w:rPr>
  </w:style>
  <w:style w:type="paragraph" w:styleId="972">
    <w:name w:val="Body Text Indent 2"/>
    <w:basedOn w:val="944"/>
    <w:link w:val="973"/>
    <w:pPr>
      <w:pBdr/>
      <w:spacing/>
      <w:ind w:firstLine="720"/>
      <w:jc w:val="both"/>
    </w:pPr>
    <w:rPr>
      <w:rFonts w:ascii=".VnTime" w:hAnsi=".VnTime"/>
      <w:sz w:val="28"/>
      <w:szCs w:val="28"/>
    </w:rPr>
  </w:style>
  <w:style w:type="character" w:styleId="973" w:customStyle="1">
    <w:name w:val="Body Text Indent 2 Char"/>
    <w:link w:val="972"/>
    <w:pPr>
      <w:pBdr/>
      <w:spacing/>
      <w:ind/>
    </w:pPr>
    <w:rPr>
      <w:rFonts w:ascii=".VnTime" w:hAnsi=".VnTime" w:eastAsia="Times New Roman" w:cs="Times New Roman"/>
      <w:sz w:val="28"/>
      <w:szCs w:val="28"/>
      <w:lang w:val="en-US"/>
    </w:rPr>
  </w:style>
  <w:style w:type="table" w:styleId="974">
    <w:name w:val="Table Grid"/>
    <w:basedOn w:val="955"/>
    <w:uiPriority w:val="59"/>
    <w:pPr>
      <w:pBdr/>
      <w:spacing/>
      <w:ind/>
    </w:pPr>
    <w:rPr>
      <w:rFonts w:ascii="Times New Roman" w:hAnsi="Times New Roman" w:eastAsia="Times New Roman"/>
      <w:lang w:eastAsia="vi-VN"/>
    </w:r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75">
    <w:name w:val="Body Text"/>
    <w:basedOn w:val="944"/>
    <w:link w:val="976"/>
    <w:pPr>
      <w:pBdr/>
      <w:spacing/>
      <w:ind/>
      <w:jc w:val="both"/>
    </w:pPr>
    <w:rPr>
      <w:rFonts w:ascii=".VnTime" w:hAnsi=".VnTime"/>
      <w:sz w:val="28"/>
    </w:rPr>
  </w:style>
  <w:style w:type="character" w:styleId="976" w:customStyle="1">
    <w:name w:val="Body Text Char"/>
    <w:link w:val="975"/>
    <w:pPr>
      <w:pBdr/>
      <w:spacing/>
      <w:ind/>
    </w:pPr>
    <w:rPr>
      <w:rFonts w:ascii=".VnTime" w:hAnsi=".VnTime" w:eastAsia="Times New Roman" w:cs="Times New Roman"/>
      <w:sz w:val="28"/>
      <w:szCs w:val="24"/>
      <w:lang w:val="en-US"/>
    </w:rPr>
  </w:style>
  <w:style w:type="paragraph" w:styleId="977" w:customStyle="1">
    <w:name w:val="B1"/>
    <w:basedOn w:val="944"/>
    <w:link w:val="978"/>
    <w:pPr>
      <w:pBdr/>
      <w:spacing w:before="120" w:line="312" w:lineRule="auto"/>
      <w:ind w:hanging="360"/>
      <w:jc w:val="both"/>
    </w:pPr>
    <w:rPr>
      <w:spacing w:val="-4"/>
      <w:sz w:val="26"/>
      <w:szCs w:val="26"/>
      <w:lang w:val="fr-FR"/>
    </w:rPr>
  </w:style>
  <w:style w:type="character" w:styleId="978" w:customStyle="1">
    <w:name w:val="B1 Char"/>
    <w:link w:val="977"/>
    <w:pPr>
      <w:pBdr/>
      <w:spacing/>
      <w:ind/>
    </w:pPr>
    <w:rPr>
      <w:rFonts w:ascii="Times New Roman" w:hAnsi="Times New Roman" w:eastAsia="Times New Roman" w:cs="Times New Roman"/>
      <w:spacing w:val="-4"/>
      <w:sz w:val="26"/>
      <w:szCs w:val="26"/>
      <w:lang w:val="fr-FR"/>
    </w:rPr>
  </w:style>
  <w:style w:type="paragraph" w:styleId="979" w:customStyle="1">
    <w:name w:val="B2 Char"/>
    <w:basedOn w:val="944"/>
    <w:link w:val="980"/>
    <w:pPr>
      <w:pBdr/>
      <w:spacing w:after="120" w:before="120" w:line="288" w:lineRule="auto"/>
      <w:ind w:firstLine="822"/>
      <w:jc w:val="both"/>
    </w:pPr>
    <w:rPr>
      <w:spacing w:val="-8"/>
      <w:sz w:val="26"/>
      <w:szCs w:val="26"/>
    </w:rPr>
  </w:style>
  <w:style w:type="character" w:styleId="980" w:customStyle="1">
    <w:name w:val="B2 Char Char"/>
    <w:link w:val="979"/>
    <w:pPr>
      <w:pBdr/>
      <w:spacing/>
      <w:ind/>
    </w:pPr>
    <w:rPr>
      <w:rFonts w:ascii="Times New Roman" w:hAnsi="Times New Roman" w:eastAsia="Times New Roman" w:cs="Times New Roman"/>
      <w:spacing w:val="-8"/>
      <w:sz w:val="26"/>
      <w:szCs w:val="26"/>
      <w:lang w:val="en-US"/>
    </w:rPr>
  </w:style>
  <w:style w:type="paragraph" w:styleId="981" w:customStyle="1">
    <w:name w:val="Char"/>
    <w:basedOn w:val="944"/>
    <w:pPr>
      <w:pBdr/>
      <w:spacing w:after="160" w:line="240" w:lineRule="exact"/>
      <w:ind/>
    </w:pPr>
    <w:rPr>
      <w:rFonts w:ascii="Tahoma" w:hAnsi="Tahoma" w:eastAsia="PMingLiU"/>
      <w:sz w:val="20"/>
      <w:szCs w:val="20"/>
    </w:rPr>
  </w:style>
  <w:style w:type="paragraph" w:styleId="982">
    <w:name w:val="Body Text 2"/>
    <w:basedOn w:val="944"/>
    <w:link w:val="983"/>
    <w:pPr>
      <w:pBdr/>
      <w:spacing w:after="120" w:line="480" w:lineRule="auto"/>
      <w:ind/>
    </w:pPr>
    <w:rPr>
      <w:rFonts w:ascii=".VnTime" w:hAnsi=".VnTime"/>
    </w:rPr>
  </w:style>
  <w:style w:type="character" w:styleId="983" w:customStyle="1">
    <w:name w:val="Body Text 2 Char"/>
    <w:link w:val="982"/>
    <w:pPr>
      <w:pBdr/>
      <w:spacing/>
      <w:ind/>
    </w:pPr>
    <w:rPr>
      <w:rFonts w:ascii=".VnTime" w:hAnsi=".VnTime" w:eastAsia="Times New Roman" w:cs="Times New Roman"/>
      <w:sz w:val="24"/>
      <w:szCs w:val="24"/>
      <w:lang w:val="en-US"/>
    </w:rPr>
  </w:style>
  <w:style w:type="paragraph" w:styleId="984">
    <w:name w:val="Body Text 3"/>
    <w:basedOn w:val="944"/>
    <w:link w:val="985"/>
    <w:pPr>
      <w:pBdr/>
      <w:spacing w:after="120"/>
      <w:ind/>
    </w:pPr>
    <w:rPr>
      <w:rFonts w:ascii=".VnTime" w:hAnsi=".VnTime"/>
      <w:sz w:val="16"/>
      <w:szCs w:val="16"/>
    </w:rPr>
  </w:style>
  <w:style w:type="character" w:styleId="985" w:customStyle="1">
    <w:name w:val="Body Text 3 Char"/>
    <w:link w:val="984"/>
    <w:pPr>
      <w:pBdr/>
      <w:spacing/>
      <w:ind/>
    </w:pPr>
    <w:rPr>
      <w:rFonts w:ascii=".VnTime" w:hAnsi=".VnTime" w:eastAsia="Times New Roman" w:cs="Times New Roman"/>
      <w:sz w:val="16"/>
      <w:szCs w:val="16"/>
      <w:lang w:val="en-US"/>
    </w:rPr>
  </w:style>
  <w:style w:type="paragraph" w:styleId="986" w:customStyle="1">
    <w:name w:val="Char1"/>
    <w:basedOn w:val="944"/>
    <w:pPr>
      <w:pBdr/>
      <w:spacing w:after="160" w:line="240" w:lineRule="exact"/>
      <w:ind/>
    </w:pPr>
    <w:rPr>
      <w:rFonts w:ascii="Tahoma" w:hAnsi="Tahoma" w:cs="Tahoma"/>
      <w:sz w:val="20"/>
      <w:szCs w:val="20"/>
    </w:rPr>
  </w:style>
  <w:style w:type="paragraph" w:styleId="987" w:customStyle="1">
    <w:name w:val="Char Char Char Char Char Char1 Char Char Char Char"/>
    <w:basedOn w:val="944"/>
    <w:pPr>
      <w:numPr>
        <w:ilvl w:val="8"/>
      </w:numPr>
      <w:pBdr/>
      <w:tabs>
        <w:tab w:val="num" w:leader="none" w:pos="6418"/>
      </w:tabs>
      <w:spacing w:after="160" w:line="240" w:lineRule="exact"/>
      <w:ind w:hanging="180" w:left="6418"/>
    </w:pPr>
    <w:rPr>
      <w:rFonts w:ascii="Verdana" w:hAnsi="Verdana"/>
      <w:sz w:val="20"/>
      <w:szCs w:val="20"/>
      <w:lang w:val="en-GB"/>
    </w:rPr>
  </w:style>
  <w:style w:type="paragraph" w:styleId="988" w:customStyle="1">
    <w:name w:val="Char Char"/>
    <w:basedOn w:val="944"/>
    <w:pPr>
      <w:pBdr/>
      <w:spacing w:after="160" w:line="240" w:lineRule="exact"/>
      <w:ind/>
    </w:pPr>
    <w:rPr>
      <w:rFonts w:ascii="Verdana" w:hAnsi="Verdana" w:cs="Verdana"/>
      <w:sz w:val="20"/>
      <w:szCs w:val="20"/>
    </w:rPr>
  </w:style>
  <w:style w:type="paragraph" w:styleId="989">
    <w:name w:val="Body Text Indent"/>
    <w:basedOn w:val="944"/>
    <w:link w:val="990"/>
    <w:pPr>
      <w:pBdr/>
      <w:spacing w:after="120"/>
      <w:ind w:left="360"/>
    </w:pPr>
    <w:rPr>
      <w:rFonts w:ascii=".VnTime" w:hAnsi=".VnTime"/>
    </w:rPr>
  </w:style>
  <w:style w:type="character" w:styleId="990" w:customStyle="1">
    <w:name w:val="Body Text Indent Char"/>
    <w:link w:val="989"/>
    <w:pPr>
      <w:pBdr/>
      <w:spacing/>
      <w:ind/>
    </w:pPr>
    <w:rPr>
      <w:rFonts w:ascii=".VnTime" w:hAnsi=".VnTime" w:eastAsia="Times New Roman" w:cs="Times New Roman"/>
      <w:sz w:val="24"/>
      <w:szCs w:val="24"/>
      <w:lang w:val="en-US"/>
    </w:rPr>
  </w:style>
  <w:style w:type="paragraph" w:styleId="991" w:customStyle="1">
    <w:name w:val="Char Char Char Char Char Char Char Char Char Char Char Char1 Char Char Char"/>
    <w:basedOn w:val="944"/>
    <w:pPr>
      <w:pBdr/>
      <w:spacing w:after="160" w:line="240" w:lineRule="exact"/>
      <w:ind/>
    </w:pPr>
    <w:rPr>
      <w:rFonts w:ascii="Tahoma" w:hAnsi="Tahoma" w:eastAsia="PMingLiU"/>
      <w:sz w:val="20"/>
      <w:szCs w:val="20"/>
    </w:rPr>
  </w:style>
  <w:style w:type="paragraph" w:styleId="992" w:customStyle="1">
    <w:name w:val="yiv931476154msonormal"/>
    <w:basedOn w:val="944"/>
    <w:pPr>
      <w:pBdr/>
      <w:spacing w:after="100" w:afterAutospacing="1" w:before="100" w:beforeAutospacing="1"/>
      <w:ind/>
    </w:pPr>
  </w:style>
  <w:style w:type="paragraph" w:styleId="993" w:customStyle="1">
    <w:name w:val="xl41"/>
    <w:basedOn w:val="944"/>
    <w:pPr>
      <w:pBdr>
        <w:left w:val="single" w:color="000000" w:sz="4" w:space="0"/>
        <w:bottom w:val="single" w:color="000000" w:sz="4" w:space="0"/>
        <w:right w:val="single" w:color="000000" w:sz="4" w:space="0"/>
      </w:pBdr>
      <w:spacing w:after="100" w:afterAutospacing="1" w:before="100" w:beforeAutospacing="1"/>
      <w:ind/>
      <w:jc w:val="both"/>
    </w:pPr>
    <w:rPr>
      <w:rFonts w:ascii=".VnArial Narrow" w:hAnsi=".VnArial Narrow"/>
      <w:sz w:val="28"/>
      <w:szCs w:val="28"/>
    </w:rPr>
  </w:style>
  <w:style w:type="paragraph" w:styleId="994" w:customStyle="1">
    <w:name w:val="Char Char Char Char Char Char Char Char Char Char"/>
    <w:basedOn w:val="944"/>
    <w:pPr>
      <w:pageBreakBefore w:val="true"/>
      <w:pBdr/>
      <w:spacing w:after="100" w:afterAutospacing="1" w:before="100" w:beforeAutospacing="1"/>
      <w:ind/>
    </w:pPr>
    <w:rPr>
      <w:rFonts w:ascii="Tahoma" w:hAnsi="Tahoma" w:cs="Tahoma"/>
      <w:sz w:val="20"/>
      <w:szCs w:val="20"/>
    </w:rPr>
  </w:style>
  <w:style w:type="paragraph" w:styleId="995" w:customStyle="1">
    <w:name w:val="Char Char Char"/>
    <w:basedOn w:val="944"/>
    <w:pPr>
      <w:pBdr/>
      <w:spacing w:after="160" w:line="240" w:lineRule="exact"/>
      <w:ind/>
    </w:pPr>
    <w:rPr>
      <w:rFonts w:ascii="Tahoma" w:hAnsi="Tahoma" w:eastAsia="PMingLiU"/>
      <w:sz w:val="20"/>
      <w:szCs w:val="20"/>
    </w:rPr>
  </w:style>
  <w:style w:type="paragraph" w:styleId="996">
    <w:name w:val="Body Text Indent 3"/>
    <w:basedOn w:val="944"/>
    <w:link w:val="997"/>
    <w:pPr>
      <w:pBdr/>
      <w:spacing w:after="120"/>
      <w:ind w:left="360"/>
    </w:pPr>
    <w:rPr>
      <w:sz w:val="16"/>
      <w:szCs w:val="16"/>
    </w:rPr>
  </w:style>
  <w:style w:type="character" w:styleId="997" w:customStyle="1">
    <w:name w:val="Body Text Indent 3 Char"/>
    <w:link w:val="996"/>
    <w:pPr>
      <w:pBdr/>
      <w:spacing/>
      <w:ind/>
    </w:pPr>
    <w:rPr>
      <w:rFonts w:ascii="Times New Roman" w:hAnsi="Times New Roman" w:eastAsia="Times New Roman" w:cs="Times New Roman"/>
      <w:sz w:val="16"/>
      <w:szCs w:val="16"/>
      <w:lang w:val="en-US"/>
    </w:rPr>
  </w:style>
  <w:style w:type="paragraph" w:styleId="998">
    <w:name w:val="List Paragraph"/>
    <w:basedOn w:val="944"/>
    <w:link w:val="1044"/>
    <w:uiPriority w:val="34"/>
    <w:qFormat/>
    <w:pPr>
      <w:pBdr/>
      <w:spacing w:line="312" w:lineRule="auto"/>
      <w:ind w:left="720"/>
      <w:contextualSpacing w:val="true"/>
    </w:pPr>
    <w:rPr>
      <w:rFonts w:eastAsia="Calibri"/>
      <w:sz w:val="28"/>
      <w:szCs w:val="22"/>
    </w:rPr>
  </w:style>
  <w:style w:type="paragraph" w:styleId="999" w:customStyle="1">
    <w:name w:val="Thuong"/>
    <w:basedOn w:val="944"/>
    <w:link w:val="1000"/>
    <w:pPr>
      <w:pBdr/>
      <w:spacing w:before="120" w:line="312" w:lineRule="auto"/>
      <w:ind w:firstLine="540"/>
      <w:jc w:val="both"/>
    </w:pPr>
    <w:rPr>
      <w:sz w:val="26"/>
      <w:szCs w:val="28"/>
      <w:lang w:val="en-GB"/>
    </w:rPr>
  </w:style>
  <w:style w:type="character" w:styleId="1000" w:customStyle="1">
    <w:name w:val="Thuong Char"/>
    <w:link w:val="999"/>
    <w:pPr>
      <w:pBdr/>
      <w:spacing/>
      <w:ind/>
    </w:pPr>
    <w:rPr>
      <w:rFonts w:ascii="Times New Roman" w:hAnsi="Times New Roman" w:eastAsia="Times New Roman" w:cs="Times New Roman"/>
      <w:sz w:val="26"/>
      <w:szCs w:val="28"/>
      <w:lang w:val="en-GB"/>
    </w:rPr>
  </w:style>
  <w:style w:type="paragraph" w:styleId="1001" w:customStyle="1">
    <w:name w:val="xl45"/>
    <w:basedOn w:val="944"/>
    <w:pPr>
      <w:pBdr>
        <w:left w:val="single" w:color="000000" w:sz="4" w:space="0"/>
        <w:bottom w:val="single" w:color="000000" w:sz="4" w:space="0"/>
        <w:right w:val="single" w:color="000000" w:sz="4" w:space="0"/>
      </w:pBdr>
      <w:spacing w:after="100" w:afterAutospacing="1" w:before="100" w:beforeAutospacing="1"/>
      <w:ind/>
      <w:jc w:val="both"/>
    </w:pPr>
    <w:rPr>
      <w:rFonts w:ascii=".VnArial Narrow" w:hAnsi=".VnArial Narrow"/>
      <w:b/>
      <w:bCs/>
      <w:sz w:val="28"/>
      <w:szCs w:val="28"/>
    </w:rPr>
  </w:style>
  <w:style w:type="paragraph" w:styleId="1002" w:customStyle="1">
    <w:name w:val="Char Char Char Char"/>
    <w:basedOn w:val="944"/>
    <w:pPr>
      <w:pBdr/>
      <w:spacing w:after="160" w:line="240" w:lineRule="exact"/>
      <w:ind/>
    </w:pPr>
    <w:rPr>
      <w:rFonts w:ascii="Tahoma" w:hAnsi="Tahoma" w:cs="Tahoma"/>
      <w:sz w:val="20"/>
      <w:szCs w:val="20"/>
    </w:rPr>
  </w:style>
  <w:style w:type="paragraph" w:styleId="1003" w:customStyle="1">
    <w:name w:val="Char Char Char Char Char Char"/>
    <w:basedOn w:val="944"/>
    <w:pPr>
      <w:pBdr/>
      <w:spacing w:after="160" w:line="240" w:lineRule="exact"/>
      <w:ind/>
    </w:pPr>
    <w:rPr>
      <w:rFonts w:ascii="Tahoma" w:hAnsi="Tahoma" w:eastAsia="PMingLiU"/>
      <w:sz w:val="20"/>
      <w:szCs w:val="20"/>
    </w:rPr>
  </w:style>
  <w:style w:type="paragraph" w:styleId="1004">
    <w:name w:val="Normal (Web)"/>
    <w:basedOn w:val="944"/>
    <w:unhideWhenUsed/>
    <w:pPr>
      <w:pBdr/>
      <w:spacing/>
      <w:ind/>
    </w:pPr>
  </w:style>
  <w:style w:type="character" w:styleId="1005" w:customStyle="1">
    <w:name w:val="Heading 9 Char"/>
    <w:link w:val="953"/>
    <w:pPr>
      <w:pBdr/>
      <w:spacing/>
      <w:ind/>
    </w:pPr>
    <w:rPr>
      <w:rFonts w:ascii=".VnTime" w:hAnsi=".VnTime" w:eastAsia="Times New Roman" w:cs="Times New Roman"/>
      <w:b/>
      <w:bCs/>
      <w:sz w:val="28"/>
      <w:szCs w:val="28"/>
      <w:lang w:val="en-US"/>
    </w:rPr>
  </w:style>
  <w:style w:type="paragraph" w:styleId="1006">
    <w:name w:val="Block Text"/>
    <w:basedOn w:val="944"/>
    <w:pPr>
      <w:pBdr/>
      <w:spacing/>
      <w:ind w:right="113" w:firstLine="720" w:left="113"/>
      <w:jc w:val="both"/>
    </w:pPr>
    <w:rPr>
      <w:rFonts w:ascii=".VnTime" w:hAnsi=".VnTime"/>
      <w:sz w:val="28"/>
    </w:rPr>
  </w:style>
  <w:style w:type="character" w:styleId="1007" w:customStyle="1">
    <w:name w:val="Body Text 3 Char Char"/>
    <w:pPr>
      <w:pBdr/>
      <w:spacing/>
      <w:ind/>
    </w:pPr>
    <w:rPr>
      <w:rFonts w:ascii=".VnTime" w:hAnsi=".VnTime"/>
      <w:sz w:val="24"/>
      <w:szCs w:val="24"/>
      <w:lang w:val="en-US" w:eastAsia="en-US" w:bidi="ar-SA"/>
    </w:rPr>
  </w:style>
  <w:style w:type="paragraph" w:styleId="1008">
    <w:name w:val="Title"/>
    <w:basedOn w:val="944"/>
    <w:link w:val="1009"/>
    <w:qFormat/>
    <w:pPr>
      <w:pBdr/>
      <w:spacing/>
      <w:ind/>
      <w:jc w:val="center"/>
    </w:pPr>
    <w:rPr>
      <w:rFonts w:ascii=".VnTimeH" w:hAnsi=".VnTimeH"/>
      <w:b/>
      <w:sz w:val="42"/>
      <w:szCs w:val="20"/>
    </w:rPr>
  </w:style>
  <w:style w:type="character" w:styleId="1009" w:customStyle="1">
    <w:name w:val="Title Char"/>
    <w:link w:val="1008"/>
    <w:pPr>
      <w:pBdr/>
      <w:spacing/>
      <w:ind/>
    </w:pPr>
    <w:rPr>
      <w:rFonts w:ascii=".VnTimeH" w:hAnsi=".VnTimeH" w:eastAsia="Times New Roman" w:cs="Times New Roman"/>
      <w:b/>
      <w:sz w:val="42"/>
      <w:szCs w:val="20"/>
      <w:lang w:val="en-US"/>
    </w:rPr>
  </w:style>
  <w:style w:type="character" w:styleId="1010">
    <w:name w:val="Strong"/>
    <w:qFormat/>
    <w:pPr>
      <w:pBdr/>
      <w:spacing/>
      <w:ind/>
    </w:pPr>
    <w:rPr>
      <w:b/>
      <w:bCs/>
    </w:rPr>
  </w:style>
  <w:style w:type="paragraph" w:styleId="1011" w:customStyle="1">
    <w:name w:val="yiv592693479msonormal"/>
    <w:basedOn w:val="944"/>
    <w:pPr>
      <w:pBdr/>
      <w:spacing w:after="100" w:afterAutospacing="1" w:before="100" w:beforeAutospacing="1"/>
      <w:ind/>
    </w:pPr>
  </w:style>
  <w:style w:type="paragraph" w:styleId="1012">
    <w:name w:val="List 2"/>
    <w:basedOn w:val="944"/>
    <w:pPr>
      <w:pBdr/>
      <w:spacing/>
      <w:ind w:hanging="360" w:left="720"/>
    </w:pPr>
    <w:rPr>
      <w:rFonts w:ascii="VNI-Times" w:hAnsi="VNI-Times"/>
      <w:sz w:val="26"/>
      <w:szCs w:val="20"/>
    </w:rPr>
  </w:style>
  <w:style w:type="paragraph" w:styleId="1013" w:customStyle="1">
    <w:name w:val="headerfontcon"/>
    <w:basedOn w:val="944"/>
    <w:pPr>
      <w:pBdr/>
      <w:spacing w:after="100" w:afterAutospacing="1" w:before="100" w:beforeAutospacing="1"/>
      <w:ind/>
    </w:pPr>
    <w:rPr>
      <w:lang w:val="en-AU" w:eastAsia="en-AU"/>
    </w:rPr>
  </w:style>
  <w:style w:type="character" w:styleId="1014" w:customStyle="1">
    <w:name w:val="st"/>
    <w:basedOn w:val="954"/>
    <w:pPr>
      <w:pBdr/>
      <w:spacing/>
      <w:ind/>
    </w:pPr>
  </w:style>
  <w:style w:type="character" w:styleId="1015">
    <w:name w:val="Hyperlink"/>
    <w:uiPriority w:val="99"/>
    <w:unhideWhenUsed/>
    <w:pPr>
      <w:pBdr/>
      <w:spacing/>
      <w:ind/>
    </w:pPr>
    <w:rPr>
      <w:color w:val="0000ff"/>
      <w:u w:val="single"/>
    </w:rPr>
  </w:style>
  <w:style w:type="character" w:styleId="1016">
    <w:name w:val="annotation reference"/>
    <w:uiPriority w:val="99"/>
    <w:semiHidden/>
    <w:unhideWhenUsed/>
    <w:pPr>
      <w:pBdr/>
      <w:spacing/>
      <w:ind/>
    </w:pPr>
    <w:rPr>
      <w:sz w:val="16"/>
      <w:szCs w:val="16"/>
    </w:rPr>
  </w:style>
  <w:style w:type="paragraph" w:styleId="1017">
    <w:name w:val="annotation text"/>
    <w:basedOn w:val="944"/>
    <w:link w:val="1018"/>
    <w:unhideWhenUsed/>
    <w:pPr>
      <w:pBdr/>
      <w:spacing/>
      <w:ind/>
    </w:pPr>
    <w:rPr>
      <w:sz w:val="20"/>
      <w:szCs w:val="20"/>
    </w:rPr>
  </w:style>
  <w:style w:type="character" w:styleId="1018" w:customStyle="1">
    <w:name w:val="Comment Text Char"/>
    <w:link w:val="1017"/>
    <w:pPr>
      <w:pBdr/>
      <w:spacing/>
      <w:ind/>
    </w:pPr>
    <w:rPr>
      <w:rFonts w:ascii="Times New Roman" w:hAnsi="Times New Roman" w:eastAsia="Times New Roman" w:cs="Times New Roman"/>
      <w:sz w:val="20"/>
      <w:szCs w:val="20"/>
      <w:lang w:val="en-US"/>
    </w:rPr>
  </w:style>
  <w:style w:type="paragraph" w:styleId="1019">
    <w:name w:val="annotation subject"/>
    <w:basedOn w:val="1017"/>
    <w:next w:val="1017"/>
    <w:link w:val="1020"/>
    <w:uiPriority w:val="99"/>
    <w:semiHidden/>
    <w:unhideWhenUsed/>
    <w:pPr>
      <w:pBdr/>
      <w:spacing/>
      <w:ind/>
    </w:pPr>
    <w:rPr>
      <w:b/>
      <w:bCs/>
    </w:rPr>
  </w:style>
  <w:style w:type="character" w:styleId="1020" w:customStyle="1">
    <w:name w:val="Comment Subject Char"/>
    <w:link w:val="1019"/>
    <w:uiPriority w:val="99"/>
    <w:semiHidden/>
    <w:pPr>
      <w:pBdr/>
      <w:spacing/>
      <w:ind/>
    </w:pPr>
    <w:rPr>
      <w:rFonts w:ascii="Times New Roman" w:hAnsi="Times New Roman" w:eastAsia="Times New Roman" w:cs="Times New Roman"/>
      <w:b/>
      <w:bCs/>
      <w:sz w:val="20"/>
      <w:szCs w:val="20"/>
      <w:lang w:val="en-US"/>
    </w:rPr>
  </w:style>
  <w:style w:type="paragraph" w:styleId="1021">
    <w:name w:val="Revision"/>
    <w:hidden/>
    <w:uiPriority w:val="99"/>
    <w:semiHidden/>
    <w:pPr>
      <w:pBdr/>
      <w:spacing/>
      <w:ind/>
    </w:pPr>
    <w:rPr>
      <w:rFonts w:ascii="Times New Roman" w:hAnsi="Times New Roman" w:eastAsia="Times New Roman"/>
      <w:sz w:val="24"/>
      <w:szCs w:val="24"/>
    </w:rPr>
  </w:style>
  <w:style w:type="paragraph" w:styleId="1022" w:customStyle="1">
    <w:name w:val="pbody"/>
    <w:basedOn w:val="944"/>
    <w:pPr>
      <w:pBdr/>
      <w:spacing w:after="100" w:afterAutospacing="1" w:before="100" w:beforeAutospacing="1"/>
      <w:ind/>
    </w:pPr>
  </w:style>
  <w:style w:type="paragraph" w:styleId="1023">
    <w:name w:val="Caption"/>
    <w:basedOn w:val="944"/>
    <w:next w:val="944"/>
    <w:qFormat/>
    <w:pPr>
      <w:pBdr/>
      <w:spacing w:after="120" w:before="120"/>
      <w:ind/>
    </w:pPr>
    <w:rPr>
      <w:rFonts w:ascii=".VnTime" w:hAnsi=".VnTime"/>
      <w:b/>
      <w:bCs/>
      <w:color w:val="0000ff"/>
      <w:sz w:val="20"/>
      <w:szCs w:val="26"/>
    </w:rPr>
  </w:style>
  <w:style w:type="paragraph" w:styleId="1024" w:customStyle="1">
    <w:name w:val="Char3"/>
    <w:basedOn w:val="944"/>
    <w:pPr>
      <w:pageBreakBefore w:val="true"/>
      <w:pBdr/>
      <w:spacing w:after="100" w:afterAutospacing="1" w:before="100" w:beforeAutospacing="1"/>
      <w:ind/>
    </w:pPr>
    <w:rPr>
      <w:rFonts w:ascii="Tahoma" w:hAnsi="Tahoma" w:cs="Tahoma"/>
      <w:sz w:val="20"/>
      <w:szCs w:val="20"/>
    </w:rPr>
  </w:style>
  <w:style w:type="paragraph" w:styleId="1025" w:customStyle="1">
    <w:name w:val="Char Char Char Char2"/>
    <w:basedOn w:val="944"/>
    <w:pPr>
      <w:pBdr/>
      <w:spacing w:after="160" w:line="240" w:lineRule="exact"/>
      <w:ind/>
    </w:pPr>
    <w:rPr>
      <w:rFonts w:ascii="Tahoma" w:hAnsi="Tahoma" w:eastAsia="PMingLiU"/>
      <w:sz w:val="20"/>
      <w:szCs w:val="20"/>
    </w:rPr>
  </w:style>
  <w:style w:type="paragraph" w:styleId="1026" w:customStyle="1">
    <w:name w:val="Char Char Char Char1"/>
    <w:basedOn w:val="944"/>
    <w:pPr>
      <w:pageBreakBefore w:val="true"/>
      <w:pBdr/>
      <w:spacing w:after="100" w:afterAutospacing="1" w:before="100" w:beforeAutospacing="1"/>
      <w:ind/>
    </w:pPr>
    <w:rPr>
      <w:rFonts w:ascii="Tahoma" w:hAnsi="Tahoma" w:cs="Tahoma"/>
      <w:sz w:val="20"/>
      <w:szCs w:val="20"/>
    </w:rPr>
  </w:style>
  <w:style w:type="paragraph" w:styleId="1027" w:customStyle="1">
    <w:name w:val="Char Char2"/>
    <w:basedOn w:val="944"/>
    <w:pPr>
      <w:pageBreakBefore w:val="true"/>
      <w:pBdr/>
      <w:spacing w:after="100" w:afterAutospacing="1" w:before="100" w:beforeAutospacing="1"/>
      <w:ind/>
    </w:pPr>
    <w:rPr>
      <w:rFonts w:ascii="Tahoma" w:hAnsi="Tahoma" w:cs="Tahoma"/>
      <w:sz w:val="20"/>
      <w:szCs w:val="20"/>
    </w:rPr>
  </w:style>
  <w:style w:type="paragraph" w:styleId="1028" w:customStyle="1">
    <w:name w:val="Char Char Char Char13"/>
    <w:basedOn w:val="944"/>
    <w:pPr>
      <w:pageBreakBefore w:val="true"/>
      <w:pBdr/>
      <w:spacing w:after="100" w:afterAutospacing="1" w:before="100" w:beforeAutospacing="1"/>
      <w:ind/>
    </w:pPr>
    <w:rPr>
      <w:rFonts w:ascii="Tahoma" w:hAnsi="Tahoma" w:cs="Tahoma"/>
      <w:sz w:val="20"/>
      <w:szCs w:val="20"/>
    </w:rPr>
  </w:style>
  <w:style w:type="paragraph" w:styleId="1029" w:customStyle="1">
    <w:name w:val="Char2"/>
    <w:basedOn w:val="944"/>
    <w:pPr>
      <w:pBdr/>
      <w:spacing w:after="160" w:line="240" w:lineRule="exact"/>
      <w:ind/>
    </w:pPr>
    <w:rPr>
      <w:sz w:val="20"/>
      <w:szCs w:val="20"/>
      <w:lang w:val="en-GB" w:eastAsia="zh-CN"/>
    </w:rPr>
  </w:style>
  <w:style w:type="character" w:styleId="1030">
    <w:name w:val="FollowedHyperlink"/>
    <w:uiPriority w:val="99"/>
    <w:unhideWhenUsed/>
    <w:pPr>
      <w:pBdr/>
      <w:spacing/>
      <w:ind/>
    </w:pPr>
    <w:rPr>
      <w:color w:val="800080"/>
      <w:u w:val="single"/>
    </w:rPr>
  </w:style>
  <w:style w:type="paragraph" w:styleId="1031" w:customStyle="1">
    <w:name w:val="Char Char1"/>
    <w:basedOn w:val="944"/>
    <w:pPr>
      <w:pBdr/>
      <w:spacing w:line="312" w:lineRule="auto"/>
      <w:ind w:firstLine="567"/>
      <w:jc w:val="both"/>
    </w:pPr>
    <w:rPr>
      <w:rFonts w:cs="Tahoma"/>
      <w:sz w:val="28"/>
      <w:szCs w:val="20"/>
    </w:rPr>
  </w:style>
  <w:style w:type="paragraph" w:styleId="1032" w:customStyle="1">
    <w:name w:val="Char Char Char Char12"/>
    <w:basedOn w:val="944"/>
    <w:pPr>
      <w:pageBreakBefore w:val="true"/>
      <w:pBdr/>
      <w:spacing w:after="100" w:afterAutospacing="1" w:before="100" w:beforeAutospacing="1"/>
      <w:ind/>
    </w:pPr>
    <w:rPr>
      <w:rFonts w:ascii="Tahoma" w:hAnsi="Tahoma" w:cs="Tahoma"/>
      <w:sz w:val="20"/>
      <w:szCs w:val="20"/>
    </w:rPr>
  </w:style>
  <w:style w:type="paragraph" w:styleId="1033" w:customStyle="1">
    <w:name w:val="Char Char Char Char11"/>
    <w:basedOn w:val="944"/>
    <w:pPr>
      <w:pageBreakBefore w:val="true"/>
      <w:pBdr/>
      <w:spacing w:after="100" w:afterAutospacing="1" w:before="100" w:beforeAutospacing="1"/>
      <w:ind/>
    </w:pPr>
    <w:rPr>
      <w:rFonts w:ascii="Tahoma" w:hAnsi="Tahoma" w:cs="Tahoma"/>
      <w:sz w:val="20"/>
      <w:szCs w:val="20"/>
    </w:rPr>
  </w:style>
  <w:style w:type="character" w:styleId="1034" w:customStyle="1">
    <w:name w:val="Văn bản nội dung (2)_"/>
    <w:link w:val="1035"/>
    <w:pPr>
      <w:pBdr/>
      <w:spacing/>
      <w:ind/>
    </w:pPr>
    <w:rPr>
      <w:rFonts w:ascii="Times New Roman" w:hAnsi="Times New Roman" w:eastAsia="Times New Roman" w:cs="Times New Roman"/>
      <w:b/>
      <w:bCs/>
      <w:sz w:val="19"/>
      <w:szCs w:val="19"/>
      <w:shd w:val="clear" w:color="auto" w:fill="ffffff"/>
    </w:rPr>
  </w:style>
  <w:style w:type="paragraph" w:styleId="1035" w:customStyle="1">
    <w:name w:val="Văn bản nội dung (2)"/>
    <w:basedOn w:val="944"/>
    <w:link w:val="1034"/>
    <w:pPr>
      <w:widowControl w:val="false"/>
      <w:pBdr/>
      <w:shd w:val="clear" w:color="auto" w:fill="ffffff"/>
      <w:spacing w:line="0" w:lineRule="atLeast"/>
      <w:ind/>
      <w:jc w:val="center"/>
    </w:pPr>
    <w:rPr>
      <w:b/>
      <w:bCs/>
      <w:sz w:val="19"/>
      <w:szCs w:val="19"/>
    </w:rPr>
  </w:style>
  <w:style w:type="character" w:styleId="1036" w:customStyle="1">
    <w:name w:val="Văn bản nội dung_"/>
    <w:link w:val="1037"/>
    <w:pPr>
      <w:pBdr/>
      <w:spacing/>
      <w:ind/>
    </w:pPr>
    <w:rPr>
      <w:rFonts w:ascii="Times New Roman" w:hAnsi="Times New Roman" w:eastAsia="Times New Roman" w:cs="Times New Roman"/>
      <w:sz w:val="21"/>
      <w:szCs w:val="21"/>
      <w:shd w:val="clear" w:color="auto" w:fill="ffffff"/>
    </w:rPr>
  </w:style>
  <w:style w:type="paragraph" w:styleId="1037" w:customStyle="1">
    <w:name w:val="Văn bản nội dung"/>
    <w:basedOn w:val="944"/>
    <w:link w:val="1036"/>
    <w:pPr>
      <w:widowControl w:val="false"/>
      <w:pBdr/>
      <w:shd w:val="clear" w:color="auto" w:fill="ffffff"/>
      <w:spacing w:line="336" w:lineRule="exact"/>
      <w:ind/>
    </w:pPr>
    <w:rPr>
      <w:sz w:val="21"/>
      <w:szCs w:val="21"/>
    </w:rPr>
  </w:style>
  <w:style w:type="paragraph" w:styleId="1038">
    <w:name w:val="footnote text"/>
    <w:basedOn w:val="944"/>
    <w:link w:val="1039"/>
    <w:uiPriority w:val="99"/>
    <w:semiHidden/>
    <w:unhideWhenUsed/>
    <w:pPr>
      <w:pBdr/>
      <w:spacing/>
      <w:ind/>
    </w:pPr>
    <w:rPr>
      <w:sz w:val="20"/>
      <w:szCs w:val="20"/>
    </w:rPr>
  </w:style>
  <w:style w:type="character" w:styleId="1039" w:customStyle="1">
    <w:name w:val="Footnote Text Char"/>
    <w:link w:val="1038"/>
    <w:uiPriority w:val="99"/>
    <w:semiHidden/>
    <w:pPr>
      <w:pBdr/>
      <w:spacing/>
      <w:ind/>
    </w:pPr>
    <w:rPr>
      <w:rFonts w:ascii="Times New Roman" w:hAnsi="Times New Roman" w:eastAsia="Times New Roman" w:cs="Times New Roman"/>
      <w:sz w:val="20"/>
      <w:szCs w:val="20"/>
      <w:lang w:val="en-US"/>
    </w:rPr>
  </w:style>
  <w:style w:type="character" w:styleId="1040">
    <w:name w:val="footnote reference"/>
    <w:uiPriority w:val="99"/>
    <w:semiHidden/>
    <w:unhideWhenUsed/>
    <w:pPr>
      <w:pBdr/>
      <w:spacing/>
      <w:ind/>
    </w:pPr>
    <w:rPr>
      <w:vertAlign w:val="superscript"/>
    </w:rPr>
  </w:style>
  <w:style w:type="paragraph" w:styleId="1041">
    <w:name w:val="endnote text"/>
    <w:basedOn w:val="944"/>
    <w:link w:val="1042"/>
    <w:uiPriority w:val="99"/>
    <w:semiHidden/>
    <w:unhideWhenUsed/>
    <w:pPr>
      <w:pBdr/>
      <w:spacing/>
      <w:ind/>
    </w:pPr>
    <w:rPr>
      <w:sz w:val="20"/>
      <w:szCs w:val="20"/>
    </w:rPr>
  </w:style>
  <w:style w:type="character" w:styleId="1042" w:customStyle="1">
    <w:name w:val="Endnote Text Char"/>
    <w:link w:val="1041"/>
    <w:uiPriority w:val="99"/>
    <w:semiHidden/>
    <w:pPr>
      <w:pBdr/>
      <w:spacing/>
      <w:ind/>
    </w:pPr>
    <w:rPr>
      <w:rFonts w:ascii="Times New Roman" w:hAnsi="Times New Roman" w:eastAsia="Times New Roman" w:cs="Times New Roman"/>
      <w:sz w:val="20"/>
      <w:szCs w:val="20"/>
      <w:lang w:val="en-US"/>
    </w:rPr>
  </w:style>
  <w:style w:type="character" w:styleId="1043">
    <w:name w:val="endnote reference"/>
    <w:uiPriority w:val="99"/>
    <w:semiHidden/>
    <w:unhideWhenUsed/>
    <w:pPr>
      <w:pBdr/>
      <w:spacing/>
      <w:ind/>
    </w:pPr>
    <w:rPr>
      <w:vertAlign w:val="superscript"/>
    </w:rPr>
  </w:style>
  <w:style w:type="character" w:styleId="1044" w:customStyle="1">
    <w:name w:val="List Paragraph Char"/>
    <w:link w:val="998"/>
    <w:uiPriority w:val="34"/>
    <w:qFormat/>
    <w:pPr>
      <w:pBdr/>
      <w:spacing/>
      <w:ind/>
    </w:pPr>
    <w:rPr>
      <w:rFonts w:ascii="Times New Roman" w:hAnsi="Times New Roman"/>
      <w:sz w:val="28"/>
      <w:szCs w:val="22"/>
    </w:rPr>
  </w:style>
  <w:style w:type="character" w:styleId="1045" w:customStyle="1">
    <w:name w:val="Văn bản nội dung + In đậm"/>
    <w:pPr>
      <w:pBdr/>
      <w:spacing/>
      <w:ind/>
    </w:pPr>
    <w:rPr>
      <w:rFonts w:ascii="Times New Roman" w:hAnsi="Times New Roman" w:eastAsia="Times New Roman" w:cs="Times New Roman"/>
      <w:b/>
      <w:bCs/>
      <w:i w:val="0"/>
      <w:iCs w:val="0"/>
      <w:smallCaps w:val="0"/>
      <w:strike w:val="0"/>
      <w:color w:val="000000"/>
      <w:spacing w:val="0"/>
      <w:position w:val="0"/>
      <w:sz w:val="21"/>
      <w:szCs w:val="21"/>
      <w:u w:val="none"/>
      <w:shd w:val="clear" w:color="auto" w:fill="ffffff"/>
      <w:lang w:val="vi-VN"/>
    </w:rPr>
  </w:style>
  <w:style w:type="paragraph" w:styleId="1046" w:customStyle="1">
    <w:name w:val="Char"/>
    <w:basedOn w:val="944"/>
    <w:pPr>
      <w:pBdr/>
      <w:spacing w:after="160" w:line="240" w:lineRule="exact"/>
      <w:ind/>
    </w:pPr>
    <w:rPr>
      <w:rFonts w:ascii="Tahoma" w:hAnsi="Tahoma" w:eastAsia="PMingLiU"/>
      <w:sz w:val="20"/>
      <w:szCs w:val="20"/>
    </w:rPr>
  </w:style>
  <w:style w:type="table" w:styleId="1047" w:customStyle="1">
    <w:name w:val="Lưới Bảng1"/>
    <w:basedOn w:val="955"/>
    <w:next w:val="974"/>
    <w:pPr>
      <w:pBdr/>
      <w:spacing/>
      <w:ind/>
    </w:pPr>
    <w:rPr>
      <w:rFonts w:asciiTheme="minorHAnsi" w:hAnsiTheme="minorHAnsi" w:eastAsiaTheme="minorHAnsi" w:cstheme="minorBidi"/>
      <w:sz w:val="22"/>
      <w:szCs w:val="22"/>
    </w:r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customStyle="1">
    <w:name w:val="Table Grid3"/>
    <w:basedOn w:val="955"/>
    <w:next w:val="974"/>
    <w:uiPriority w:val="59"/>
    <w:pPr>
      <w:pBdr/>
      <w:spacing/>
      <w:ind/>
    </w:pPr>
    <w:rPr>
      <w:rFonts w:ascii="Times New Roman" w:hAnsi="Times New Roman"/>
      <w:sz w:val="26"/>
      <w:szCs w:val="22"/>
      <w:lang w:val="en-GB"/>
    </w:r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049">
    <w:name w:val="Placeholder Text"/>
    <w:basedOn w:val="954"/>
    <w:uiPriority w:val="99"/>
    <w:semiHidden/>
    <w:pPr>
      <w:pBdr/>
      <w:spacing/>
      <w:ind/>
    </w:pPr>
    <w:rPr>
      <w:color w:val="808080"/>
    </w:rPr>
  </w:style>
  <w:style w:type="table" w:styleId="1050" w:customStyle="1">
    <w:name w:val="Table Grid1"/>
    <w:basedOn w:val="955"/>
    <w:next w:val="974"/>
    <w:uiPriority w:val="59"/>
    <w:pPr>
      <w:pBdr/>
      <w:spacing/>
      <w:ind/>
    </w:pPr>
    <w:rPr>
      <w:rFonts w:ascii="Times New Roman" w:hAnsi="Times New Roman" w:eastAsiaTheme="minorHAnsi"/>
      <w:sz w:val="24"/>
      <w:szCs w:val="22"/>
    </w:r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customStyle="1">
    <w:name w:val="Table Grid2"/>
    <w:basedOn w:val="955"/>
    <w:next w:val="974"/>
    <w:uiPriority w:val="59"/>
    <w:pPr>
      <w:pBdr/>
      <w:spacing/>
      <w:ind/>
    </w:pPr>
    <w:rPr>
      <w:rFonts w:ascii="Times New Roman" w:hAnsi="Times New Roman"/>
      <w:sz w:val="26"/>
      <w:szCs w:val="26"/>
    </w:r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customStyle="1">
    <w:name w:val="Table Grid12"/>
    <w:basedOn w:val="955"/>
    <w:next w:val="974"/>
    <w:uiPriority w:val="39"/>
    <w:pPr>
      <w:pBdr/>
      <w:spacing/>
      <w:ind/>
    </w:pPr>
    <w:rPr>
      <w:sz w:val="22"/>
      <w:szCs w:val="22"/>
      <w:lang w:val="vi-VN"/>
    </w:r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customStyle="1">
    <w:name w:val="Table Grid31"/>
    <w:basedOn w:val="955"/>
    <w:next w:val="974"/>
    <w:uiPriority w:val="59"/>
    <w:pPr>
      <w:pBdr/>
      <w:spacing/>
      <w:ind/>
    </w:pPr>
    <w:rPr>
      <w:sz w:val="22"/>
      <w:szCs w:val="22"/>
    </w:r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54996EE-D0B0-4516-A4FA-4F09AC5B2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onlyoffice/9.2.1.8</Application>
  <DocSecurity>0</DocSecurity>
  <ScaleCrop>0</ScaleCrop>
  <HeadingPairs>
    <vt:vector size="0" baseType="variant"/>
  </HeadingPairs>
  <TitlesOfParts>
    <vt:vector size="0" baseType="lpstr"/>
  </TitlesOfParts>
  <Company>Agribank</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DTT</dc:creator>
  <cp:lastModifiedBy>Quân Bùi (Guest)</cp:lastModifiedBy>
  <cp:revision>33</cp:revision>
  <dcterms:created xsi:type="dcterms:W3CDTF">2023-09-30T14:06:00Z</dcterms:created>
  <dcterms:modified xsi:type="dcterms:W3CDTF">2026-03-08T14:35:32Z</dcterms:modified>
</cp:coreProperties>
</file>