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0104B2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EF718C">
        <w:rPr>
          <w:rFonts w:ascii="Times New Roman" w:eastAsia="Times New Roman" w:hAnsi="Times New Roman" w:cs="Times New Roman"/>
          <w:sz w:val="26"/>
          <w:szCs w:val="26"/>
        </w:rPr>
        <w:t>SĐ.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0104B2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F718C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0104B2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04B2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EF718C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2022-05-09T03:26:00Z</dcterms:modified>
</cp:coreProperties>
</file>