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QUIZ#1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https://github.com/MynameisKoi/CE450/blob/main/quiz%231.py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if a number k has the target digit by recursion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has_seven(3,7):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has_seven(7,7):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has_seven(2734,7):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has_seven(2634,7):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2634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has_seven(734,7):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has_seven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887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general format, we have the general function as below: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if a number k has the target digit by recursion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for a number k has digit 7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has_digit(7,7):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has_digit(2734,7):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has_digit(2634,7):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2634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for a number k has digit 2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has_digit(2734,2):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has_digit(2634,2):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2634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has_digit(734,2):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blob/main/quiz%231.p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