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eb04bfd19c41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400" w:right="80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uk-UA"/>
          <w:rFonts w:ascii="Cambria" w:hAnsi="Cambria" w:cs="Cambria" w:eastAsia="Cambria"/>
          <w:sz w:val="26"/>
          <w:szCs w:val="26"/>
          <w:b/>
        </w:rPr>
        <w:t>ДОДАТОК № 3/802</w:t>
      </w:r>
    </w:p>
    <w:p>
      <w:pPr>
        <w:jc w:val="center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>до Генерального договору № Т3 від 21 лютого 2017 року</w:t>
      </w:r>
    </w:p>
    <w:tbl>
      <w:tblPr>
        <w:tblStyle w:val="TableNormal"/>
        <w:tblW w:w="5000" w:type="pct"/>
        <w:tblLook w:val="04A0"/>
      </w:tblPr>
      <w:tr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4"/>
                <w:szCs w:val="14"/>
                <w:b/>
              </w:rPr>
              <w:t>м. Київ</w:t>
            </w:r>
          </w:p>
        </w:tc>
        <w:tc>
          <w:tcPr>
            <w:tcW w:w="2310" w:type="pct"/>
          </w:tcPr>
          <w:p>
            <w:pPr>
              <w:jc w:val="right"/>
            </w:pPr>
            <w:r>
              <w:rPr>
                <w:rFonts w:ascii="Cambria" w:hAnsi="Cambria" w:cs="Cambria" w:eastAsia="Cambria"/>
                <w:sz w:val="14"/>
                <w:szCs w:val="14"/>
                <w:b/>
              </w:rPr>
              <w:t>25 квітня 2018 року</w:t>
            </w:r>
          </w:p>
        </w:tc>
      </w:tr>
    </w:tbl>
    <w:p>
      <w:pPr>
        <w:spacing w:before="200"/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>Товариство з обмеженою відповідальністю "КІНОМАНІЯ",</w:t>
      </w:r>
      <w:r>
        <w:rPr>
          <w:rFonts w:ascii="Cambria" w:hAnsi="Cambria" w:cs="Cambria" w:eastAsia="Cambria"/>
          <w:sz w:val="14"/>
          <w:szCs w:val="14"/>
        </w:rPr>
        <w:t xml:space="preserve"> далі – Дистриб’ютор, в особі директора Буймістер Людмили Анатоліївни, яка діє на підставі Статуту, з однієї сторони, та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>Товариство з обмеженою відповідальністю "ТРІУМФ МЕДІА ГРУП"</w:t>
      </w:r>
      <w:r>
        <w:rPr>
          <w:rFonts w:ascii="Cambria" w:hAnsi="Cambria" w:cs="Cambria" w:eastAsia="Cambria"/>
          <w:sz w:val="14"/>
          <w:szCs w:val="14"/>
        </w:rPr>
        <w:t xml:space="preserve"> далі – Демонстратор, в особі Директора Байдан Наталії Миколаївни, яка діє на підставі Статуту, з іншої сторони, а разом – Сторони,</w:t>
      </w:r>
    </w:p>
    <w:p>
      <w:pPr>
        <w:spacing w:after="200"/>
        <w:jc w:val="both"/>
      </w:pPr>
      <w:r>
        <w:rPr>
          <w:lang w:val="uk-UA"/>
          <w:rFonts w:ascii="Cambria" w:hAnsi="Cambria" w:cs="Cambria" w:eastAsia="Cambria"/>
          <w:sz w:val="14"/>
          <w:szCs w:val="14"/>
        </w:rPr>
        <w:t>на виконання вимог Генерального Договору № Т3 від 21 лютого 2017 (далі - Договір), домовились про таке: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1.   </w:t>
      </w:r>
      <w:r>
        <w:rPr>
          <w:rFonts w:ascii="Cambria" w:hAnsi="Cambria" w:cs="Cambria" w:eastAsia="Cambria"/>
          <w:sz w:val="14"/>
          <w:szCs w:val="14"/>
        </w:rPr>
        <w:t>Відповідно до умов Договору Дистриб’ютор надає Демонстратору Право Демонстрування іноземного Фільму:</w:t>
      </w:r>
    </w:p>
    <w:p>
      <w:pPr>
        <w:jc w:val="center"/>
      </w:pPr>
      <w:r>
        <w:rPr>
          <w:lang w:val="uk-UA"/>
          <w:rFonts w:ascii="Cambria" w:hAnsi="Cambria" w:cs="Cambria" w:eastAsia="Cambria"/>
          <w:sz w:val="26"/>
          <w:szCs w:val="26"/>
          <w:b/>
        </w:rPr>
        <w:t>ТАЄМНИЙ АГЕНТ / UNLOCKED</w:t>
      </w:r>
    </w:p>
    <w:p>
      <w:pPr>
        <w:jc w:val="center"/>
      </w:pPr>
      <w:r>
        <w:rPr>
          <w:lang w:val="uk-UA"/>
          <w:rFonts w:ascii="Cambria" w:hAnsi="Cambria" w:cs="Cambria" w:eastAsia="Cambria"/>
          <w:sz w:val="14"/>
          <w:szCs w:val="14"/>
          <w:b/>
          <w:u w:val="single"/>
        </w:rPr>
        <w:t>який дубльований державною мовою на території України.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2.   </w:t>
      </w:r>
      <w:r>
        <w:rPr>
          <w:rFonts w:ascii="Cambria" w:hAnsi="Cambria" w:cs="Cambria" w:eastAsia="Cambria"/>
          <w:sz w:val="14"/>
          <w:szCs w:val="14"/>
        </w:rPr>
        <w:t>Кінотеатр: "Планета кіно" в ТРЦ "Кінг Кросс"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3.   </w:t>
      </w:r>
      <w:r>
        <w:rPr>
          <w:rFonts w:ascii="Cambria" w:hAnsi="Cambria" w:cs="Cambria" w:eastAsia="Cambria"/>
          <w:sz w:val="14"/>
          <w:szCs w:val="14"/>
        </w:rPr>
        <w:t>Місто: Львів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4.   </w:t>
      </w:r>
      <w:r>
        <w:rPr>
          <w:rFonts w:ascii="Cambria" w:hAnsi="Cambria" w:cs="Cambria" w:eastAsia="Cambria"/>
          <w:sz w:val="14"/>
          <w:szCs w:val="14"/>
        </w:rPr>
        <w:t>Правовласник, рік: Bloom/Silver Reel, 2018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5.   </w:t>
      </w:r>
      <w:r>
        <w:rPr>
          <w:rFonts w:ascii="Cambria" w:hAnsi="Cambria" w:cs="Cambria" w:eastAsia="Cambria"/>
          <w:sz w:val="14"/>
          <w:szCs w:val="14"/>
        </w:rPr>
        <w:t>Країна виробник: Великобританія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6.   </w:t>
      </w:r>
      <w:r>
        <w:rPr>
          <w:rFonts w:ascii="Cambria" w:hAnsi="Cambria" w:cs="Cambria" w:eastAsia="Cambria"/>
          <w:sz w:val="14"/>
          <w:szCs w:val="14"/>
        </w:rPr>
        <w:t>Хронометраж: 98 хвилин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7.   </w:t>
      </w:r>
      <w:r>
        <w:rPr>
          <w:rFonts w:ascii="Cambria" w:hAnsi="Cambria" w:cs="Cambria" w:eastAsia="Cambria"/>
          <w:sz w:val="14"/>
          <w:szCs w:val="14"/>
        </w:rPr>
        <w:t>Мова демонстрування фільму:  українська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8.   </w:t>
      </w:r>
      <w:r>
        <w:rPr>
          <w:rFonts w:ascii="Cambria" w:hAnsi="Cambria" w:cs="Cambria" w:eastAsia="Cambria"/>
          <w:sz w:val="14"/>
          <w:szCs w:val="14"/>
        </w:rPr>
        <w:t>Період Демонстрування Фільму: з 28 квітня 2018 року по 25 травня 2018 року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9.   </w:t>
      </w:r>
      <w:r>
        <w:rPr>
          <w:rFonts w:ascii="Cambria" w:hAnsi="Cambria" w:cs="Cambria" w:eastAsia="Cambria"/>
          <w:sz w:val="14"/>
          <w:szCs w:val="14"/>
        </w:rPr>
        <w:t>Формат Фільмокопії: 2D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10. </w:t>
      </w:r>
      <w:r>
        <w:rPr>
          <w:rFonts w:ascii="Cambria" w:hAnsi="Cambria" w:cs="Cambria" w:eastAsia="Cambria"/>
          <w:sz w:val="14"/>
          <w:szCs w:val="14"/>
        </w:rPr>
        <w:t>Сеанси щоденно: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№ тижня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Дата початку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Дата кінця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Сеанси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Дата оплати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1 тиждень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28.04.2018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04.05.2018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не менше 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06.05.2018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2 тиждень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05.05.2018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11.05.2018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не менше 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13.05.2018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3 тиждень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12.05.2018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18.05.2018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не менше 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20.05.2018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4 тиждень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19.05.2018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25.05.2018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не менше 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</w:rPr>
              <w:t>27.05.2018</w:t>
            </w:r>
          </w:p>
        </w:tc>
      </w:tr>
    </w:tbl>
    <w:p>
      <w:pPr>
        <w:spacing w:before="200"/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11. </w:t>
      </w:r>
      <w:r>
        <w:rPr>
          <w:rFonts w:ascii="Cambria" w:hAnsi="Cambria" w:cs="Cambria" w:eastAsia="Cambria"/>
          <w:sz w:val="14"/>
          <w:szCs w:val="14"/>
        </w:rPr>
        <w:t xml:space="preserve">Початок демонстрування відбувається у часових межах Сеансів, погоджених у п. 3.10 Договору: </w:t>
      </w:r>
      <w:r>
        <w:rPr>
          <w:rFonts w:ascii="Cambria" w:hAnsi="Cambria" w:cs="Cambria" w:eastAsia="Cambria"/>
          <w:sz w:val="14"/>
          <w:szCs w:val="14"/>
          <w:b/>
        </w:rPr>
        <w:t>для Кінофільму</w:t>
      </w:r>
      <w:r>
        <w:rPr>
          <w:rFonts w:ascii="Cambria" w:hAnsi="Cambria" w:cs="Cambria" w:eastAsia="Cambria"/>
          <w:sz w:val="14"/>
          <w:szCs w:val="14"/>
        </w:rPr>
        <w:t xml:space="preserve"> – ранковий: з 10 год. 00 хв. до 12 год. 59 хв.; денний: з 13 год. 00 хв. до 16 год. 29 хв.; передвечірній: з 16 год. 30 хв. до 17 год. 59 хв.; вечірній: з 18 год. 00 хв. по 21 год. 59 хв.; нічний: з 22 год. 00 хв.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12. </w:t>
      </w:r>
      <w:r>
        <w:rPr>
          <w:rFonts w:ascii="Cambria" w:hAnsi="Cambria" w:cs="Cambria" w:eastAsia="Cambria"/>
          <w:sz w:val="14"/>
          <w:szCs w:val="14"/>
        </w:rPr>
        <w:t>У період з 27.04.2017 по 07.05.2017 мінімальна вартість квитка на сеанси: до 18:00 не може бути менше 35,00 (тридцяти п’яти) гривень; з 18:00 до 23:00 – не менше 50,00 (п’ятдесяти) гривень; після 23:00 - 35,00 (тридцяти п’яти) гривень. Починаючи з 08.05.2017, мінімальна вартість квитка не може бути менше 35,00 (тридцяти п’яти) гривень. З 08.05.2017 дозволяється проводити день глядача один раз на тиждень.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13. </w:t>
      </w:r>
      <w:r>
        <w:rPr>
          <w:rFonts w:ascii="Cambria" w:hAnsi="Cambria" w:cs="Cambria" w:eastAsia="Cambria"/>
          <w:sz w:val="14"/>
          <w:szCs w:val="14"/>
        </w:rPr>
        <w:t>Дистриб’ютор передає у тимчасове користування Демонстратору Фільмокопію – 1 (одна) шт.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14. </w:t>
      </w:r>
      <w:r>
        <w:rPr>
          <w:rFonts w:ascii="Cambria" w:hAnsi="Cambria" w:cs="Cambria" w:eastAsia="Cambria"/>
          <w:sz w:val="14"/>
          <w:szCs w:val="14"/>
        </w:rPr>
        <w:t>Демонстратор відповідно до умов Договору обов’язково демонструє такі Анонсні ролики перед кожним сеансом Фільму та в такій послідовності:</w:t>
      </w:r>
    </w:p>
    <w:p>
      <w:pPr/>
      <w:r>
        <w:rPr>
          <w:lang w:val="uk-UA"/>
          <w:rFonts w:ascii="Cambria" w:hAnsi="Cambria" w:cs="Cambria" w:eastAsia="Cambria"/>
          <w:sz w:val="14"/>
          <w:szCs w:val="14"/>
        </w:rPr>
        <w:tab/>
      </w:r>
      <w:r>
        <w:rPr>
          <w:lang w:val="uk-UA"/>
          <w:rFonts w:ascii="Cambria" w:hAnsi="Cambria" w:cs="Cambria" w:eastAsia="Cambria"/>
          <w:sz w:val="14"/>
          <w:szCs w:val="14"/>
        </w:rPr>
        <w:t>1. Війна за планету мавп / War for the planet of the apes (версія - TLR-3)</w:t>
      </w:r>
    </w:p>
    <w:p>
      <w:pPr/>
      <w:r>
        <w:rPr>
          <w:lang w:val="uk-UA"/>
          <w:rFonts w:ascii="Cambria" w:hAnsi="Cambria" w:cs="Cambria" w:eastAsia="Cambria"/>
          <w:sz w:val="14"/>
          <w:szCs w:val="14"/>
        </w:rPr>
        <w:tab/>
      </w:r>
      <w:r>
        <w:rPr>
          <w:lang w:val="uk-UA"/>
          <w:rFonts w:ascii="Cambria" w:hAnsi="Cambria" w:cs="Cambria" w:eastAsia="Cambria"/>
          <w:sz w:val="14"/>
          <w:szCs w:val="14"/>
        </w:rPr>
        <w:t>2. Дюнкерк / Dunkirk (версія F-2)</w:t>
      </w:r>
    </w:p>
    <w:p>
      <w:pPr/>
      <w:r>
        <w:rPr>
          <w:lang w:val="uk-UA"/>
          <w:rFonts w:ascii="Cambria" w:hAnsi="Cambria" w:cs="Cambria" w:eastAsia="Cambria"/>
          <w:sz w:val="14"/>
          <w:szCs w:val="14"/>
        </w:rPr>
        <w:tab/>
      </w:r>
      <w:r>
        <w:rPr>
          <w:lang w:val="uk-UA"/>
          <w:rFonts w:ascii="Cambria" w:hAnsi="Cambria" w:cs="Cambria" w:eastAsia="Cambria"/>
          <w:sz w:val="14"/>
          <w:szCs w:val="14"/>
        </w:rPr>
        <w:t>3. Операція "Казино" / The House (версія - F1)</w:t>
      </w:r>
    </w:p>
    <w:p>
      <w:pPr/>
      <w:r>
        <w:rPr>
          <w:lang w:val="uk-UA"/>
          <w:rFonts w:ascii="Cambria" w:hAnsi="Cambria" w:cs="Cambria" w:eastAsia="Cambria"/>
          <w:sz w:val="14"/>
          <w:szCs w:val="14"/>
        </w:rPr>
        <w:tab/>
      </w:r>
      <w:r>
        <w:rPr>
          <w:lang w:val="uk-UA"/>
          <w:rFonts w:ascii="Cambria" w:hAnsi="Cambria" w:cs="Cambria" w:eastAsia="Cambria"/>
          <w:sz w:val="14"/>
          <w:szCs w:val="14"/>
        </w:rPr>
        <w:t>4. Тілоохоронець кілера / The Hitman's Bodyguard (версія -TLR -1)</w:t>
      </w:r>
    </w:p>
    <w:p>
      <w:pPr/>
      <w:r>
        <w:rPr>
          <w:lang w:val="uk-UA"/>
          <w:rFonts w:ascii="Cambria" w:hAnsi="Cambria" w:cs="Cambria" w:eastAsia="Cambria"/>
          <w:sz w:val="14"/>
          <w:szCs w:val="14"/>
        </w:rPr>
        <w:tab/>
      </w:r>
      <w:r>
        <w:rPr>
          <w:lang w:val="uk-UA"/>
          <w:rFonts w:ascii="Cambria" w:hAnsi="Cambria" w:cs="Cambria" w:eastAsia="Cambria"/>
          <w:sz w:val="14"/>
          <w:szCs w:val="14"/>
        </w:rPr>
        <w:t>5. Король Артур: Легенда меча / King Arthur: The legend of sword (версія - F3)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15. </w:t>
      </w:r>
      <w:r>
        <w:rPr>
          <w:rFonts w:ascii="Cambria" w:hAnsi="Cambria" w:cs="Cambria" w:eastAsia="Cambria"/>
          <w:sz w:val="14"/>
          <w:szCs w:val="14"/>
        </w:rPr>
        <w:t>За користування Правом Демонстрування Фільму Демонстратор зобов'язаний сплатити Дистриб’ютору Роялті у розмірі 50% (п’ятдесят відсотків) від суми Касового Збору без податку на додану вартість.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16. </w:t>
      </w:r>
      <w:r>
        <w:rPr>
          <w:rFonts w:ascii="Cambria" w:hAnsi="Cambria" w:cs="Cambria" w:eastAsia="Cambria"/>
          <w:sz w:val="14"/>
          <w:szCs w:val="14"/>
        </w:rPr>
        <w:t xml:space="preserve">Демонстратор сплачує Роялті шляхом перерахування коштів на один із поточних рахунків Дистриб’ютора </w:t>
      </w:r>
      <w:r>
        <w:rPr>
          <w:rFonts w:ascii="Cambria" w:hAnsi="Cambria" w:cs="Cambria" w:eastAsia="Cambria"/>
          <w:sz w:val="14"/>
          <w:szCs w:val="14"/>
          <w:b/>
        </w:rPr>
        <w:t>№26008364029900 в АТ „УкрСиббанк”, МФО 351005</w:t>
      </w:r>
      <w:r>
        <w:rPr>
          <w:rFonts w:ascii="Cambria" w:hAnsi="Cambria" w:cs="Cambria" w:eastAsia="Cambria"/>
          <w:sz w:val="14"/>
          <w:szCs w:val="14"/>
        </w:rPr>
        <w:t xml:space="preserve"> або </w:t>
      </w:r>
      <w:r>
        <w:rPr>
          <w:rFonts w:ascii="Cambria" w:hAnsi="Cambria" w:cs="Cambria" w:eastAsia="Cambria"/>
          <w:sz w:val="14"/>
          <w:szCs w:val="14"/>
          <w:b/>
        </w:rPr>
        <w:t>№26005455018547 в АТ „ОТП Банк”, МФО 300528</w:t>
      </w:r>
      <w:r>
        <w:rPr>
          <w:rFonts w:ascii="Cambria" w:hAnsi="Cambria" w:cs="Cambria" w:eastAsia="Cambria"/>
          <w:sz w:val="14"/>
          <w:szCs w:val="14"/>
        </w:rPr>
        <w:t xml:space="preserve"> не пізніше </w:t>
      </w:r>
      <w:r>
        <w:rPr>
          <w:b/>
          <w:rFonts w:ascii="Cambria" w:hAnsi="Cambria" w:cs="Cambria" w:eastAsia="Cambria"/>
          <w:sz w:val="14"/>
          <w:szCs w:val="14"/>
        </w:rPr>
        <w:t>2 (двох) банківських днів після закінчення кожного тижня Демонстрування Фільму.</w:t>
      </w:r>
    </w:p>
    <w:p>
      <w:pPr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17. </w:t>
      </w:r>
      <w:r>
        <w:rPr>
          <w:rFonts w:ascii="Cambria" w:hAnsi="Cambria" w:cs="Cambria" w:eastAsia="Cambria"/>
          <w:sz w:val="14"/>
          <w:szCs w:val="14"/>
        </w:rPr>
        <w:t>У випадках, не передбачених Додатком, Сторони керуються Договором та чинним законодавством України.</w:t>
      </w:r>
    </w:p>
    <w:p>
      <w:pPr>
        <w:spacing w:after="200"/>
        <w:jc w:val="both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 xml:space="preserve">18. </w:t>
      </w:r>
      <w:r>
        <w:rPr>
          <w:rFonts w:ascii="Cambria" w:hAnsi="Cambria" w:cs="Cambria" w:eastAsia="Cambria"/>
          <w:sz w:val="14"/>
          <w:szCs w:val="14"/>
        </w:rPr>
        <w:t xml:space="preserve">Додаток складений у двох примірниках українською мовою, які мають однакову юридичну силу, по одному для кожної із Сторін. </w:t>
      </w:r>
    </w:p>
    <w:p>
      <w:pPr>
        <w:spacing w:after="200"/>
        <w:jc w:val="center"/>
      </w:pPr>
      <w:r>
        <w:rPr>
          <w:lang w:val="uk-UA"/>
          <w:rFonts w:ascii="Cambria" w:hAnsi="Cambria" w:cs="Cambria" w:eastAsia="Cambria"/>
          <w:sz w:val="14"/>
          <w:szCs w:val="14"/>
          <w:b/>
        </w:rPr>
        <w:t>19. РЕКВІЗИТИ ТА ПІДПИСИ СТОРІН</w:t>
      </w:r>
    </w:p>
    <w:tbl>
      <w:tblPr>
        <w:tblStyle w:val="TableNormal"/>
        <w:tblW w:w="5000" w:type="pct"/>
        <w:tblLook w:val="04A0"/>
      </w:tblPr>
      <w:tr>
        <w:tc>
          <w:tcPr>
            <w:tcW w:w="2310" w:type="pct"/>
          </w:tcPr>
          <w:p>
            <w:pPr>
              <w:spacing w:after="200"/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  <w:b/>
                <w:u w:val="single"/>
              </w:rPr>
              <w:t>ДИСТРИБ’ЮТОР</w:t>
            </w:r>
          </w:p>
        </w:tc>
        <w:tc>
          <w:tcPr>
            <w:tcW w:w="2310" w:type="pct"/>
          </w:tcPr>
          <w:p>
            <w:pPr>
              <w:spacing w:after="200"/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  <w:u w:val="single"/>
                <w:b/>
              </w:rPr>
              <w:t>ДЕМОНСТРАТОР</w:t>
            </w:r>
          </w:p>
        </w:tc>
      </w:tr>
      <w:tr>
        <w:tc>
          <w:tcPr>
            <w:tcW w:w="2310" w:type="pct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  <w:b/>
              </w:rPr>
              <w:t>Товариство з обмеженою відповідальністю "КІНОМАНІЯ"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4"/>
                <w:szCs w:val="14"/>
                <w:b/>
              </w:rPr>
              <w:t>Товариство з обмеженою відповідальністю "ТРІУМФ МЕДІА ГРУП"</w:t>
            </w:r>
          </w:p>
        </w:tc>
      </w:tr>
      <w:tr>
        <w:tc>
          <w:tcPr>
            <w:tcW w:w="2310" w:type="pct"/>
          </w:tcPr>
          <w:p>
            <w:pPr>
              <w:spacing w:after="200"/>
            </w:pPr>
            <w:r>
              <w:rPr>
                <w:rFonts w:ascii="Cambria" w:hAnsi="Cambria" w:cs="Cambria" w:eastAsia="Cambria"/>
                <w:sz w:val="14"/>
                <w:szCs w:val="14"/>
              </w:rPr>
              <w:t>Юридична адреса та адреса для листування: 01042,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>м. Київ, вул. Іоанна Павла ІІ, б. 4/6, корп. "А", к. 821.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>П/р № 26008364029900 в АТ "УКРСИББАНК", м. Харків,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>МФО 351005.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 xml:space="preserve">П/р №2600545501pageSize547 в АТ „ОТП "Банк", МФО 300528. 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>Ідентифікаційний код 32208748.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>Свідоцтво про внесення суб’єкта кінематографії до Державного реєстру виробників, розповсюджувачів і демонстраторів фільмів серії РУ № 000122 від 01.02.2012.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>Свідоцтво ПДВ № 200024567 від 07.02.2012.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>Дистриб’ютор є платником податку на прибуток на загальних підставах.</w:t>
            </w:r>
          </w:p>
        </w:tc>
        <w:tc>
          <w:tcPr>
            <w:tcW w:w="2310" w:type="pct"/>
          </w:tcPr>
          <w:p>
            <w:pPr>
              <w:spacing w:after="200"/>
            </w:pPr>
            <w:r>
              <w:rPr>
                <w:rFonts w:ascii="Cambria" w:hAnsi="Cambria" w:cs="Cambria" w:eastAsia="Cambria"/>
                <w:sz w:val="14"/>
                <w:szCs w:val="14"/>
              </w:rPr>
              <w:t>Місцезнаходження: 03057 м. Київ, вул. Дегтярівська, б. 33 В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>П/р № 26003702406726 в РАЙФАЙЗЕН БАНК АВАЛЬ у  м. Києві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>МФО 380805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>Ідентифікаційний код 34430721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>Свідоцтво про внесення суб’єкта кінематографії до Державного реєстру виробників, розповсюджувачів і демонстраторів фільмів серії РУ № 000073 від 28.02.2011.</w:t>
            </w:r>
            <w:r>
              <w:rPr>
                <w:rFonts w:ascii="Cambria" w:hAnsi="Cambria" w:cs="Cambria" w:eastAsia="Cambria"/>
                <w:sz w:val="14"/>
                <w:szCs w:val="14"/>
              </w:rPr>
              <w:br/>
            </w:r>
            <w:r>
              <w:rPr>
                <w:rFonts w:ascii="Cambria" w:hAnsi="Cambria" w:cs="Cambria" w:eastAsia="Cambria"/>
                <w:sz w:val="14"/>
                <w:szCs w:val="14"/>
              </w:rPr>
              <w:t>Демонстратор є платником податку на прибуток на загальних підставах.</w:t>
            </w:r>
          </w:p>
        </w:tc>
      </w:tr>
      <w:tr>
        <w:tc>
          <w:tcPr>
            <w:tcW w:w="2310" w:type="pct"/>
          </w:tcPr>
          <w:p>
            <w:pPr>
              <w:spacing w:after="400"/>
            </w:pPr>
            <w:r>
              <w:rPr>
                <w:rFonts w:ascii="Cambria" w:hAnsi="Cambria" w:cs="Cambria" w:eastAsia="Cambria"/>
                <w:sz w:val="14"/>
                <w:szCs w:val="14"/>
                <w:b/>
              </w:rPr>
              <w:t>Директор</w:t>
            </w:r>
          </w:p>
        </w:tc>
        <w:tc>
          <w:tcPr>
            <w:tcW w:w="2310" w:type="pct"/>
          </w:tcPr>
          <w:p>
            <w:pPr>
              <w:spacing w:after="400"/>
            </w:pPr>
            <w:r>
              <w:rPr>
                <w:rFonts w:ascii="Cambria" w:hAnsi="Cambria" w:cs="Cambria" w:eastAsia="Cambria"/>
                <w:sz w:val="14"/>
                <w:szCs w:val="14"/>
                <w:b/>
              </w:rPr>
              <w:t>Директор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4"/>
                <w:szCs w:val="14"/>
                <w:b/>
              </w:rPr>
              <w:t>________________________________________________ Л.А. Буймістер</w:t>
            </w:r>
          </w:p>
        </w:tc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4"/>
                <w:szCs w:val="14"/>
                <w:b/>
              </w:rPr>
              <w:t>_______________________________________________________ Н.М. Байдан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3be9cd996844e8" /><Relationship Type="http://schemas.openxmlformats.org/officeDocument/2006/relationships/numbering" Target="/word/numbering.xml" Id="R4cbdb10ddecd477f" /><Relationship Type="http://schemas.openxmlformats.org/officeDocument/2006/relationships/settings" Target="/word/settings.xml" Id="R8c770fc02e484481" /></Relationships>
</file>