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7F5C4" w14:textId="77777777" w:rsidR="006D7F39" w:rsidRDefault="006D7F39">
      <w:pPr>
        <w:pStyle w:val="a3"/>
        <w:spacing w:before="3"/>
        <w:ind w:left="0"/>
        <w:jc w:val="left"/>
        <w:rPr>
          <w:sz w:val="23"/>
        </w:rPr>
      </w:pPr>
    </w:p>
    <w:p w14:paraId="146C5C8D" w14:textId="77777777" w:rsidR="006D7F39" w:rsidRDefault="00000000">
      <w:pPr>
        <w:pStyle w:val="a4"/>
        <w:numPr>
          <w:ilvl w:val="0"/>
          <w:numId w:val="10"/>
        </w:numPr>
        <w:tabs>
          <w:tab w:val="left" w:pos="462"/>
          <w:tab w:val="left" w:pos="463"/>
        </w:tabs>
        <w:ind w:left="462" w:right="0"/>
        <w:rPr>
          <w:rFonts w:ascii="Microsoft Sans Serif"/>
          <w:sz w:val="18"/>
        </w:rPr>
      </w:pPr>
      <w:r>
        <w:rPr>
          <w:rFonts w:ascii="Microsoft Sans Serif"/>
          <w:color w:val="231F20"/>
          <w:sz w:val="23"/>
        </w:rPr>
        <w:t>G</w:t>
      </w:r>
      <w:r>
        <w:rPr>
          <w:rFonts w:ascii="Microsoft Sans Serif"/>
          <w:color w:val="231F20"/>
          <w:sz w:val="18"/>
        </w:rPr>
        <w:t>AZE</w:t>
      </w:r>
      <w:r>
        <w:rPr>
          <w:rFonts w:ascii="Microsoft Sans Serif"/>
          <w:color w:val="231F20"/>
          <w:spacing w:val="29"/>
          <w:sz w:val="18"/>
        </w:rPr>
        <w:t xml:space="preserve"> </w:t>
      </w:r>
      <w:r>
        <w:rPr>
          <w:rFonts w:ascii="Microsoft Sans Serif"/>
          <w:color w:val="231F20"/>
          <w:sz w:val="23"/>
        </w:rPr>
        <w:t>E</w:t>
      </w:r>
      <w:r>
        <w:rPr>
          <w:rFonts w:ascii="Microsoft Sans Serif"/>
          <w:color w:val="231F20"/>
          <w:sz w:val="18"/>
        </w:rPr>
        <w:t>STIMATION</w:t>
      </w:r>
    </w:p>
    <w:p w14:paraId="1C273E14" w14:textId="77777777" w:rsidR="006D7F39" w:rsidRDefault="00000000">
      <w:pPr>
        <w:pStyle w:val="a3"/>
        <w:spacing w:before="85" w:line="237" w:lineRule="auto"/>
        <w:ind w:right="112"/>
      </w:pPr>
      <w:r>
        <w:rPr>
          <w:color w:val="231F20"/>
        </w:rPr>
        <w:t>The</w:t>
      </w:r>
      <w:r>
        <w:rPr>
          <w:color w:val="231F20"/>
          <w:spacing w:val="-6"/>
        </w:rPr>
        <w:t xml:space="preserve"> </w:t>
      </w:r>
      <w:r>
        <w:rPr>
          <w:color w:val="231F20"/>
        </w:rPr>
        <w:t>primary</w:t>
      </w:r>
      <w:r>
        <w:rPr>
          <w:color w:val="231F20"/>
          <w:spacing w:val="-5"/>
        </w:rPr>
        <w:t xml:space="preserve"> </w:t>
      </w:r>
      <w:r>
        <w:rPr>
          <w:color w:val="231F20"/>
        </w:rPr>
        <w:t>task</w:t>
      </w:r>
      <w:r>
        <w:rPr>
          <w:color w:val="231F20"/>
          <w:spacing w:val="-5"/>
        </w:rPr>
        <w:t xml:space="preserve"> </w:t>
      </w:r>
      <w:r>
        <w:rPr>
          <w:color w:val="231F20"/>
        </w:rPr>
        <w:t>of</w:t>
      </w:r>
      <w:r>
        <w:rPr>
          <w:color w:val="231F20"/>
          <w:spacing w:val="-5"/>
        </w:rPr>
        <w:t xml:space="preserve"> </w:t>
      </w:r>
      <w:r>
        <w:rPr>
          <w:color w:val="231F20"/>
        </w:rPr>
        <w:t>gaze</w:t>
      </w:r>
      <w:r>
        <w:rPr>
          <w:color w:val="231F20"/>
          <w:spacing w:val="-6"/>
        </w:rPr>
        <w:t xml:space="preserve"> </w:t>
      </w:r>
      <w:r>
        <w:rPr>
          <w:color w:val="231F20"/>
        </w:rPr>
        <w:t>trackers</w:t>
      </w:r>
      <w:r>
        <w:rPr>
          <w:color w:val="231F20"/>
          <w:spacing w:val="-5"/>
        </w:rPr>
        <w:t xml:space="preserve"> </w:t>
      </w:r>
      <w:r>
        <w:rPr>
          <w:color w:val="231F20"/>
        </w:rPr>
        <w:t>is</w:t>
      </w:r>
      <w:r>
        <w:rPr>
          <w:color w:val="231F20"/>
          <w:spacing w:val="-4"/>
        </w:rPr>
        <w:t xml:space="preserve"> </w:t>
      </w:r>
      <w:r>
        <w:rPr>
          <w:color w:val="231F20"/>
        </w:rPr>
        <w:t>to</w:t>
      </w:r>
      <w:r>
        <w:rPr>
          <w:color w:val="231F20"/>
          <w:spacing w:val="-6"/>
        </w:rPr>
        <w:t xml:space="preserve"> </w:t>
      </w:r>
      <w:r>
        <w:rPr>
          <w:color w:val="231F20"/>
        </w:rPr>
        <w:t>determine</w:t>
      </w:r>
      <w:r>
        <w:rPr>
          <w:color w:val="231F20"/>
          <w:spacing w:val="-4"/>
        </w:rPr>
        <w:t xml:space="preserve"> </w:t>
      </w:r>
      <w:r>
        <w:rPr>
          <w:color w:val="231F20"/>
        </w:rPr>
        <w:t>gaze.</w:t>
      </w:r>
      <w:r>
        <w:rPr>
          <w:color w:val="231F20"/>
          <w:spacing w:val="-6"/>
        </w:rPr>
        <w:t xml:space="preserve"> </w:t>
      </w:r>
      <w:r>
        <w:rPr>
          <w:color w:val="231F20"/>
          <w:spacing w:val="-3"/>
        </w:rPr>
        <w:t xml:space="preserve">Gaze </w:t>
      </w:r>
      <w:r>
        <w:rPr>
          <w:color w:val="231F20"/>
        </w:rPr>
        <w:t xml:space="preserve">should in this context be understood as either the </w:t>
      </w:r>
      <w:r>
        <w:rPr>
          <w:i/>
          <w:color w:val="231F20"/>
          <w:spacing w:val="-4"/>
        </w:rPr>
        <w:t xml:space="preserve">gaze </w:t>
      </w:r>
      <w:r>
        <w:rPr>
          <w:i/>
          <w:color w:val="231F20"/>
        </w:rPr>
        <w:t xml:space="preserve">direction </w:t>
      </w:r>
      <w:r>
        <w:rPr>
          <w:color w:val="231F20"/>
        </w:rPr>
        <w:t xml:space="preserve">or the </w:t>
      </w:r>
      <w:r>
        <w:rPr>
          <w:i/>
          <w:color w:val="231F20"/>
        </w:rPr>
        <w:t>point of regard (PoR).</w:t>
      </w:r>
      <w:r>
        <w:rPr>
          <w:color w:val="231F20"/>
          <w:vertAlign w:val="superscript"/>
        </w:rPr>
        <w:t>2</w:t>
      </w:r>
      <w:r>
        <w:rPr>
          <w:color w:val="231F20"/>
        </w:rPr>
        <w:t xml:space="preserve"> Gaze modeling consequently focuses on the relations between the </w:t>
      </w:r>
      <w:r>
        <w:rPr>
          <w:color w:val="231F20"/>
          <w:spacing w:val="-3"/>
        </w:rPr>
        <w:t xml:space="preserve">image </w:t>
      </w:r>
      <w:r>
        <w:rPr>
          <w:color w:val="231F20"/>
        </w:rPr>
        <w:t>data</w:t>
      </w:r>
      <w:r>
        <w:rPr>
          <w:color w:val="231F20"/>
          <w:spacing w:val="14"/>
        </w:rPr>
        <w:t xml:space="preserve"> </w:t>
      </w:r>
      <w:r>
        <w:rPr>
          <w:color w:val="231F20"/>
        </w:rPr>
        <w:t>and</w:t>
      </w:r>
      <w:r>
        <w:rPr>
          <w:color w:val="231F20"/>
          <w:spacing w:val="13"/>
        </w:rPr>
        <w:t xml:space="preserve"> </w:t>
      </w:r>
      <w:r>
        <w:rPr>
          <w:color w:val="231F20"/>
        </w:rPr>
        <w:t>the</w:t>
      </w:r>
      <w:r>
        <w:rPr>
          <w:color w:val="231F20"/>
          <w:spacing w:val="15"/>
        </w:rPr>
        <w:t xml:space="preserve"> </w:t>
      </w:r>
      <w:r>
        <w:rPr>
          <w:color w:val="231F20"/>
        </w:rPr>
        <w:t>point</w:t>
      </w:r>
      <w:r>
        <w:rPr>
          <w:color w:val="231F20"/>
          <w:spacing w:val="15"/>
        </w:rPr>
        <w:t xml:space="preserve"> </w:t>
      </w:r>
      <w:r>
        <w:rPr>
          <w:color w:val="231F20"/>
        </w:rPr>
        <w:t>of</w:t>
      </w:r>
      <w:r>
        <w:rPr>
          <w:color w:val="231F20"/>
          <w:spacing w:val="15"/>
        </w:rPr>
        <w:t xml:space="preserve"> </w:t>
      </w:r>
      <w:r>
        <w:rPr>
          <w:color w:val="231F20"/>
        </w:rPr>
        <w:t>regard/gaze</w:t>
      </w:r>
      <w:r>
        <w:rPr>
          <w:color w:val="231F20"/>
          <w:spacing w:val="14"/>
        </w:rPr>
        <w:t xml:space="preserve"> </w:t>
      </w:r>
      <w:r>
        <w:rPr>
          <w:color w:val="231F20"/>
        </w:rPr>
        <w:t>direction.</w:t>
      </w:r>
    </w:p>
    <w:p w14:paraId="2885493A" w14:textId="77777777" w:rsidR="006D7F39" w:rsidRDefault="00000000">
      <w:pPr>
        <w:pStyle w:val="a3"/>
        <w:spacing w:line="237" w:lineRule="auto"/>
        <w:ind w:right="107" w:firstLine="238"/>
      </w:pPr>
      <w:r>
        <w:rPr>
          <w:color w:val="231F20"/>
        </w:rPr>
        <w:t>Basic categorizations of eye movements include saccades and fixations. A fixation occurs when the gaze rests</w:t>
      </w:r>
      <w:r>
        <w:rPr>
          <w:color w:val="231F20"/>
          <w:spacing w:val="28"/>
        </w:rPr>
        <w:t xml:space="preserve"> </w:t>
      </w:r>
      <w:r>
        <w:rPr>
          <w:color w:val="231F20"/>
        </w:rPr>
        <w:t>for some minimum amount of time on a small predefined area, usually within 2-5 degrees of central vision, usually for at least 80-100 ms. Saccades are fast, jump-like rotations of the eye between two fixated areas, bringing objects of interest into the central few degrees of the visual field. Smooth pursuit movements are a further categorization that de- scribe the eye following a moving object. Saccadic eye movements have been extensively investigated for a wide range of applications including the detection of fatigue/ drowsiness, human vision studies, diagnosing neurological disorders, and sleep studies [28]. Fixations are often analyzed in vision science, neuroscience, and psychological studies to determine a person’s focus and level of attention. Properties of saccades and fixations may provide</w:t>
      </w:r>
      <w:r>
        <w:rPr>
          <w:color w:val="231F20"/>
          <w:spacing w:val="-18"/>
        </w:rPr>
        <w:t xml:space="preserve"> </w:t>
      </w:r>
      <w:r>
        <w:rPr>
          <w:color w:val="231F20"/>
        </w:rPr>
        <w:t>diagnostic data for the identification of neurological, vision or sleep disorders. Eye positions are restricted to a subset of anatomically possible positions described in Listing’s and Donder’s laws [140]. According to Donder’s law, gaze direction determines the eye orientation uniquely and the orientation</w:t>
      </w:r>
      <w:r>
        <w:rPr>
          <w:color w:val="231F20"/>
          <w:spacing w:val="19"/>
        </w:rPr>
        <w:t xml:space="preserve"> </w:t>
      </w:r>
      <w:r>
        <w:rPr>
          <w:color w:val="231F20"/>
        </w:rPr>
        <w:t>is</w:t>
      </w:r>
      <w:r>
        <w:rPr>
          <w:color w:val="231F20"/>
          <w:spacing w:val="20"/>
        </w:rPr>
        <w:t xml:space="preserve"> </w:t>
      </w:r>
      <w:r>
        <w:rPr>
          <w:color w:val="231F20"/>
        </w:rPr>
        <w:t>furthermore</w:t>
      </w:r>
      <w:r>
        <w:rPr>
          <w:color w:val="231F20"/>
          <w:spacing w:val="20"/>
        </w:rPr>
        <w:t xml:space="preserve"> </w:t>
      </w:r>
      <w:r>
        <w:rPr>
          <w:color w:val="231F20"/>
        </w:rPr>
        <w:t>independent</w:t>
      </w:r>
      <w:r>
        <w:rPr>
          <w:color w:val="231F20"/>
          <w:spacing w:val="20"/>
        </w:rPr>
        <w:t xml:space="preserve"> </w:t>
      </w:r>
      <w:r>
        <w:rPr>
          <w:color w:val="231F20"/>
        </w:rPr>
        <w:t>of</w:t>
      </w:r>
      <w:r>
        <w:rPr>
          <w:color w:val="231F20"/>
          <w:spacing w:val="20"/>
        </w:rPr>
        <w:t xml:space="preserve"> </w:t>
      </w:r>
      <w:r>
        <w:rPr>
          <w:color w:val="231F20"/>
        </w:rPr>
        <w:t>the</w:t>
      </w:r>
      <w:r>
        <w:rPr>
          <w:color w:val="231F20"/>
          <w:spacing w:val="19"/>
        </w:rPr>
        <w:t xml:space="preserve"> </w:t>
      </w:r>
      <w:r>
        <w:rPr>
          <w:color w:val="231F20"/>
        </w:rPr>
        <w:t>previous</w:t>
      </w:r>
    </w:p>
    <w:p w14:paraId="1C57063F" w14:textId="77777777" w:rsidR="006D7F39" w:rsidRDefault="006D7F39">
      <w:pPr>
        <w:pStyle w:val="a3"/>
        <w:spacing w:before="12"/>
        <w:ind w:left="0"/>
        <w:jc w:val="left"/>
        <w:rPr>
          <w:sz w:val="15"/>
        </w:rPr>
      </w:pPr>
    </w:p>
    <w:p w14:paraId="51976000" w14:textId="77777777" w:rsidR="006D7F39" w:rsidRDefault="00000000">
      <w:pPr>
        <w:spacing w:line="218" w:lineRule="auto"/>
        <w:ind w:left="103" w:right="113" w:firstLine="198"/>
        <w:jc w:val="both"/>
        <w:rPr>
          <w:sz w:val="15"/>
        </w:rPr>
      </w:pPr>
      <w:r>
        <w:rPr>
          <w:color w:val="231F20"/>
          <w:sz w:val="15"/>
        </w:rPr>
        <w:t>2. Keep in mind that gaze information does not necessarily mean that</w:t>
      </w:r>
      <w:r>
        <w:rPr>
          <w:color w:val="231F20"/>
          <w:spacing w:val="-22"/>
          <w:sz w:val="15"/>
        </w:rPr>
        <w:t xml:space="preserve"> </w:t>
      </w:r>
      <w:r>
        <w:rPr>
          <w:color w:val="231F20"/>
          <w:spacing w:val="-4"/>
          <w:sz w:val="15"/>
        </w:rPr>
        <w:t xml:space="preserve">the </w:t>
      </w:r>
      <w:r>
        <w:rPr>
          <w:color w:val="231F20"/>
          <w:sz w:val="15"/>
        </w:rPr>
        <w:t xml:space="preserve">person is in an attentive state nor that the estimated point of regard </w:t>
      </w:r>
      <w:r>
        <w:rPr>
          <w:color w:val="231F20"/>
          <w:spacing w:val="-6"/>
          <w:sz w:val="15"/>
        </w:rPr>
        <w:t xml:space="preserve">is </w:t>
      </w:r>
      <w:r>
        <w:rPr>
          <w:color w:val="231F20"/>
          <w:sz w:val="15"/>
        </w:rPr>
        <w:t>coincident with the</w:t>
      </w:r>
      <w:r>
        <w:rPr>
          <w:color w:val="231F20"/>
          <w:spacing w:val="1"/>
          <w:sz w:val="15"/>
        </w:rPr>
        <w:t xml:space="preserve"> </w:t>
      </w:r>
      <w:r>
        <w:rPr>
          <w:color w:val="231F20"/>
          <w:sz w:val="15"/>
        </w:rPr>
        <w:t>monitor.</w:t>
      </w:r>
    </w:p>
    <w:p w14:paraId="374AB3EC" w14:textId="77777777" w:rsidR="006D7F39" w:rsidRDefault="006D7F39">
      <w:pPr>
        <w:spacing w:line="218" w:lineRule="auto"/>
        <w:jc w:val="both"/>
        <w:rPr>
          <w:sz w:val="15"/>
        </w:rPr>
        <w:sectPr w:rsidR="006D7F39">
          <w:footerReference w:type="even" r:id="rId7"/>
          <w:footerReference w:type="default" r:id="rId8"/>
          <w:pgSz w:w="12240" w:h="15840"/>
          <w:pgMar w:top="1220" w:right="1320" w:bottom="300" w:left="420" w:header="867" w:footer="102" w:gutter="0"/>
          <w:cols w:num="2" w:space="720" w:equalWidth="0">
            <w:col w:w="5168" w:space="93"/>
            <w:col w:w="5239"/>
          </w:cols>
        </w:sectPr>
      </w:pPr>
    </w:p>
    <w:p w14:paraId="47E528FE" w14:textId="77777777" w:rsidR="006D7F39" w:rsidRDefault="006D7F39">
      <w:pPr>
        <w:pStyle w:val="a3"/>
        <w:spacing w:before="1"/>
        <w:ind w:left="0"/>
        <w:jc w:val="left"/>
        <w:rPr>
          <w:sz w:val="15"/>
        </w:rPr>
      </w:pPr>
    </w:p>
    <w:p w14:paraId="3D628452" w14:textId="77777777" w:rsidR="006D7F39" w:rsidRDefault="00000000">
      <w:pPr>
        <w:pStyle w:val="a3"/>
        <w:ind w:left="311"/>
        <w:jc w:val="left"/>
        <w:rPr>
          <w:sz w:val="20"/>
        </w:rPr>
      </w:pPr>
      <w:r>
        <w:rPr>
          <w:noProof/>
          <w:sz w:val="20"/>
        </w:rPr>
        <w:drawing>
          <wp:inline distT="0" distB="0" distL="0" distR="0" wp14:anchorId="33E3C2B0" wp14:editId="43B0BAD2">
            <wp:extent cx="6254237" cy="435254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9" cstate="print"/>
                    <a:stretch>
                      <a:fillRect/>
                    </a:stretch>
                  </pic:blipFill>
                  <pic:spPr>
                    <a:xfrm>
                      <a:off x="0" y="0"/>
                      <a:ext cx="6254237" cy="4352544"/>
                    </a:xfrm>
                    <a:prstGeom prst="rect">
                      <a:avLst/>
                    </a:prstGeom>
                  </pic:spPr>
                </pic:pic>
              </a:graphicData>
            </a:graphic>
          </wp:inline>
        </w:drawing>
      </w:r>
    </w:p>
    <w:p w14:paraId="077B14C9" w14:textId="77777777" w:rsidR="006D7F39" w:rsidRDefault="006D7F39">
      <w:pPr>
        <w:pStyle w:val="a3"/>
        <w:spacing w:before="10"/>
        <w:ind w:left="0"/>
        <w:jc w:val="left"/>
        <w:rPr>
          <w:sz w:val="7"/>
        </w:rPr>
      </w:pPr>
    </w:p>
    <w:p w14:paraId="17D91214" w14:textId="77777777" w:rsidR="006D7F39" w:rsidRDefault="00000000">
      <w:pPr>
        <w:spacing w:before="77" w:line="235" w:lineRule="auto"/>
        <w:ind w:left="103" w:right="110"/>
        <w:jc w:val="both"/>
        <w:rPr>
          <w:rFonts w:ascii="Arial" w:hAnsi="Arial"/>
          <w:sz w:val="16"/>
        </w:rPr>
      </w:pPr>
      <w:r>
        <w:rPr>
          <w:rFonts w:ascii="Arial" w:hAnsi="Arial"/>
          <w:color w:val="231F20"/>
          <w:sz w:val="16"/>
        </w:rPr>
        <w:t>Fig.</w:t>
      </w:r>
      <w:r>
        <w:rPr>
          <w:rFonts w:ascii="Arial" w:hAnsi="Arial"/>
          <w:color w:val="231F20"/>
          <w:spacing w:val="-4"/>
          <w:sz w:val="16"/>
        </w:rPr>
        <w:t xml:space="preserve"> </w:t>
      </w:r>
      <w:r>
        <w:rPr>
          <w:rFonts w:ascii="Arial" w:hAnsi="Arial"/>
          <w:color w:val="231F20"/>
          <w:sz w:val="16"/>
        </w:rPr>
        <w:t>6.</w:t>
      </w:r>
      <w:r>
        <w:rPr>
          <w:rFonts w:ascii="Arial" w:hAnsi="Arial"/>
          <w:color w:val="231F20"/>
          <w:spacing w:val="-3"/>
          <w:sz w:val="16"/>
        </w:rPr>
        <w:t xml:space="preserve"> </w:t>
      </w:r>
      <w:r>
        <w:rPr>
          <w:rFonts w:ascii="Arial" w:hAnsi="Arial"/>
          <w:color w:val="231F20"/>
          <w:sz w:val="16"/>
        </w:rPr>
        <w:t>Eye</w:t>
      </w:r>
      <w:r>
        <w:rPr>
          <w:rFonts w:ascii="Arial" w:hAnsi="Arial"/>
          <w:color w:val="231F20"/>
          <w:spacing w:val="-4"/>
          <w:sz w:val="16"/>
        </w:rPr>
        <w:t xml:space="preserve"> </w:t>
      </w:r>
      <w:r>
        <w:rPr>
          <w:rFonts w:ascii="Arial" w:hAnsi="Arial"/>
          <w:color w:val="231F20"/>
          <w:sz w:val="16"/>
        </w:rPr>
        <w:t>Detection</w:t>
      </w:r>
      <w:r>
        <w:rPr>
          <w:rFonts w:ascii="Arial" w:hAnsi="Arial"/>
          <w:color w:val="231F20"/>
          <w:spacing w:val="-2"/>
          <w:sz w:val="16"/>
        </w:rPr>
        <w:t xml:space="preserve"> </w:t>
      </w:r>
      <w:r>
        <w:rPr>
          <w:rFonts w:ascii="Arial" w:hAnsi="Arial"/>
          <w:color w:val="231F20"/>
          <w:sz w:val="16"/>
        </w:rPr>
        <w:t>models:</w:t>
      </w:r>
      <w:r>
        <w:rPr>
          <w:rFonts w:ascii="Arial" w:hAnsi="Arial"/>
          <w:color w:val="231F20"/>
          <w:spacing w:val="-2"/>
          <w:sz w:val="16"/>
        </w:rPr>
        <w:t xml:space="preserve"> </w:t>
      </w:r>
      <w:r>
        <w:rPr>
          <w:rFonts w:ascii="Arial" w:hAnsi="Arial"/>
          <w:color w:val="231F20"/>
          <w:sz w:val="16"/>
        </w:rPr>
        <w:t>The</w:t>
      </w:r>
      <w:r>
        <w:rPr>
          <w:rFonts w:ascii="Arial" w:hAnsi="Arial"/>
          <w:color w:val="231F20"/>
          <w:spacing w:val="-4"/>
          <w:sz w:val="16"/>
        </w:rPr>
        <w:t xml:space="preserve"> </w:t>
      </w:r>
      <w:r>
        <w:rPr>
          <w:rFonts w:ascii="Arial" w:hAnsi="Arial"/>
          <w:color w:val="231F20"/>
          <w:sz w:val="16"/>
        </w:rPr>
        <w:t>“Method</w:t>
      </w:r>
      <w:r>
        <w:rPr>
          <w:rFonts w:ascii="Arial" w:hAnsi="Arial"/>
          <w:color w:val="231F20"/>
          <w:spacing w:val="-5"/>
          <w:sz w:val="16"/>
        </w:rPr>
        <w:t xml:space="preserve"> </w:t>
      </w:r>
      <w:r>
        <w:rPr>
          <w:rFonts w:ascii="Arial" w:hAnsi="Arial"/>
          <w:color w:val="231F20"/>
          <w:sz w:val="16"/>
        </w:rPr>
        <w:t>Type”</w:t>
      </w:r>
      <w:r>
        <w:rPr>
          <w:rFonts w:ascii="Arial" w:hAnsi="Arial"/>
          <w:color w:val="231F20"/>
          <w:spacing w:val="-3"/>
          <w:sz w:val="16"/>
        </w:rPr>
        <w:t xml:space="preserve"> </w:t>
      </w:r>
      <w:r>
        <w:rPr>
          <w:rFonts w:ascii="Arial" w:hAnsi="Arial"/>
          <w:color w:val="231F20"/>
          <w:sz w:val="16"/>
        </w:rPr>
        <w:t>column</w:t>
      </w:r>
      <w:r>
        <w:rPr>
          <w:rFonts w:ascii="Arial" w:hAnsi="Arial"/>
          <w:color w:val="231F20"/>
          <w:spacing w:val="-5"/>
          <w:sz w:val="16"/>
        </w:rPr>
        <w:t xml:space="preserve"> </w:t>
      </w:r>
      <w:r>
        <w:rPr>
          <w:rFonts w:ascii="Arial" w:hAnsi="Arial"/>
          <w:color w:val="231F20"/>
          <w:sz w:val="16"/>
        </w:rPr>
        <w:t>corresponds</w:t>
      </w:r>
      <w:r>
        <w:rPr>
          <w:rFonts w:ascii="Arial" w:hAnsi="Arial"/>
          <w:color w:val="231F20"/>
          <w:spacing w:val="-5"/>
          <w:sz w:val="16"/>
        </w:rPr>
        <w:t xml:space="preserve"> </w:t>
      </w:r>
      <w:r>
        <w:rPr>
          <w:rFonts w:ascii="Arial" w:hAnsi="Arial"/>
          <w:color w:val="231F20"/>
          <w:sz w:val="16"/>
        </w:rPr>
        <w:t>to</w:t>
      </w:r>
      <w:r>
        <w:rPr>
          <w:rFonts w:ascii="Arial" w:hAnsi="Arial"/>
          <w:color w:val="231F20"/>
          <w:spacing w:val="-3"/>
          <w:sz w:val="16"/>
        </w:rPr>
        <w:t xml:space="preserve"> </w:t>
      </w:r>
      <w:r>
        <w:rPr>
          <w:rFonts w:ascii="Arial" w:hAnsi="Arial"/>
          <w:color w:val="231F20"/>
          <w:sz w:val="16"/>
        </w:rPr>
        <w:t>the</w:t>
      </w:r>
      <w:r>
        <w:rPr>
          <w:rFonts w:ascii="Arial" w:hAnsi="Arial"/>
          <w:color w:val="231F20"/>
          <w:spacing w:val="-3"/>
          <w:sz w:val="16"/>
        </w:rPr>
        <w:t xml:space="preserve"> </w:t>
      </w:r>
      <w:r>
        <w:rPr>
          <w:rFonts w:ascii="Arial" w:hAnsi="Arial"/>
          <w:color w:val="231F20"/>
          <w:sz w:val="16"/>
        </w:rPr>
        <w:t>method</w:t>
      </w:r>
      <w:r>
        <w:rPr>
          <w:rFonts w:ascii="Arial" w:hAnsi="Arial"/>
          <w:color w:val="231F20"/>
          <w:spacing w:val="-5"/>
          <w:sz w:val="16"/>
        </w:rPr>
        <w:t xml:space="preserve"> </w:t>
      </w:r>
      <w:r>
        <w:rPr>
          <w:rFonts w:ascii="Arial" w:hAnsi="Arial"/>
          <w:color w:val="231F20"/>
          <w:sz w:val="16"/>
        </w:rPr>
        <w:t>category.</w:t>
      </w:r>
      <w:r>
        <w:rPr>
          <w:rFonts w:ascii="Arial" w:hAnsi="Arial"/>
          <w:color w:val="231F20"/>
          <w:spacing w:val="-5"/>
          <w:sz w:val="16"/>
        </w:rPr>
        <w:t xml:space="preserve"> </w:t>
      </w:r>
      <w:r>
        <w:rPr>
          <w:rFonts w:ascii="Arial" w:hAnsi="Arial"/>
          <w:color w:val="231F20"/>
          <w:sz w:val="16"/>
        </w:rPr>
        <w:t>The</w:t>
      </w:r>
      <w:r>
        <w:rPr>
          <w:rFonts w:ascii="Arial" w:hAnsi="Arial"/>
          <w:color w:val="231F20"/>
          <w:spacing w:val="-3"/>
          <w:sz w:val="16"/>
        </w:rPr>
        <w:t xml:space="preserve"> </w:t>
      </w:r>
      <w:r>
        <w:rPr>
          <w:rFonts w:ascii="Arial" w:hAnsi="Arial"/>
          <w:color w:val="231F20"/>
          <w:sz w:val="16"/>
        </w:rPr>
        <w:t>“Info”</w:t>
      </w:r>
      <w:r>
        <w:rPr>
          <w:rFonts w:ascii="Arial" w:hAnsi="Arial"/>
          <w:color w:val="231F20"/>
          <w:spacing w:val="-5"/>
          <w:sz w:val="16"/>
        </w:rPr>
        <w:t xml:space="preserve"> </w:t>
      </w:r>
      <w:r>
        <w:rPr>
          <w:rFonts w:ascii="Arial" w:hAnsi="Arial"/>
          <w:color w:val="231F20"/>
          <w:sz w:val="16"/>
        </w:rPr>
        <w:t>column</w:t>
      </w:r>
      <w:r>
        <w:rPr>
          <w:rFonts w:ascii="Arial" w:hAnsi="Arial"/>
          <w:color w:val="231F20"/>
          <w:spacing w:val="-4"/>
          <w:sz w:val="16"/>
        </w:rPr>
        <w:t xml:space="preserve"> </w:t>
      </w:r>
      <w:r>
        <w:rPr>
          <w:rFonts w:ascii="Arial" w:hAnsi="Arial"/>
          <w:color w:val="231F20"/>
          <w:sz w:val="16"/>
        </w:rPr>
        <w:t>refers</w:t>
      </w:r>
      <w:r>
        <w:rPr>
          <w:rFonts w:ascii="Arial" w:hAnsi="Arial"/>
          <w:color w:val="231F20"/>
          <w:spacing w:val="-3"/>
          <w:sz w:val="16"/>
        </w:rPr>
        <w:t xml:space="preserve"> </w:t>
      </w:r>
      <w:r>
        <w:rPr>
          <w:rFonts w:ascii="Arial" w:hAnsi="Arial"/>
          <w:color w:val="231F20"/>
          <w:sz w:val="16"/>
        </w:rPr>
        <w:t>to</w:t>
      </w:r>
      <w:r>
        <w:rPr>
          <w:rFonts w:ascii="Arial" w:hAnsi="Arial"/>
          <w:color w:val="231F20"/>
          <w:spacing w:val="-3"/>
          <w:sz w:val="16"/>
        </w:rPr>
        <w:t xml:space="preserve"> </w:t>
      </w:r>
      <w:r>
        <w:rPr>
          <w:rFonts w:ascii="Arial" w:hAnsi="Arial"/>
          <w:color w:val="231F20"/>
          <w:sz w:val="16"/>
        </w:rPr>
        <w:t>the</w:t>
      </w:r>
      <w:r>
        <w:rPr>
          <w:rFonts w:ascii="Arial" w:hAnsi="Arial"/>
          <w:color w:val="231F20"/>
          <w:spacing w:val="-4"/>
          <w:sz w:val="16"/>
        </w:rPr>
        <w:t xml:space="preserve"> </w:t>
      </w:r>
      <w:r>
        <w:rPr>
          <w:rFonts w:ascii="Arial" w:hAnsi="Arial"/>
          <w:color w:val="231F20"/>
          <w:sz w:val="16"/>
        </w:rPr>
        <w:t>information</w:t>
      </w:r>
      <w:r>
        <w:rPr>
          <w:rFonts w:ascii="Arial" w:hAnsi="Arial"/>
          <w:color w:val="231F20"/>
          <w:spacing w:val="-2"/>
          <w:sz w:val="16"/>
        </w:rPr>
        <w:t xml:space="preserve"> </w:t>
      </w:r>
      <w:r>
        <w:rPr>
          <w:rFonts w:ascii="Arial" w:hAnsi="Arial"/>
          <w:color w:val="231F20"/>
          <w:sz w:val="16"/>
        </w:rPr>
        <w:t>that</w:t>
      </w:r>
      <w:r>
        <w:rPr>
          <w:rFonts w:ascii="Arial" w:hAnsi="Arial"/>
          <w:color w:val="231F20"/>
          <w:spacing w:val="-5"/>
          <w:sz w:val="16"/>
        </w:rPr>
        <w:t xml:space="preserve"> </w:t>
      </w:r>
      <w:r>
        <w:rPr>
          <w:rFonts w:ascii="Arial" w:hAnsi="Arial"/>
          <w:color w:val="231F20"/>
          <w:sz w:val="16"/>
        </w:rPr>
        <w:t>can be</w:t>
      </w:r>
      <w:r>
        <w:rPr>
          <w:rFonts w:ascii="Arial" w:hAnsi="Arial"/>
          <w:color w:val="231F20"/>
          <w:spacing w:val="-9"/>
          <w:sz w:val="16"/>
        </w:rPr>
        <w:t xml:space="preserve"> </w:t>
      </w:r>
      <w:r>
        <w:rPr>
          <w:rFonts w:ascii="Arial" w:hAnsi="Arial"/>
          <w:color w:val="231F20"/>
          <w:sz w:val="16"/>
        </w:rPr>
        <w:t>obtained</w:t>
      </w:r>
      <w:r>
        <w:rPr>
          <w:rFonts w:ascii="Arial" w:hAnsi="Arial"/>
          <w:color w:val="231F20"/>
          <w:spacing w:val="-9"/>
          <w:sz w:val="16"/>
        </w:rPr>
        <w:t xml:space="preserve"> </w:t>
      </w:r>
      <w:r>
        <w:rPr>
          <w:rFonts w:ascii="Arial" w:hAnsi="Arial"/>
          <w:color w:val="231F20"/>
          <w:sz w:val="16"/>
        </w:rPr>
        <w:t>directly</w:t>
      </w:r>
      <w:r>
        <w:rPr>
          <w:rFonts w:ascii="Arial" w:hAnsi="Arial"/>
          <w:color w:val="231F20"/>
          <w:spacing w:val="-10"/>
          <w:sz w:val="16"/>
        </w:rPr>
        <w:t xml:space="preserve"> </w:t>
      </w:r>
      <w:r>
        <w:rPr>
          <w:rFonts w:ascii="Arial" w:hAnsi="Arial"/>
          <w:color w:val="231F20"/>
          <w:sz w:val="16"/>
        </w:rPr>
        <w:t>from</w:t>
      </w:r>
      <w:r>
        <w:rPr>
          <w:rFonts w:ascii="Arial" w:hAnsi="Arial"/>
          <w:color w:val="231F20"/>
          <w:spacing w:val="-9"/>
          <w:sz w:val="16"/>
        </w:rPr>
        <w:t xml:space="preserve"> </w:t>
      </w:r>
      <w:r>
        <w:rPr>
          <w:rFonts w:ascii="Arial" w:hAnsi="Arial"/>
          <w:color w:val="231F20"/>
          <w:sz w:val="16"/>
        </w:rPr>
        <w:t>the</w:t>
      </w:r>
      <w:r>
        <w:rPr>
          <w:rFonts w:ascii="Arial" w:hAnsi="Arial"/>
          <w:color w:val="231F20"/>
          <w:spacing w:val="-9"/>
          <w:sz w:val="16"/>
        </w:rPr>
        <w:t xml:space="preserve"> </w:t>
      </w:r>
      <w:r>
        <w:rPr>
          <w:rFonts w:ascii="Arial" w:hAnsi="Arial"/>
          <w:color w:val="231F20"/>
          <w:sz w:val="16"/>
        </w:rPr>
        <w:t>model:</w:t>
      </w:r>
      <w:r>
        <w:rPr>
          <w:rFonts w:ascii="Arial" w:hAnsi="Arial"/>
          <w:color w:val="231F20"/>
          <w:spacing w:val="-9"/>
          <w:sz w:val="16"/>
        </w:rPr>
        <w:t xml:space="preserve"> </w:t>
      </w:r>
      <w:r>
        <w:rPr>
          <w:rFonts w:ascii="Arial" w:hAnsi="Arial"/>
          <w:color w:val="231F20"/>
          <w:sz w:val="16"/>
        </w:rPr>
        <w:t>Pupil</w:t>
      </w:r>
      <w:r>
        <w:rPr>
          <w:rFonts w:ascii="Arial" w:hAnsi="Arial"/>
          <w:color w:val="231F20"/>
          <w:spacing w:val="-10"/>
          <w:sz w:val="16"/>
        </w:rPr>
        <w:t xml:space="preserve"> </w:t>
      </w:r>
      <w:r>
        <w:rPr>
          <w:rFonts w:ascii="Arial" w:hAnsi="Arial"/>
          <w:color w:val="231F20"/>
          <w:sz w:val="16"/>
        </w:rPr>
        <w:t>(P),</w:t>
      </w:r>
      <w:r>
        <w:rPr>
          <w:rFonts w:ascii="Arial" w:hAnsi="Arial"/>
          <w:color w:val="231F20"/>
          <w:spacing w:val="-8"/>
          <w:sz w:val="16"/>
        </w:rPr>
        <w:t xml:space="preserve"> </w:t>
      </w:r>
      <w:r>
        <w:rPr>
          <w:rFonts w:ascii="Arial" w:hAnsi="Arial"/>
          <w:color w:val="231F20"/>
          <w:sz w:val="16"/>
        </w:rPr>
        <w:t>Iris</w:t>
      </w:r>
      <w:r>
        <w:rPr>
          <w:rFonts w:ascii="Arial" w:hAnsi="Arial"/>
          <w:color w:val="231F20"/>
          <w:spacing w:val="-9"/>
          <w:sz w:val="16"/>
        </w:rPr>
        <w:t xml:space="preserve"> </w:t>
      </w:r>
      <w:r>
        <w:rPr>
          <w:rFonts w:ascii="Arial" w:hAnsi="Arial"/>
          <w:color w:val="231F20"/>
          <w:sz w:val="16"/>
        </w:rPr>
        <w:t>(I),</w:t>
      </w:r>
      <w:r>
        <w:rPr>
          <w:rFonts w:ascii="Arial" w:hAnsi="Arial"/>
          <w:color w:val="231F20"/>
          <w:spacing w:val="-10"/>
          <w:sz w:val="16"/>
        </w:rPr>
        <w:t xml:space="preserve"> </w:t>
      </w:r>
      <w:r>
        <w:rPr>
          <w:rFonts w:ascii="Arial" w:hAnsi="Arial"/>
          <w:color w:val="231F20"/>
          <w:sz w:val="16"/>
        </w:rPr>
        <w:t>Corners</w:t>
      </w:r>
      <w:r>
        <w:rPr>
          <w:rFonts w:ascii="Arial" w:hAnsi="Arial"/>
          <w:color w:val="231F20"/>
          <w:spacing w:val="-9"/>
          <w:sz w:val="16"/>
        </w:rPr>
        <w:t xml:space="preserve"> </w:t>
      </w:r>
      <w:r>
        <w:rPr>
          <w:rFonts w:ascii="Arial" w:hAnsi="Arial"/>
          <w:color w:val="231F20"/>
          <w:sz w:val="16"/>
        </w:rPr>
        <w:t>(C),</w:t>
      </w:r>
      <w:r>
        <w:rPr>
          <w:rFonts w:ascii="Arial" w:hAnsi="Arial"/>
          <w:color w:val="231F20"/>
          <w:spacing w:val="-9"/>
          <w:sz w:val="16"/>
        </w:rPr>
        <w:t xml:space="preserve"> </w:t>
      </w:r>
      <w:r>
        <w:rPr>
          <w:rFonts w:ascii="Arial" w:hAnsi="Arial"/>
          <w:color w:val="231F20"/>
          <w:sz w:val="16"/>
        </w:rPr>
        <w:t>Entire</w:t>
      </w:r>
      <w:r>
        <w:rPr>
          <w:rFonts w:ascii="Arial" w:hAnsi="Arial"/>
          <w:color w:val="231F20"/>
          <w:spacing w:val="-9"/>
          <w:sz w:val="16"/>
        </w:rPr>
        <w:t xml:space="preserve"> </w:t>
      </w:r>
      <w:r>
        <w:rPr>
          <w:rFonts w:ascii="Arial" w:hAnsi="Arial"/>
          <w:color w:val="231F20"/>
          <w:sz w:val="16"/>
        </w:rPr>
        <w:t>Eye</w:t>
      </w:r>
      <w:r>
        <w:rPr>
          <w:rFonts w:ascii="Arial" w:hAnsi="Arial"/>
          <w:color w:val="231F20"/>
          <w:spacing w:val="-9"/>
          <w:sz w:val="16"/>
        </w:rPr>
        <w:t xml:space="preserve"> </w:t>
      </w:r>
      <w:r>
        <w:rPr>
          <w:rFonts w:ascii="Arial" w:hAnsi="Arial"/>
          <w:color w:val="231F20"/>
          <w:sz w:val="16"/>
        </w:rPr>
        <w:t>(E),</w:t>
      </w:r>
      <w:r>
        <w:rPr>
          <w:rFonts w:ascii="Arial" w:hAnsi="Arial"/>
          <w:color w:val="231F20"/>
          <w:spacing w:val="-9"/>
          <w:sz w:val="16"/>
        </w:rPr>
        <w:t xml:space="preserve"> </w:t>
      </w:r>
      <w:r>
        <w:rPr>
          <w:rFonts w:ascii="Arial" w:hAnsi="Arial"/>
          <w:color w:val="231F20"/>
          <w:sz w:val="16"/>
        </w:rPr>
        <w:t>Between-the-Eyes</w:t>
      </w:r>
      <w:r>
        <w:rPr>
          <w:rFonts w:ascii="Arial" w:hAnsi="Arial"/>
          <w:color w:val="231F20"/>
          <w:spacing w:val="-9"/>
          <w:sz w:val="16"/>
        </w:rPr>
        <w:t xml:space="preserve"> </w:t>
      </w:r>
      <w:r>
        <w:rPr>
          <w:rFonts w:ascii="Arial" w:hAnsi="Arial"/>
          <w:color w:val="231F20"/>
          <w:sz w:val="16"/>
        </w:rPr>
        <w:t>(BE).</w:t>
      </w:r>
      <w:r>
        <w:rPr>
          <w:rFonts w:ascii="Arial" w:hAnsi="Arial"/>
          <w:color w:val="231F20"/>
          <w:spacing w:val="-9"/>
          <w:sz w:val="16"/>
        </w:rPr>
        <w:t xml:space="preserve"> </w:t>
      </w:r>
      <w:r>
        <w:rPr>
          <w:rFonts w:ascii="Arial" w:hAnsi="Arial"/>
          <w:color w:val="231F20"/>
          <w:sz w:val="16"/>
        </w:rPr>
        <w:t>The</w:t>
      </w:r>
      <w:r>
        <w:rPr>
          <w:rFonts w:ascii="Arial" w:hAnsi="Arial"/>
          <w:color w:val="231F20"/>
          <w:spacing w:val="-9"/>
          <w:sz w:val="16"/>
        </w:rPr>
        <w:t xml:space="preserve"> </w:t>
      </w:r>
      <w:r>
        <w:rPr>
          <w:rFonts w:ascii="Arial" w:hAnsi="Arial"/>
          <w:color w:val="231F20"/>
          <w:sz w:val="16"/>
        </w:rPr>
        <w:t>“Light”</w:t>
      </w:r>
      <w:r>
        <w:rPr>
          <w:rFonts w:ascii="Arial" w:hAnsi="Arial"/>
          <w:color w:val="231F20"/>
          <w:spacing w:val="-10"/>
          <w:sz w:val="16"/>
        </w:rPr>
        <w:t xml:space="preserve"> </w:t>
      </w:r>
      <w:r>
        <w:rPr>
          <w:rFonts w:ascii="Arial" w:hAnsi="Arial"/>
          <w:color w:val="231F20"/>
          <w:sz w:val="16"/>
        </w:rPr>
        <w:t>column</w:t>
      </w:r>
      <w:r>
        <w:rPr>
          <w:rFonts w:ascii="Arial" w:hAnsi="Arial"/>
          <w:color w:val="231F20"/>
          <w:spacing w:val="-9"/>
          <w:sz w:val="16"/>
        </w:rPr>
        <w:t xml:space="preserve"> </w:t>
      </w:r>
      <w:r>
        <w:rPr>
          <w:rFonts w:ascii="Arial" w:hAnsi="Arial"/>
          <w:color w:val="231F20"/>
          <w:sz w:val="16"/>
        </w:rPr>
        <w:t>indicates</w:t>
      </w:r>
      <w:r>
        <w:rPr>
          <w:rFonts w:ascii="Arial" w:hAnsi="Arial"/>
          <w:color w:val="231F20"/>
          <w:spacing w:val="-10"/>
          <w:sz w:val="16"/>
        </w:rPr>
        <w:t xml:space="preserve"> </w:t>
      </w:r>
      <w:r>
        <w:rPr>
          <w:rFonts w:ascii="Arial" w:hAnsi="Arial"/>
          <w:color w:val="231F20"/>
          <w:sz w:val="16"/>
        </w:rPr>
        <w:t>under</w:t>
      </w:r>
      <w:r>
        <w:rPr>
          <w:rFonts w:ascii="Arial" w:hAnsi="Arial"/>
          <w:color w:val="231F20"/>
          <w:spacing w:val="-10"/>
          <w:sz w:val="16"/>
        </w:rPr>
        <w:t xml:space="preserve"> </w:t>
      </w:r>
      <w:r>
        <w:rPr>
          <w:rFonts w:ascii="Arial" w:hAnsi="Arial"/>
          <w:color w:val="231F20"/>
          <w:sz w:val="16"/>
        </w:rPr>
        <w:t xml:space="preserve">which light conditions the method operates: Indoor(I), Outdoor (O), or under IR light (IR). The “Invariance” column considers the robustness to scale (S), head pose (H) changes, and to occlusion (O) due to the eye blinks or closed eyes. The “requirements” column includes high-resolution (H) eye images, High contrast (C), Temporal (T) dependencies, Good Initialization (G). Superscript </w:t>
      </w:r>
      <w:r>
        <w:rPr>
          <w:rFonts w:ascii="Arial" w:hAnsi="Arial"/>
          <w:color w:val="231F20"/>
          <w:sz w:val="16"/>
          <w:vertAlign w:val="superscript"/>
        </w:rPr>
        <w:t>●</w:t>
      </w:r>
      <w:r>
        <w:rPr>
          <w:rFonts w:ascii="Arial" w:hAnsi="Arial"/>
          <w:color w:val="231F20"/>
          <w:sz w:val="16"/>
        </w:rPr>
        <w:t xml:space="preserve"> indicates robustness to some degree and </w:t>
      </w:r>
      <w:r>
        <w:rPr>
          <w:rFonts w:ascii="Arial" w:hAnsi="Arial"/>
          <w:color w:val="231F20"/>
          <w:sz w:val="16"/>
          <w:vertAlign w:val="superscript"/>
        </w:rPr>
        <w:t>○</w:t>
      </w:r>
      <w:r>
        <w:rPr>
          <w:rFonts w:ascii="Arial" w:hAnsi="Arial"/>
          <w:color w:val="231F20"/>
          <w:sz w:val="16"/>
        </w:rPr>
        <w:t xml:space="preserve"> indicates robustness</w:t>
      </w:r>
      <w:r>
        <w:rPr>
          <w:rFonts w:ascii="Arial" w:hAnsi="Arial"/>
          <w:color w:val="231F20"/>
          <w:spacing w:val="-12"/>
          <w:sz w:val="16"/>
        </w:rPr>
        <w:t xml:space="preserve"> </w:t>
      </w:r>
      <w:r>
        <w:rPr>
          <w:rFonts w:ascii="Arial" w:hAnsi="Arial"/>
          <w:color w:val="231F20"/>
          <w:sz w:val="16"/>
        </w:rPr>
        <w:t>to</w:t>
      </w:r>
      <w:r>
        <w:rPr>
          <w:rFonts w:ascii="Arial" w:hAnsi="Arial"/>
          <w:color w:val="231F20"/>
          <w:spacing w:val="-11"/>
          <w:sz w:val="16"/>
        </w:rPr>
        <w:t xml:space="preserve"> </w:t>
      </w:r>
      <w:r>
        <w:rPr>
          <w:rFonts w:ascii="Arial" w:hAnsi="Arial"/>
          <w:color w:val="231F20"/>
          <w:sz w:val="16"/>
        </w:rPr>
        <w:t>a</w:t>
      </w:r>
      <w:r>
        <w:rPr>
          <w:rFonts w:ascii="Arial" w:hAnsi="Arial"/>
          <w:color w:val="231F20"/>
          <w:spacing w:val="-11"/>
          <w:sz w:val="16"/>
        </w:rPr>
        <w:t xml:space="preserve"> </w:t>
      </w:r>
      <w:r>
        <w:rPr>
          <w:rFonts w:ascii="Arial" w:hAnsi="Arial"/>
          <w:color w:val="231F20"/>
          <w:sz w:val="16"/>
        </w:rPr>
        <w:t>minor</w:t>
      </w:r>
      <w:r>
        <w:rPr>
          <w:rFonts w:ascii="Arial" w:hAnsi="Arial"/>
          <w:color w:val="231F20"/>
          <w:spacing w:val="-11"/>
          <w:sz w:val="16"/>
        </w:rPr>
        <w:t xml:space="preserve"> </w:t>
      </w:r>
      <w:r>
        <w:rPr>
          <w:rFonts w:ascii="Arial" w:hAnsi="Arial"/>
          <w:color w:val="231F20"/>
          <w:sz w:val="16"/>
        </w:rPr>
        <w:t>degree.</w:t>
      </w:r>
      <w:r>
        <w:rPr>
          <w:rFonts w:ascii="Arial" w:hAnsi="Arial"/>
          <w:color w:val="231F20"/>
          <w:spacing w:val="-11"/>
          <w:sz w:val="16"/>
        </w:rPr>
        <w:t xml:space="preserve"> </w:t>
      </w:r>
      <w:r>
        <w:rPr>
          <w:rFonts w:ascii="Arial" w:hAnsi="Arial"/>
          <w:color w:val="231F20"/>
          <w:sz w:val="16"/>
        </w:rPr>
        <w:t>Methods</w:t>
      </w:r>
      <w:r>
        <w:rPr>
          <w:rFonts w:ascii="Arial" w:hAnsi="Arial"/>
          <w:color w:val="231F20"/>
          <w:spacing w:val="-10"/>
          <w:sz w:val="16"/>
        </w:rPr>
        <w:t xml:space="preserve"> </w:t>
      </w:r>
      <w:r>
        <w:rPr>
          <w:rFonts w:ascii="Arial" w:hAnsi="Arial"/>
          <w:color w:val="231F20"/>
          <w:sz w:val="16"/>
        </w:rPr>
        <w:t>may</w:t>
      </w:r>
      <w:r>
        <w:rPr>
          <w:rFonts w:ascii="Arial" w:hAnsi="Arial"/>
          <w:color w:val="231F20"/>
          <w:spacing w:val="-12"/>
          <w:sz w:val="16"/>
        </w:rPr>
        <w:t xml:space="preserve"> </w:t>
      </w:r>
      <w:r>
        <w:rPr>
          <w:rFonts w:ascii="Arial" w:hAnsi="Arial"/>
          <w:color w:val="231F20"/>
          <w:sz w:val="16"/>
        </w:rPr>
        <w:t>consequently</w:t>
      </w:r>
      <w:r>
        <w:rPr>
          <w:rFonts w:ascii="Arial" w:hAnsi="Arial"/>
          <w:color w:val="231F20"/>
          <w:spacing w:val="-10"/>
          <w:sz w:val="16"/>
        </w:rPr>
        <w:t xml:space="preserve"> </w:t>
      </w:r>
      <w:r>
        <w:rPr>
          <w:rFonts w:ascii="Arial" w:hAnsi="Arial"/>
          <w:color w:val="231F20"/>
          <w:sz w:val="16"/>
        </w:rPr>
        <w:t>possess</w:t>
      </w:r>
      <w:r>
        <w:rPr>
          <w:rFonts w:ascii="Arial" w:hAnsi="Arial"/>
          <w:color w:val="231F20"/>
          <w:spacing w:val="-12"/>
          <w:sz w:val="16"/>
        </w:rPr>
        <w:t xml:space="preserve"> </w:t>
      </w:r>
      <w:r>
        <w:rPr>
          <w:rFonts w:ascii="Arial" w:hAnsi="Arial"/>
          <w:color w:val="231F20"/>
          <w:sz w:val="16"/>
        </w:rPr>
        <w:t>properties</w:t>
      </w:r>
      <w:r>
        <w:rPr>
          <w:rFonts w:ascii="Arial" w:hAnsi="Arial"/>
          <w:color w:val="231F20"/>
          <w:spacing w:val="-11"/>
          <w:sz w:val="16"/>
        </w:rPr>
        <w:t xml:space="preserve"> </w:t>
      </w:r>
      <w:r>
        <w:rPr>
          <w:rFonts w:ascii="Arial" w:hAnsi="Arial"/>
          <w:color w:val="231F20"/>
          <w:sz w:val="16"/>
        </w:rPr>
        <w:t>not</w:t>
      </w:r>
      <w:r>
        <w:rPr>
          <w:rFonts w:ascii="Arial" w:hAnsi="Arial"/>
          <w:color w:val="231F20"/>
          <w:spacing w:val="-10"/>
          <w:sz w:val="16"/>
        </w:rPr>
        <w:t xml:space="preserve"> </w:t>
      </w:r>
      <w:r>
        <w:rPr>
          <w:rFonts w:ascii="Arial" w:hAnsi="Arial"/>
          <w:color w:val="231F20"/>
          <w:sz w:val="16"/>
        </w:rPr>
        <w:t>reported</w:t>
      </w:r>
      <w:r>
        <w:rPr>
          <w:rFonts w:ascii="Arial" w:hAnsi="Arial"/>
          <w:color w:val="231F20"/>
          <w:spacing w:val="-12"/>
          <w:sz w:val="16"/>
        </w:rPr>
        <w:t xml:space="preserve"> </w:t>
      </w:r>
      <w:r>
        <w:rPr>
          <w:rFonts w:ascii="Arial" w:hAnsi="Arial"/>
          <w:color w:val="231F20"/>
          <w:sz w:val="16"/>
        </w:rPr>
        <w:t>here</w:t>
      </w:r>
      <w:r>
        <w:rPr>
          <w:rFonts w:ascii="Arial" w:hAnsi="Arial"/>
          <w:color w:val="231F20"/>
          <w:spacing w:val="-11"/>
          <w:sz w:val="16"/>
        </w:rPr>
        <w:t xml:space="preserve"> </w:t>
      </w:r>
      <w:r>
        <w:rPr>
          <w:rFonts w:ascii="Arial" w:hAnsi="Arial"/>
          <w:color w:val="231F20"/>
          <w:sz w:val="16"/>
        </w:rPr>
        <w:t>(e.g.,</w:t>
      </w:r>
      <w:r>
        <w:rPr>
          <w:rFonts w:ascii="Arial" w:hAnsi="Arial"/>
          <w:color w:val="231F20"/>
          <w:spacing w:val="-11"/>
          <w:sz w:val="16"/>
        </w:rPr>
        <w:t xml:space="preserve"> </w:t>
      </w:r>
      <w:r>
        <w:rPr>
          <w:rFonts w:ascii="Arial" w:hAnsi="Arial"/>
          <w:color w:val="231F20"/>
          <w:sz w:val="16"/>
        </w:rPr>
        <w:t>capable</w:t>
      </w:r>
      <w:r>
        <w:rPr>
          <w:rFonts w:ascii="Arial" w:hAnsi="Arial"/>
          <w:color w:val="231F20"/>
          <w:spacing w:val="-13"/>
          <w:sz w:val="16"/>
        </w:rPr>
        <w:t xml:space="preserve"> </w:t>
      </w:r>
      <w:r>
        <w:rPr>
          <w:rFonts w:ascii="Arial" w:hAnsi="Arial"/>
          <w:color w:val="231F20"/>
          <w:sz w:val="16"/>
        </w:rPr>
        <w:t>of</w:t>
      </w:r>
      <w:r>
        <w:rPr>
          <w:rFonts w:ascii="Arial" w:hAnsi="Arial"/>
          <w:color w:val="231F20"/>
          <w:spacing w:val="-11"/>
          <w:sz w:val="16"/>
        </w:rPr>
        <w:t xml:space="preserve"> </w:t>
      </w:r>
      <w:r>
        <w:rPr>
          <w:rFonts w:ascii="Arial" w:hAnsi="Arial"/>
          <w:color w:val="231F20"/>
          <w:sz w:val="16"/>
        </w:rPr>
        <w:t>using</w:t>
      </w:r>
      <w:r>
        <w:rPr>
          <w:rFonts w:ascii="Arial" w:hAnsi="Arial"/>
          <w:color w:val="231F20"/>
          <w:spacing w:val="-11"/>
          <w:sz w:val="16"/>
        </w:rPr>
        <w:t xml:space="preserve"> </w:t>
      </w:r>
      <w:r>
        <w:rPr>
          <w:rFonts w:ascii="Arial" w:hAnsi="Arial"/>
          <w:color w:val="231F20"/>
          <w:sz w:val="16"/>
        </w:rPr>
        <w:t>IR</w:t>
      </w:r>
      <w:r>
        <w:rPr>
          <w:rFonts w:ascii="Arial" w:hAnsi="Arial"/>
          <w:color w:val="231F20"/>
          <w:spacing w:val="-10"/>
          <w:sz w:val="16"/>
        </w:rPr>
        <w:t xml:space="preserve"> </w:t>
      </w:r>
      <w:r>
        <w:rPr>
          <w:rFonts w:ascii="Arial" w:hAnsi="Arial"/>
          <w:color w:val="231F20"/>
          <w:sz w:val="16"/>
        </w:rPr>
        <w:t>in</w:t>
      </w:r>
      <w:r>
        <w:rPr>
          <w:rFonts w:ascii="Arial" w:hAnsi="Arial"/>
          <w:color w:val="231F20"/>
          <w:spacing w:val="-11"/>
          <w:sz w:val="16"/>
        </w:rPr>
        <w:t xml:space="preserve"> </w:t>
      </w:r>
      <w:r>
        <w:rPr>
          <w:rFonts w:ascii="Arial" w:hAnsi="Arial"/>
          <w:color w:val="231F20"/>
          <w:sz w:val="16"/>
        </w:rPr>
        <w:t>both</w:t>
      </w:r>
      <w:r>
        <w:rPr>
          <w:rFonts w:ascii="Arial" w:hAnsi="Arial"/>
          <w:color w:val="231F20"/>
          <w:spacing w:val="-11"/>
          <w:sz w:val="16"/>
        </w:rPr>
        <w:t xml:space="preserve"> </w:t>
      </w:r>
      <w:r>
        <w:rPr>
          <w:rFonts w:ascii="Arial" w:hAnsi="Arial"/>
          <w:color w:val="231F20"/>
          <w:sz w:val="16"/>
        </w:rPr>
        <w:t>indoor</w:t>
      </w:r>
      <w:r>
        <w:rPr>
          <w:rFonts w:ascii="Arial" w:hAnsi="Arial"/>
          <w:color w:val="231F20"/>
          <w:spacing w:val="-11"/>
          <w:sz w:val="16"/>
        </w:rPr>
        <w:t xml:space="preserve"> </w:t>
      </w:r>
      <w:r>
        <w:rPr>
          <w:rFonts w:ascii="Arial" w:hAnsi="Arial"/>
          <w:color w:val="231F20"/>
          <w:sz w:val="16"/>
        </w:rPr>
        <w:t>and</w:t>
      </w:r>
      <w:r>
        <w:rPr>
          <w:rFonts w:ascii="Arial" w:hAnsi="Arial"/>
          <w:color w:val="231F20"/>
          <w:spacing w:val="-11"/>
          <w:sz w:val="16"/>
        </w:rPr>
        <w:t xml:space="preserve"> </w:t>
      </w:r>
      <w:r>
        <w:rPr>
          <w:rFonts w:ascii="Arial" w:hAnsi="Arial"/>
          <w:color w:val="231F20"/>
          <w:sz w:val="16"/>
        </w:rPr>
        <w:t>outdoor conditions). Values given in parentheses are</w:t>
      </w:r>
      <w:r>
        <w:rPr>
          <w:rFonts w:ascii="Arial" w:hAnsi="Arial"/>
          <w:color w:val="231F20"/>
          <w:spacing w:val="39"/>
          <w:sz w:val="16"/>
        </w:rPr>
        <w:t xml:space="preserve"> </w:t>
      </w:r>
      <w:r>
        <w:rPr>
          <w:rFonts w:ascii="Arial" w:hAnsi="Arial"/>
          <w:color w:val="231F20"/>
          <w:sz w:val="16"/>
        </w:rPr>
        <w:t>optional.</w:t>
      </w:r>
    </w:p>
    <w:p w14:paraId="7D973F6F" w14:textId="77777777" w:rsidR="006D7F39" w:rsidRDefault="006D7F39">
      <w:pPr>
        <w:pStyle w:val="a3"/>
        <w:spacing w:before="5"/>
        <w:ind w:left="0"/>
        <w:jc w:val="left"/>
        <w:rPr>
          <w:rFonts w:ascii="Arial"/>
          <w:sz w:val="16"/>
        </w:rPr>
      </w:pPr>
    </w:p>
    <w:p w14:paraId="2E69920A" w14:textId="77777777" w:rsidR="006D7F39" w:rsidRDefault="006D7F39">
      <w:pPr>
        <w:rPr>
          <w:rFonts w:ascii="Arial"/>
          <w:sz w:val="16"/>
        </w:rPr>
        <w:sectPr w:rsidR="006D7F39">
          <w:pgSz w:w="12240" w:h="15840"/>
          <w:pgMar w:top="1220" w:right="1320" w:bottom="300" w:left="420" w:header="867" w:footer="102" w:gutter="0"/>
          <w:cols w:space="720"/>
        </w:sectPr>
      </w:pPr>
    </w:p>
    <w:p w14:paraId="23146845" w14:textId="77777777" w:rsidR="006D7F39" w:rsidRDefault="00000000">
      <w:pPr>
        <w:pStyle w:val="a3"/>
        <w:spacing w:before="71" w:line="232" w:lineRule="auto"/>
        <w:ind w:right="38"/>
      </w:pPr>
      <w:r>
        <w:rPr>
          <w:color w:val="231F20"/>
        </w:rPr>
        <w:t>positions of the eye. Listing’s law describes the valid subset of eye positions as those which can be reached from the so- called primary position through a single rotation about an axis perpendicular to the gaze direction.</w:t>
      </w:r>
    </w:p>
    <w:p w14:paraId="60F0E25A" w14:textId="77777777" w:rsidR="006D7F39" w:rsidRDefault="00000000">
      <w:pPr>
        <w:pStyle w:val="a3"/>
        <w:spacing w:before="1" w:line="223" w:lineRule="auto"/>
        <w:ind w:right="38" w:firstLine="239"/>
      </w:pPr>
      <w:r>
        <w:rPr>
          <w:color w:val="231F20"/>
        </w:rPr>
        <w:t>When</w:t>
      </w:r>
      <w:r>
        <w:rPr>
          <w:color w:val="231F20"/>
          <w:spacing w:val="-19"/>
        </w:rPr>
        <w:t xml:space="preserve"> </w:t>
      </w:r>
      <w:r>
        <w:rPr>
          <w:color w:val="231F20"/>
        </w:rPr>
        <w:t>light</w:t>
      </w:r>
      <w:r>
        <w:rPr>
          <w:color w:val="231F20"/>
          <w:spacing w:val="-19"/>
        </w:rPr>
        <w:t xml:space="preserve"> </w:t>
      </w:r>
      <w:r>
        <w:rPr>
          <w:color w:val="231F20"/>
        </w:rPr>
        <w:t>falls</w:t>
      </w:r>
      <w:r>
        <w:rPr>
          <w:color w:val="231F20"/>
          <w:spacing w:val="-18"/>
        </w:rPr>
        <w:t xml:space="preserve"> </w:t>
      </w:r>
      <w:r>
        <w:rPr>
          <w:color w:val="231F20"/>
        </w:rPr>
        <w:t>on</w:t>
      </w:r>
      <w:r>
        <w:rPr>
          <w:color w:val="231F20"/>
          <w:spacing w:val="-19"/>
        </w:rPr>
        <w:t xml:space="preserve"> </w:t>
      </w:r>
      <w:r>
        <w:rPr>
          <w:color w:val="231F20"/>
        </w:rPr>
        <w:t>the</w:t>
      </w:r>
      <w:r>
        <w:rPr>
          <w:color w:val="231F20"/>
          <w:spacing w:val="-19"/>
        </w:rPr>
        <w:t xml:space="preserve"> </w:t>
      </w:r>
      <w:r>
        <w:rPr>
          <w:color w:val="231F20"/>
        </w:rPr>
        <w:t>curved</w:t>
      </w:r>
      <w:r>
        <w:rPr>
          <w:color w:val="231F20"/>
          <w:spacing w:val="-17"/>
        </w:rPr>
        <w:t xml:space="preserve"> </w:t>
      </w:r>
      <w:r>
        <w:rPr>
          <w:color w:val="231F20"/>
        </w:rPr>
        <w:t>cornea</w:t>
      </w:r>
      <w:r>
        <w:rPr>
          <w:color w:val="231F20"/>
          <w:spacing w:val="-19"/>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eye</w:t>
      </w:r>
      <w:r>
        <w:rPr>
          <w:color w:val="231F20"/>
          <w:spacing w:val="-19"/>
        </w:rPr>
        <w:t xml:space="preserve"> </w:t>
      </w:r>
      <w:r>
        <w:rPr>
          <w:color w:val="231F20"/>
        </w:rPr>
        <w:t>(see</w:t>
      </w:r>
      <w:r>
        <w:rPr>
          <w:color w:val="231F20"/>
          <w:spacing w:val="-18"/>
        </w:rPr>
        <w:t xml:space="preserve"> </w:t>
      </w:r>
      <w:r>
        <w:rPr>
          <w:color w:val="231F20"/>
        </w:rPr>
        <w:t>Fig.</w:t>
      </w:r>
      <w:r>
        <w:rPr>
          <w:color w:val="231F20"/>
          <w:spacing w:val="-19"/>
        </w:rPr>
        <w:t xml:space="preserve"> </w:t>
      </w:r>
      <w:r>
        <w:rPr>
          <w:color w:val="231F20"/>
          <w:spacing w:val="-4"/>
        </w:rPr>
        <w:t xml:space="preserve">7), </w:t>
      </w:r>
      <w:r>
        <w:rPr>
          <w:color w:val="231F20"/>
        </w:rPr>
        <w:t xml:space="preserve">some of it is reflected back in a narrow ray pointing directly toward the light source. Several reflections occur on </w:t>
      </w:r>
      <w:r>
        <w:rPr>
          <w:color w:val="231F20"/>
          <w:spacing w:val="-5"/>
        </w:rPr>
        <w:t xml:space="preserve">the </w:t>
      </w:r>
      <w:r>
        <w:rPr>
          <w:color w:val="231F20"/>
        </w:rPr>
        <w:t>boundary</w:t>
      </w:r>
      <w:r>
        <w:rPr>
          <w:color w:val="231F20"/>
          <w:spacing w:val="-14"/>
        </w:rPr>
        <w:t xml:space="preserve"> </w:t>
      </w:r>
      <w:r>
        <w:rPr>
          <w:color w:val="231F20"/>
        </w:rPr>
        <w:t>between</w:t>
      </w:r>
      <w:r>
        <w:rPr>
          <w:color w:val="231F20"/>
          <w:spacing w:val="-15"/>
        </w:rPr>
        <w:t xml:space="preserve"> </w:t>
      </w:r>
      <w:r>
        <w:rPr>
          <w:color w:val="231F20"/>
        </w:rPr>
        <w:t>the</w:t>
      </w:r>
      <w:r>
        <w:rPr>
          <w:color w:val="231F20"/>
          <w:spacing w:val="-14"/>
        </w:rPr>
        <w:t xml:space="preserve"> </w:t>
      </w:r>
      <w:r>
        <w:rPr>
          <w:color w:val="231F20"/>
        </w:rPr>
        <w:t>lens</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cornea,</w:t>
      </w:r>
      <w:r>
        <w:rPr>
          <w:color w:val="231F20"/>
          <w:spacing w:val="-14"/>
        </w:rPr>
        <w:t xml:space="preserve"> </w:t>
      </w:r>
      <w:r>
        <w:rPr>
          <w:color w:val="231F20"/>
        </w:rPr>
        <w:t>producing</w:t>
      </w:r>
      <w:r>
        <w:rPr>
          <w:color w:val="231F20"/>
          <w:spacing w:val="-14"/>
        </w:rPr>
        <w:t xml:space="preserve"> </w:t>
      </w:r>
      <w:r>
        <w:rPr>
          <w:color w:val="231F20"/>
        </w:rPr>
        <w:t>the</w:t>
      </w:r>
      <w:r>
        <w:rPr>
          <w:color w:val="231F20"/>
          <w:spacing w:val="-15"/>
        </w:rPr>
        <w:t xml:space="preserve"> </w:t>
      </w:r>
      <w:r>
        <w:rPr>
          <w:color w:val="231F20"/>
          <w:spacing w:val="-4"/>
        </w:rPr>
        <w:t xml:space="preserve">so- </w:t>
      </w:r>
      <w:r>
        <w:rPr>
          <w:color w:val="231F20"/>
        </w:rPr>
        <w:t>called</w:t>
      </w:r>
      <w:r>
        <w:rPr>
          <w:color w:val="231F20"/>
          <w:spacing w:val="-10"/>
        </w:rPr>
        <w:t xml:space="preserve"> </w:t>
      </w:r>
      <w:r>
        <w:rPr>
          <w:i/>
          <w:color w:val="231F20"/>
        </w:rPr>
        <w:t>Purkinje</w:t>
      </w:r>
      <w:r>
        <w:rPr>
          <w:i/>
          <w:color w:val="231F20"/>
          <w:spacing w:val="-9"/>
        </w:rPr>
        <w:t xml:space="preserve"> </w:t>
      </w:r>
      <w:r>
        <w:rPr>
          <w:i/>
          <w:color w:val="231F20"/>
        </w:rPr>
        <w:t>images</w:t>
      </w:r>
      <w:r>
        <w:rPr>
          <w:i/>
          <w:color w:val="231F20"/>
          <w:spacing w:val="-11"/>
        </w:rPr>
        <w:t xml:space="preserve"> </w:t>
      </w:r>
      <w:r>
        <w:rPr>
          <w:color w:val="231F20"/>
        </w:rPr>
        <w:t>[28].</w:t>
      </w:r>
      <w:r>
        <w:rPr>
          <w:color w:val="231F20"/>
          <w:spacing w:val="-9"/>
        </w:rPr>
        <w:t xml:space="preserve"> </w:t>
      </w:r>
      <w:r>
        <w:rPr>
          <w:color w:val="231F20"/>
        </w:rPr>
        <w:t>The</w:t>
      </w:r>
      <w:r>
        <w:rPr>
          <w:color w:val="231F20"/>
          <w:spacing w:val="-10"/>
        </w:rPr>
        <w:t xml:space="preserve"> </w:t>
      </w:r>
      <w:r>
        <w:rPr>
          <w:color w:val="231F20"/>
        </w:rPr>
        <w:t>first</w:t>
      </w:r>
      <w:r>
        <w:rPr>
          <w:color w:val="231F20"/>
          <w:spacing w:val="-9"/>
        </w:rPr>
        <w:t xml:space="preserve"> </w:t>
      </w:r>
      <w:r>
        <w:rPr>
          <w:color w:val="231F20"/>
        </w:rPr>
        <w:t>Purkinje</w:t>
      </w:r>
      <w:r>
        <w:rPr>
          <w:color w:val="231F20"/>
          <w:spacing w:val="-10"/>
        </w:rPr>
        <w:t xml:space="preserve"> </w:t>
      </w:r>
      <w:r>
        <w:rPr>
          <w:color w:val="231F20"/>
        </w:rPr>
        <w:t>image</w:t>
      </w:r>
      <w:r>
        <w:rPr>
          <w:color w:val="231F20"/>
          <w:spacing w:val="-9"/>
        </w:rPr>
        <w:t xml:space="preserve"> </w:t>
      </w:r>
      <w:r>
        <w:rPr>
          <w:color w:val="231F20"/>
        </w:rPr>
        <w:t>or</w:t>
      </w:r>
      <w:r>
        <w:rPr>
          <w:color w:val="231F20"/>
          <w:spacing w:val="-10"/>
        </w:rPr>
        <w:t xml:space="preserve"> </w:t>
      </w:r>
      <w:r>
        <w:rPr>
          <w:i/>
          <w:color w:val="231F20"/>
        </w:rPr>
        <w:t xml:space="preserve">corneal reflection </w:t>
      </w:r>
      <w:r>
        <w:rPr>
          <w:color w:val="231F20"/>
        </w:rPr>
        <w:t>is often referred to as the</w:t>
      </w:r>
      <w:r>
        <w:rPr>
          <w:color w:val="231F20"/>
          <w:spacing w:val="9"/>
        </w:rPr>
        <w:t xml:space="preserve"> </w:t>
      </w:r>
      <w:r>
        <w:rPr>
          <w:color w:val="231F20"/>
        </w:rPr>
        <w:t>glint.</w:t>
      </w:r>
    </w:p>
    <w:p w14:paraId="142874E2" w14:textId="77777777" w:rsidR="006D7F39" w:rsidRDefault="00000000">
      <w:pPr>
        <w:pStyle w:val="a3"/>
        <w:spacing w:before="3" w:line="223" w:lineRule="auto"/>
        <w:ind w:right="38" w:firstLine="239"/>
      </w:pPr>
      <w:r>
        <w:rPr>
          <w:color w:val="231F20"/>
        </w:rPr>
        <w:t>To exemplify the importance of light sources for gaze estimation, consider looking directly at a light source. The distance between the glint and the center of the pupil is small. However, looking away increases this distance. This implies that if the sole purpose of the gaze tracker is to determine whether a person is looking at a specific light source, all that is needed is to make a simple classification (threshold) on the length of the pupil-glint vector. This also illustrates that high-accuracy gaze estimation may not be necessary for all applications.</w:t>
      </w:r>
    </w:p>
    <w:p w14:paraId="6F18C1F0" w14:textId="77777777" w:rsidR="006D7F39" w:rsidRDefault="00000000">
      <w:pPr>
        <w:pStyle w:val="a3"/>
        <w:spacing w:before="6" w:line="223" w:lineRule="auto"/>
        <w:ind w:right="38" w:firstLine="239"/>
      </w:pPr>
      <w:r>
        <w:rPr>
          <w:color w:val="231F20"/>
        </w:rPr>
        <w:t xml:space="preserve">People move their heads when using a gaze tracker. </w:t>
      </w:r>
      <w:r>
        <w:rPr>
          <w:color w:val="231F20"/>
          <w:spacing w:val="-14"/>
        </w:rPr>
        <w:t xml:space="preserve">A </w:t>
      </w:r>
      <w:r>
        <w:rPr>
          <w:color w:val="231F20"/>
        </w:rPr>
        <w:t xml:space="preserve">person’s gaze is determined by the head pose (position </w:t>
      </w:r>
      <w:r>
        <w:rPr>
          <w:color w:val="231F20"/>
          <w:spacing w:val="-4"/>
        </w:rPr>
        <w:t xml:space="preserve">and </w:t>
      </w:r>
      <w:r>
        <w:rPr>
          <w:color w:val="231F20"/>
        </w:rPr>
        <w:t xml:space="preserve">orientation) and eyeball orientation. A person can </w:t>
      </w:r>
      <w:r>
        <w:rPr>
          <w:color w:val="231F20"/>
          <w:spacing w:val="-3"/>
        </w:rPr>
        <w:t xml:space="preserve">change </w:t>
      </w:r>
      <w:r>
        <w:rPr>
          <w:color w:val="231F20"/>
        </w:rPr>
        <w:t>gaze</w:t>
      </w:r>
      <w:r>
        <w:rPr>
          <w:color w:val="231F20"/>
          <w:spacing w:val="-10"/>
        </w:rPr>
        <w:t xml:space="preserve"> </w:t>
      </w:r>
      <w:r>
        <w:rPr>
          <w:color w:val="231F20"/>
        </w:rPr>
        <w:t>direction</w:t>
      </w:r>
      <w:r>
        <w:rPr>
          <w:color w:val="231F20"/>
          <w:spacing w:val="-9"/>
        </w:rPr>
        <w:t xml:space="preserve"> </w:t>
      </w:r>
      <w:r>
        <w:rPr>
          <w:color w:val="231F20"/>
        </w:rPr>
        <w:t>by</w:t>
      </w:r>
      <w:r>
        <w:rPr>
          <w:color w:val="231F20"/>
          <w:spacing w:val="-10"/>
        </w:rPr>
        <w:t xml:space="preserve"> </w:t>
      </w:r>
      <w:r>
        <w:rPr>
          <w:color w:val="231F20"/>
        </w:rPr>
        <w:t>rotating</w:t>
      </w:r>
      <w:r>
        <w:rPr>
          <w:color w:val="231F20"/>
          <w:spacing w:val="-9"/>
        </w:rPr>
        <w:t xml:space="preserve"> </w:t>
      </w:r>
      <w:r>
        <w:rPr>
          <w:color w:val="231F20"/>
        </w:rPr>
        <w:t>the</w:t>
      </w:r>
      <w:r>
        <w:rPr>
          <w:color w:val="231F20"/>
          <w:spacing w:val="-9"/>
        </w:rPr>
        <w:t xml:space="preserve"> </w:t>
      </w:r>
      <w:r>
        <w:rPr>
          <w:color w:val="231F20"/>
        </w:rPr>
        <w:t>eyeball</w:t>
      </w:r>
      <w:r>
        <w:rPr>
          <w:color w:val="231F20"/>
          <w:spacing w:val="-10"/>
        </w:rPr>
        <w:t xml:space="preserve"> </w:t>
      </w:r>
      <w:r>
        <w:rPr>
          <w:color w:val="231F20"/>
        </w:rPr>
        <w:t>(and</w:t>
      </w:r>
      <w:r>
        <w:rPr>
          <w:color w:val="231F20"/>
          <w:spacing w:val="-9"/>
        </w:rPr>
        <w:t xml:space="preserve"> </w:t>
      </w:r>
      <w:r>
        <w:rPr>
          <w:color w:val="231F20"/>
        </w:rPr>
        <w:t>consequently</w:t>
      </w:r>
      <w:r>
        <w:rPr>
          <w:color w:val="231F20"/>
          <w:spacing w:val="-10"/>
        </w:rPr>
        <w:t xml:space="preserve"> </w:t>
      </w:r>
      <w:r>
        <w:rPr>
          <w:color w:val="231F20"/>
          <w:spacing w:val="-4"/>
        </w:rPr>
        <w:t>also</w:t>
      </w:r>
    </w:p>
    <w:p w14:paraId="23D50B1A" w14:textId="77777777" w:rsidR="006D7F39" w:rsidRDefault="00000000">
      <w:pPr>
        <w:pStyle w:val="a3"/>
        <w:spacing w:before="66" w:line="225" w:lineRule="auto"/>
        <w:ind w:right="111"/>
      </w:pPr>
      <w:r>
        <w:br w:type="column"/>
      </w:r>
      <w:r>
        <w:rPr>
          <w:color w:val="231F20"/>
        </w:rPr>
        <w:t xml:space="preserve">the pupil) while keeping the head stationary. Similarly, </w:t>
      </w:r>
      <w:r>
        <w:rPr>
          <w:color w:val="231F20"/>
          <w:spacing w:val="-14"/>
        </w:rPr>
        <w:t xml:space="preserve">a </w:t>
      </w:r>
      <w:r>
        <w:rPr>
          <w:color w:val="231F20"/>
        </w:rPr>
        <w:t xml:space="preserve">person can change gaze direction by moving the head </w:t>
      </w:r>
      <w:r>
        <w:rPr>
          <w:color w:val="231F20"/>
          <w:spacing w:val="-3"/>
        </w:rPr>
        <w:t xml:space="preserve">while </w:t>
      </w:r>
      <w:r>
        <w:rPr>
          <w:color w:val="231F20"/>
        </w:rPr>
        <w:t xml:space="preserve">keeping the eye stationary relative to the head. Usually, </w:t>
      </w:r>
      <w:r>
        <w:rPr>
          <w:color w:val="231F20"/>
          <w:spacing w:val="-12"/>
        </w:rPr>
        <w:t>a</w:t>
      </w:r>
      <w:r>
        <w:rPr>
          <w:color w:val="231F20"/>
          <w:spacing w:val="23"/>
        </w:rPr>
        <w:t xml:space="preserve"> </w:t>
      </w:r>
      <w:r>
        <w:rPr>
          <w:color w:val="231F20"/>
        </w:rPr>
        <w:t xml:space="preserve">person moves the head to a comfortable position </w:t>
      </w:r>
      <w:r>
        <w:rPr>
          <w:color w:val="231F20"/>
          <w:spacing w:val="-3"/>
        </w:rPr>
        <w:t xml:space="preserve">before </w:t>
      </w:r>
      <w:r>
        <w:rPr>
          <w:color w:val="231F20"/>
        </w:rPr>
        <w:t xml:space="preserve">orienting the eye. Head pose, therefore, determines </w:t>
      </w:r>
      <w:r>
        <w:rPr>
          <w:color w:val="231F20"/>
          <w:spacing w:val="-4"/>
        </w:rPr>
        <w:t xml:space="preserve">the </w:t>
      </w:r>
      <w:r>
        <w:rPr>
          <w:color w:val="231F20"/>
        </w:rPr>
        <w:t>coarse-scale gaze direction while the eyeball orientation</w:t>
      </w:r>
    </w:p>
    <w:p w14:paraId="3F17A21D" w14:textId="77777777" w:rsidR="006D7F39" w:rsidRDefault="00000000">
      <w:pPr>
        <w:pStyle w:val="a3"/>
        <w:spacing w:before="4"/>
        <w:ind w:left="0"/>
        <w:jc w:val="left"/>
        <w:rPr>
          <w:sz w:val="27"/>
        </w:rPr>
      </w:pPr>
      <w:r>
        <w:rPr>
          <w:noProof/>
        </w:rPr>
        <w:drawing>
          <wp:anchor distT="0" distB="0" distL="0" distR="0" simplePos="0" relativeHeight="5" behindDoc="0" locked="0" layoutInCell="1" allowOverlap="1" wp14:anchorId="6DFBDECE" wp14:editId="729F80D7">
            <wp:simplePos x="0" y="0"/>
            <wp:positionH relativeFrom="page">
              <wp:posOffset>4454639</wp:posOffset>
            </wp:positionH>
            <wp:positionV relativeFrom="paragraph">
              <wp:posOffset>240807</wp:posOffset>
            </wp:positionV>
            <wp:extent cx="1624777" cy="1953768"/>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0" cstate="print"/>
                    <a:stretch>
                      <a:fillRect/>
                    </a:stretch>
                  </pic:blipFill>
                  <pic:spPr>
                    <a:xfrm>
                      <a:off x="0" y="0"/>
                      <a:ext cx="1624777" cy="1953768"/>
                    </a:xfrm>
                    <a:prstGeom prst="rect">
                      <a:avLst/>
                    </a:prstGeom>
                  </pic:spPr>
                </pic:pic>
              </a:graphicData>
            </a:graphic>
          </wp:anchor>
        </w:drawing>
      </w:r>
    </w:p>
    <w:p w14:paraId="08B2F8D2" w14:textId="77777777" w:rsidR="006D7F39" w:rsidRDefault="00000000">
      <w:pPr>
        <w:spacing w:before="124"/>
        <w:ind w:left="103" w:right="111"/>
        <w:jc w:val="both"/>
        <w:rPr>
          <w:rFonts w:ascii="Arial"/>
          <w:sz w:val="16"/>
        </w:rPr>
      </w:pPr>
      <w:r>
        <w:rPr>
          <w:rFonts w:ascii="Arial"/>
          <w:color w:val="231F20"/>
          <w:sz w:val="16"/>
        </w:rPr>
        <w:t>Fig. 7. Light is reflected on the eye and results in various Purkinje images (first, second, etc.).</w:t>
      </w:r>
    </w:p>
    <w:p w14:paraId="5500524D" w14:textId="77777777" w:rsidR="006D7F39" w:rsidRDefault="006D7F39">
      <w:pPr>
        <w:jc w:val="both"/>
        <w:rPr>
          <w:rFonts w:ascii="Arial"/>
          <w:sz w:val="16"/>
        </w:rPr>
        <w:sectPr w:rsidR="006D7F39">
          <w:type w:val="continuous"/>
          <w:pgSz w:w="12240" w:h="15840"/>
          <w:pgMar w:top="1220" w:right="1320" w:bottom="180" w:left="420" w:header="720" w:footer="720" w:gutter="0"/>
          <w:cols w:num="2" w:space="720" w:equalWidth="0">
            <w:col w:w="5166" w:space="95"/>
            <w:col w:w="5239"/>
          </w:cols>
        </w:sectPr>
      </w:pPr>
    </w:p>
    <w:p w14:paraId="08622ECA" w14:textId="77777777" w:rsidR="006D7F39" w:rsidRDefault="00000000">
      <w:pPr>
        <w:pStyle w:val="a3"/>
        <w:spacing w:before="85" w:line="223" w:lineRule="auto"/>
        <w:ind w:right="41"/>
      </w:pPr>
      <w:r>
        <w:rPr>
          <w:color w:val="231F20"/>
        </w:rPr>
        <w:lastRenderedPageBreak/>
        <w:t xml:space="preserve">determines the local and detailed gaze direction. </w:t>
      </w:r>
      <w:r>
        <w:rPr>
          <w:color w:val="231F20"/>
          <w:spacing w:val="-3"/>
        </w:rPr>
        <w:t xml:space="preserve">Gaze </w:t>
      </w:r>
      <w:r>
        <w:rPr>
          <w:color w:val="231F20"/>
        </w:rPr>
        <w:t>estimation therefore needs to (either directly or implicitly) model both head pose and pupil/iris position. The problem of ensuring head pose invariance in gaze trackers is important</w:t>
      </w:r>
      <w:r>
        <w:rPr>
          <w:color w:val="231F20"/>
          <w:spacing w:val="-12"/>
        </w:rPr>
        <w:t xml:space="preserve"> </w:t>
      </w:r>
      <w:r>
        <w:rPr>
          <w:color w:val="231F20"/>
        </w:rPr>
        <w:t>and</w:t>
      </w:r>
      <w:r>
        <w:rPr>
          <w:color w:val="231F20"/>
          <w:spacing w:val="-13"/>
        </w:rPr>
        <w:t xml:space="preserve"> </w:t>
      </w:r>
      <w:r>
        <w:rPr>
          <w:color w:val="231F20"/>
        </w:rPr>
        <w:t>constitutes</w:t>
      </w:r>
      <w:r>
        <w:rPr>
          <w:color w:val="231F20"/>
          <w:spacing w:val="-12"/>
        </w:rPr>
        <w:t xml:space="preserve"> </w:t>
      </w:r>
      <w:r>
        <w:rPr>
          <w:color w:val="231F20"/>
        </w:rPr>
        <w:t>a</w:t>
      </w:r>
      <w:r>
        <w:rPr>
          <w:color w:val="231F20"/>
          <w:spacing w:val="-13"/>
        </w:rPr>
        <w:t xml:space="preserve"> </w:t>
      </w:r>
      <w:r>
        <w:rPr>
          <w:color w:val="231F20"/>
        </w:rPr>
        <w:t>challenging</w:t>
      </w:r>
      <w:r>
        <w:rPr>
          <w:color w:val="231F20"/>
          <w:spacing w:val="-13"/>
        </w:rPr>
        <w:t xml:space="preserve"> </w:t>
      </w:r>
      <w:r>
        <w:rPr>
          <w:color w:val="231F20"/>
        </w:rPr>
        <w:t>research</w:t>
      </w:r>
      <w:r>
        <w:rPr>
          <w:color w:val="231F20"/>
          <w:spacing w:val="-12"/>
        </w:rPr>
        <w:t xml:space="preserve"> </w:t>
      </w:r>
      <w:r>
        <w:rPr>
          <w:color w:val="231F20"/>
        </w:rPr>
        <w:t>topic.</w:t>
      </w:r>
      <w:r>
        <w:rPr>
          <w:color w:val="231F20"/>
          <w:spacing w:val="-12"/>
        </w:rPr>
        <w:t xml:space="preserve"> </w:t>
      </w:r>
      <w:r>
        <w:rPr>
          <w:color w:val="231F20"/>
          <w:spacing w:val="-4"/>
        </w:rPr>
        <w:t xml:space="preserve">Head </w:t>
      </w:r>
      <w:r>
        <w:rPr>
          <w:color w:val="231F20"/>
        </w:rPr>
        <w:t>pose invariance may be obtained through various</w:t>
      </w:r>
      <w:r>
        <w:rPr>
          <w:color w:val="231F20"/>
          <w:spacing w:val="-27"/>
        </w:rPr>
        <w:t xml:space="preserve"> </w:t>
      </w:r>
      <w:r>
        <w:rPr>
          <w:color w:val="231F20"/>
        </w:rPr>
        <w:t xml:space="preserve">hardware configurations and prior knowledge of the geometry </w:t>
      </w:r>
      <w:r>
        <w:rPr>
          <w:color w:val="231F20"/>
          <w:spacing w:val="-4"/>
        </w:rPr>
        <w:t xml:space="preserve">and </w:t>
      </w:r>
      <w:r>
        <w:rPr>
          <w:color w:val="231F20"/>
        </w:rPr>
        <w:t xml:space="preserve">cameras. Information on head pose is rarely used directly </w:t>
      </w:r>
      <w:r>
        <w:rPr>
          <w:color w:val="231F20"/>
          <w:spacing w:val="-6"/>
        </w:rPr>
        <w:t xml:space="preserve">in </w:t>
      </w:r>
      <w:r>
        <w:rPr>
          <w:color w:val="231F20"/>
        </w:rPr>
        <w:t>the gaze models. It is more common to incorporate it implicitly either through the mapping function (regression- based</w:t>
      </w:r>
      <w:r>
        <w:rPr>
          <w:color w:val="231F20"/>
          <w:spacing w:val="-6"/>
        </w:rPr>
        <w:t xml:space="preserve"> </w:t>
      </w:r>
      <w:r>
        <w:rPr>
          <w:color w:val="231F20"/>
        </w:rPr>
        <w:t>method</w:t>
      </w:r>
      <w:r>
        <w:rPr>
          <w:color w:val="231F20"/>
          <w:spacing w:val="-6"/>
        </w:rPr>
        <w:t xml:space="preserve"> </w:t>
      </w:r>
      <w:r>
        <w:rPr>
          <w:color w:val="231F20"/>
        </w:rPr>
        <w:t>described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w:t>
      </w:r>
      <w:r>
        <w:rPr>
          <w:color w:val="231F20"/>
        </w:rPr>
        <w:t>3.1)</w:t>
      </w:r>
      <w:r>
        <w:rPr>
          <w:color w:val="231F20"/>
          <w:spacing w:val="-6"/>
        </w:rPr>
        <w:t xml:space="preserve"> </w:t>
      </w:r>
      <w:r>
        <w:rPr>
          <w:color w:val="231F20"/>
        </w:rPr>
        <w:t>or</w:t>
      </w:r>
      <w:r>
        <w:rPr>
          <w:color w:val="231F20"/>
          <w:spacing w:val="-6"/>
        </w:rPr>
        <w:t xml:space="preserve"> </w:t>
      </w:r>
      <w:r>
        <w:rPr>
          <w:color w:val="231F20"/>
        </w:rPr>
        <w:t>through</w:t>
      </w:r>
      <w:r>
        <w:rPr>
          <w:color w:val="231F20"/>
          <w:spacing w:val="-7"/>
        </w:rPr>
        <w:t xml:space="preserve"> </w:t>
      </w:r>
      <w:r>
        <w:rPr>
          <w:color w:val="231F20"/>
        </w:rPr>
        <w:t>the</w:t>
      </w:r>
      <w:r>
        <w:rPr>
          <w:color w:val="231F20"/>
          <w:spacing w:val="-6"/>
        </w:rPr>
        <w:t xml:space="preserve"> </w:t>
      </w:r>
      <w:r>
        <w:rPr>
          <w:color w:val="231F20"/>
        </w:rPr>
        <w:t>use</w:t>
      </w:r>
      <w:r>
        <w:rPr>
          <w:color w:val="231F20"/>
          <w:spacing w:val="-6"/>
        </w:rPr>
        <w:t xml:space="preserve"> of </w:t>
      </w:r>
      <w:r>
        <w:rPr>
          <w:color w:val="231F20"/>
        </w:rPr>
        <w:t>reflections on the cornea (3D model-based approaches described in Section</w:t>
      </w:r>
      <w:r>
        <w:rPr>
          <w:color w:val="231F20"/>
          <w:spacing w:val="16"/>
        </w:rPr>
        <w:t xml:space="preserve"> </w:t>
      </w:r>
      <w:r>
        <w:rPr>
          <w:color w:val="231F20"/>
        </w:rPr>
        <w:t>3.2).</w:t>
      </w:r>
    </w:p>
    <w:p w14:paraId="39A9B48E" w14:textId="77777777" w:rsidR="006D7F39" w:rsidRDefault="00000000">
      <w:pPr>
        <w:pStyle w:val="a3"/>
        <w:spacing w:before="11" w:line="223" w:lineRule="auto"/>
        <w:ind w:right="43" w:firstLine="239"/>
      </w:pPr>
      <w:r>
        <w:rPr>
          <w:color w:val="231F20"/>
        </w:rPr>
        <w:t>All gaze estimation methods need to determine a set of parameters through calibration. We clarify the calibration procedures into the following:</w:t>
      </w:r>
    </w:p>
    <w:p w14:paraId="3E8075C4" w14:textId="77777777" w:rsidR="006D7F39" w:rsidRDefault="006D7F39">
      <w:pPr>
        <w:pStyle w:val="a3"/>
        <w:spacing w:before="3"/>
        <w:ind w:left="0"/>
        <w:jc w:val="left"/>
        <w:rPr>
          <w:sz w:val="13"/>
        </w:rPr>
      </w:pPr>
    </w:p>
    <w:p w14:paraId="6132B34C" w14:textId="77777777" w:rsidR="006D7F39" w:rsidRDefault="00000000">
      <w:pPr>
        <w:pStyle w:val="a4"/>
        <w:numPr>
          <w:ilvl w:val="0"/>
          <w:numId w:val="7"/>
        </w:numPr>
        <w:tabs>
          <w:tab w:val="left" w:pos="703"/>
        </w:tabs>
        <w:spacing w:line="232" w:lineRule="auto"/>
        <w:ind w:right="43"/>
        <w:jc w:val="both"/>
        <w:rPr>
          <w:sz w:val="19"/>
        </w:rPr>
      </w:pPr>
      <w:r>
        <w:rPr>
          <w:i/>
          <w:color w:val="231F20"/>
          <w:spacing w:val="3"/>
          <w:sz w:val="19"/>
        </w:rPr>
        <w:t>camera-calibration</w:t>
      </w:r>
      <w:r>
        <w:rPr>
          <w:color w:val="231F20"/>
          <w:spacing w:val="3"/>
          <w:sz w:val="19"/>
        </w:rPr>
        <w:t xml:space="preserve">: </w:t>
      </w:r>
      <w:r>
        <w:rPr>
          <w:color w:val="231F20"/>
          <w:spacing w:val="2"/>
          <w:sz w:val="19"/>
        </w:rPr>
        <w:t xml:space="preserve">determining intrinsic camera </w:t>
      </w:r>
      <w:r>
        <w:rPr>
          <w:color w:val="231F20"/>
          <w:sz w:val="19"/>
        </w:rPr>
        <w:t>parameters;</w:t>
      </w:r>
    </w:p>
    <w:p w14:paraId="7115554E" w14:textId="77777777" w:rsidR="006D7F39" w:rsidRDefault="00000000">
      <w:pPr>
        <w:pStyle w:val="a4"/>
        <w:numPr>
          <w:ilvl w:val="0"/>
          <w:numId w:val="7"/>
        </w:numPr>
        <w:tabs>
          <w:tab w:val="left" w:pos="703"/>
        </w:tabs>
        <w:spacing w:line="232" w:lineRule="auto"/>
        <w:ind w:right="42"/>
        <w:jc w:val="both"/>
        <w:rPr>
          <w:sz w:val="19"/>
        </w:rPr>
      </w:pPr>
      <w:r>
        <w:rPr>
          <w:i/>
          <w:color w:val="231F20"/>
          <w:sz w:val="19"/>
        </w:rPr>
        <w:t>geometric-calibration</w:t>
      </w:r>
      <w:r>
        <w:rPr>
          <w:color w:val="231F20"/>
          <w:sz w:val="19"/>
        </w:rPr>
        <w:t xml:space="preserve">: determining relative locations and orientations of different units in the setup </w:t>
      </w:r>
      <w:r>
        <w:rPr>
          <w:color w:val="231F20"/>
          <w:spacing w:val="-4"/>
          <w:sz w:val="19"/>
        </w:rPr>
        <w:t xml:space="preserve">such </w:t>
      </w:r>
      <w:r>
        <w:rPr>
          <w:color w:val="231F20"/>
          <w:sz w:val="19"/>
        </w:rPr>
        <w:t>as camera, light sources, and</w:t>
      </w:r>
      <w:r>
        <w:rPr>
          <w:color w:val="231F20"/>
          <w:spacing w:val="26"/>
          <w:sz w:val="19"/>
        </w:rPr>
        <w:t xml:space="preserve"> </w:t>
      </w:r>
      <w:r>
        <w:rPr>
          <w:color w:val="231F20"/>
          <w:sz w:val="19"/>
        </w:rPr>
        <w:t>monitor;</w:t>
      </w:r>
    </w:p>
    <w:p w14:paraId="5A768459" w14:textId="77777777" w:rsidR="006D7F39" w:rsidRDefault="00000000">
      <w:pPr>
        <w:pStyle w:val="a4"/>
        <w:numPr>
          <w:ilvl w:val="0"/>
          <w:numId w:val="7"/>
        </w:numPr>
        <w:tabs>
          <w:tab w:val="left" w:pos="703"/>
        </w:tabs>
        <w:spacing w:line="232" w:lineRule="auto"/>
        <w:ind w:right="40"/>
        <w:jc w:val="both"/>
        <w:rPr>
          <w:sz w:val="19"/>
        </w:rPr>
      </w:pPr>
      <w:r>
        <w:rPr>
          <w:i/>
          <w:color w:val="231F20"/>
          <w:sz w:val="19"/>
        </w:rPr>
        <w:t>personal calibration</w:t>
      </w:r>
      <w:r>
        <w:rPr>
          <w:color w:val="231F20"/>
          <w:sz w:val="19"/>
        </w:rPr>
        <w:t>: estimating cornea curvature, angular</w:t>
      </w:r>
      <w:r>
        <w:rPr>
          <w:color w:val="231F20"/>
          <w:spacing w:val="13"/>
          <w:sz w:val="19"/>
        </w:rPr>
        <w:t xml:space="preserve"> </w:t>
      </w:r>
      <w:r>
        <w:rPr>
          <w:color w:val="231F20"/>
          <w:sz w:val="19"/>
        </w:rPr>
        <w:t>offset</w:t>
      </w:r>
      <w:r>
        <w:rPr>
          <w:color w:val="231F20"/>
          <w:spacing w:val="13"/>
          <w:sz w:val="19"/>
        </w:rPr>
        <w:t xml:space="preserve"> </w:t>
      </w:r>
      <w:r>
        <w:rPr>
          <w:color w:val="231F20"/>
          <w:sz w:val="19"/>
        </w:rPr>
        <w:t>between</w:t>
      </w:r>
      <w:r>
        <w:rPr>
          <w:color w:val="231F20"/>
          <w:spacing w:val="13"/>
          <w:sz w:val="19"/>
        </w:rPr>
        <w:t xml:space="preserve"> </w:t>
      </w:r>
      <w:r>
        <w:rPr>
          <w:color w:val="231F20"/>
          <w:sz w:val="19"/>
        </w:rPr>
        <w:t>visual</w:t>
      </w:r>
      <w:r>
        <w:rPr>
          <w:color w:val="231F20"/>
          <w:spacing w:val="14"/>
          <w:sz w:val="19"/>
        </w:rPr>
        <w:t xml:space="preserve"> </w:t>
      </w:r>
      <w:r>
        <w:rPr>
          <w:color w:val="231F20"/>
          <w:sz w:val="19"/>
        </w:rPr>
        <w:t>and</w:t>
      </w:r>
      <w:r>
        <w:rPr>
          <w:color w:val="231F20"/>
          <w:spacing w:val="12"/>
          <w:sz w:val="19"/>
        </w:rPr>
        <w:t xml:space="preserve"> </w:t>
      </w:r>
      <w:r>
        <w:rPr>
          <w:color w:val="231F20"/>
          <w:sz w:val="19"/>
        </w:rPr>
        <w:t>optical</w:t>
      </w:r>
      <w:r>
        <w:rPr>
          <w:color w:val="231F20"/>
          <w:spacing w:val="14"/>
          <w:sz w:val="19"/>
        </w:rPr>
        <w:t xml:space="preserve"> </w:t>
      </w:r>
      <w:r>
        <w:rPr>
          <w:color w:val="231F20"/>
          <w:sz w:val="19"/>
        </w:rPr>
        <w:t>axes;</w:t>
      </w:r>
      <w:r>
        <w:rPr>
          <w:color w:val="231F20"/>
          <w:spacing w:val="13"/>
          <w:sz w:val="19"/>
        </w:rPr>
        <w:t xml:space="preserve"> </w:t>
      </w:r>
      <w:r>
        <w:rPr>
          <w:color w:val="231F20"/>
          <w:sz w:val="19"/>
        </w:rPr>
        <w:t>and</w:t>
      </w:r>
    </w:p>
    <w:p w14:paraId="0FC043A5" w14:textId="77777777" w:rsidR="006D7F39" w:rsidRDefault="00000000">
      <w:pPr>
        <w:pStyle w:val="a4"/>
        <w:numPr>
          <w:ilvl w:val="0"/>
          <w:numId w:val="7"/>
        </w:numPr>
        <w:tabs>
          <w:tab w:val="left" w:pos="703"/>
        </w:tabs>
        <w:spacing w:line="232" w:lineRule="auto"/>
        <w:ind w:right="43"/>
        <w:jc w:val="both"/>
        <w:rPr>
          <w:sz w:val="19"/>
        </w:rPr>
      </w:pPr>
      <w:r>
        <w:rPr>
          <w:i/>
          <w:color w:val="231F20"/>
          <w:sz w:val="19"/>
        </w:rPr>
        <w:t>gazing mapping calibration</w:t>
      </w:r>
      <w:r>
        <w:rPr>
          <w:color w:val="231F20"/>
          <w:sz w:val="19"/>
        </w:rPr>
        <w:t>: determining parameters</w:t>
      </w:r>
      <w:r>
        <w:rPr>
          <w:color w:val="231F20"/>
          <w:spacing w:val="-28"/>
          <w:sz w:val="19"/>
        </w:rPr>
        <w:t xml:space="preserve"> </w:t>
      </w:r>
      <w:r>
        <w:rPr>
          <w:color w:val="231F20"/>
          <w:spacing w:val="-8"/>
          <w:sz w:val="19"/>
        </w:rPr>
        <w:t xml:space="preserve">of </w:t>
      </w:r>
      <w:r>
        <w:rPr>
          <w:color w:val="231F20"/>
          <w:sz w:val="19"/>
        </w:rPr>
        <w:t>the eye-gaze mapping</w:t>
      </w:r>
      <w:r>
        <w:rPr>
          <w:color w:val="231F20"/>
          <w:spacing w:val="-5"/>
          <w:sz w:val="19"/>
        </w:rPr>
        <w:t xml:space="preserve"> </w:t>
      </w:r>
      <w:r>
        <w:rPr>
          <w:color w:val="231F20"/>
          <w:sz w:val="19"/>
        </w:rPr>
        <w:t>functions.</w:t>
      </w:r>
    </w:p>
    <w:p w14:paraId="5DEFC756" w14:textId="77777777" w:rsidR="006D7F39" w:rsidRDefault="00000000">
      <w:pPr>
        <w:pStyle w:val="a3"/>
        <w:spacing w:before="38" w:line="223" w:lineRule="auto"/>
        <w:ind w:right="41"/>
      </w:pPr>
      <w:r>
        <w:rPr>
          <w:color w:val="231F20"/>
        </w:rPr>
        <w:t xml:space="preserve">Some parameters may be estimated for each session by letting the user look at a set of predefined points on the monitor; others need only be calculated once (e.g., human specific parameters) and yet other parameters are estimated prior to use (e.g., camera parameters, geometric and  physical parameters such as angles and location between camera and monitor). A system where the camera para- meters and geometry are known is termed </w:t>
      </w:r>
      <w:r>
        <w:rPr>
          <w:i/>
          <w:color w:val="231F20"/>
        </w:rPr>
        <w:t>fully calibrated</w:t>
      </w:r>
      <w:r>
        <w:rPr>
          <w:color w:val="231F20"/>
        </w:rPr>
        <w:t>. This classification will be used to differentiate the assump- tions made in various methods.</w:t>
      </w:r>
    </w:p>
    <w:p w14:paraId="52BF2980" w14:textId="77777777" w:rsidR="006D7F39" w:rsidRDefault="00000000">
      <w:pPr>
        <w:pStyle w:val="a3"/>
        <w:spacing w:before="8" w:line="223" w:lineRule="auto"/>
        <w:ind w:right="42" w:firstLine="239"/>
      </w:pPr>
      <w:r>
        <w:rPr>
          <w:color w:val="231F20"/>
        </w:rPr>
        <w:t>Desirable attributes in a gaze tracker include minimal intrusiveness and obstruction, allowing for free head movements while maintaining high accuracy, easy and flexible setup, and low cost. A more detailed description of eye tracker preferences is given by Scott and Findlay [125]. Only a few years ago, the standard eye tracker was intrusive, requiring, for example, a reflective white dot placed directly onto the eye or attaching a number of electrodes around the eye [63]. Use of headrests, bite-bars, or making the eye tracker head mounted were common approaches to accommodate significant head movements. Head movements are typically tracked using either a magnetic head tracker, another camera, or additional illuminators. Head and eye information is fused to produce gaze estimates [122], [151].</w:t>
      </w:r>
    </w:p>
    <w:p w14:paraId="0AA7E5A0" w14:textId="77777777" w:rsidR="006D7F39" w:rsidRDefault="00000000">
      <w:pPr>
        <w:pStyle w:val="a3"/>
        <w:spacing w:before="14" w:line="223" w:lineRule="auto"/>
        <w:ind w:right="38" w:firstLine="239"/>
      </w:pPr>
      <w:r>
        <w:rPr>
          <w:color w:val="231F20"/>
        </w:rPr>
        <w:t>Compared to the early systems, video-based gaze trackers have now evolved to the point where the user is allowed much more freedom of head movements while maintaining good accuracy (0.5 degree or better). As reviewed in this section, recent studies show that using specific reflections from the cornea allows gaze trackers to be easily and cheaply produced, and enhances stable and head pose invariant gaze estimation. However, commercial eye trackers remain regrettably expensive.</w:t>
      </w:r>
    </w:p>
    <w:p w14:paraId="6620E199" w14:textId="77777777" w:rsidR="006D7F39" w:rsidRDefault="00000000">
      <w:pPr>
        <w:pStyle w:val="a3"/>
        <w:spacing w:before="8" w:line="235" w:lineRule="auto"/>
        <w:ind w:right="43" w:firstLine="239"/>
      </w:pPr>
      <w:r>
        <w:rPr>
          <w:color w:val="231F20"/>
        </w:rPr>
        <w:t>Current gaze estimation methods are mostly feature- based (described in the subsequent section), but we will later review others such as appearance-based methods.</w:t>
      </w:r>
    </w:p>
    <w:p w14:paraId="167B8672" w14:textId="77777777" w:rsidR="006D7F39" w:rsidRDefault="00000000">
      <w:pPr>
        <w:pStyle w:val="1"/>
        <w:numPr>
          <w:ilvl w:val="1"/>
          <w:numId w:val="10"/>
        </w:numPr>
        <w:tabs>
          <w:tab w:val="left" w:pos="581"/>
          <w:tab w:val="left" w:pos="582"/>
        </w:tabs>
        <w:ind w:hanging="479"/>
      </w:pPr>
      <w:r>
        <w:rPr>
          <w:color w:val="231F20"/>
          <w:w w:val="102"/>
        </w:rPr>
        <w:br w:type="column"/>
      </w:r>
      <w:r>
        <w:rPr>
          <w:color w:val="231F20"/>
          <w:w w:val="105"/>
        </w:rPr>
        <w:t>Feature-Based Gaze</w:t>
      </w:r>
      <w:r>
        <w:rPr>
          <w:color w:val="231F20"/>
          <w:spacing w:val="20"/>
          <w:w w:val="105"/>
        </w:rPr>
        <w:t xml:space="preserve"> </w:t>
      </w:r>
      <w:r>
        <w:rPr>
          <w:color w:val="231F20"/>
          <w:w w:val="105"/>
        </w:rPr>
        <w:t>Estimation</w:t>
      </w:r>
    </w:p>
    <w:p w14:paraId="1BE1916B" w14:textId="77777777" w:rsidR="006D7F39" w:rsidRDefault="00000000">
      <w:pPr>
        <w:pStyle w:val="a3"/>
        <w:spacing w:before="47" w:line="223" w:lineRule="auto"/>
        <w:ind w:right="109"/>
      </w:pPr>
      <w:r>
        <w:rPr>
          <w:color w:val="231F20"/>
        </w:rPr>
        <w:t xml:space="preserve">Gaze estimation methods using extracted local features such as contours, eye corners, and reflections from the eye </w:t>
      </w:r>
      <w:r>
        <w:rPr>
          <w:color w:val="231F20"/>
          <w:spacing w:val="2"/>
        </w:rPr>
        <w:t xml:space="preserve">image are called </w:t>
      </w:r>
      <w:r>
        <w:rPr>
          <w:i/>
          <w:color w:val="231F20"/>
          <w:spacing w:val="2"/>
        </w:rPr>
        <w:t xml:space="preserve">Feature-based </w:t>
      </w:r>
      <w:r>
        <w:rPr>
          <w:color w:val="231F20"/>
          <w:spacing w:val="2"/>
        </w:rPr>
        <w:t xml:space="preserve">methods. </w:t>
      </w:r>
      <w:r>
        <w:rPr>
          <w:color w:val="231F20"/>
        </w:rPr>
        <w:t xml:space="preserve">The </w:t>
      </w:r>
      <w:r>
        <w:rPr>
          <w:color w:val="231F20"/>
          <w:spacing w:val="2"/>
        </w:rPr>
        <w:t xml:space="preserve">primary </w:t>
      </w:r>
      <w:r>
        <w:rPr>
          <w:color w:val="231F20"/>
        </w:rPr>
        <w:t xml:space="preserve">reasons for using feature-based methods are that the pupil and glints (under active light models) are relatively easy </w:t>
      </w:r>
      <w:r>
        <w:rPr>
          <w:color w:val="231F20"/>
          <w:spacing w:val="-5"/>
        </w:rPr>
        <w:t xml:space="preserve">to </w:t>
      </w:r>
      <w:r>
        <w:rPr>
          <w:color w:val="231F20"/>
        </w:rPr>
        <w:t>find and that these features can, as indicated above, be formally related to gaze. This encompasses aspects related to the geometry of the system as well as to eye physiology. For these reasons, they have become the most popular approach for gaze</w:t>
      </w:r>
      <w:r>
        <w:rPr>
          <w:color w:val="231F20"/>
          <w:spacing w:val="44"/>
        </w:rPr>
        <w:t xml:space="preserve"> </w:t>
      </w:r>
      <w:r>
        <w:rPr>
          <w:color w:val="231F20"/>
        </w:rPr>
        <w:t>estimation.</w:t>
      </w:r>
    </w:p>
    <w:p w14:paraId="37946CB8" w14:textId="77777777" w:rsidR="006D7F39" w:rsidRDefault="00000000">
      <w:pPr>
        <w:pStyle w:val="a3"/>
        <w:spacing w:before="8" w:line="235" w:lineRule="auto"/>
        <w:ind w:right="112" w:firstLine="238"/>
      </w:pPr>
      <w:r>
        <w:rPr>
          <w:color w:val="231F20"/>
        </w:rPr>
        <w:t xml:space="preserve">Two types of feature-based approaches exist: the </w:t>
      </w:r>
      <w:r>
        <w:rPr>
          <w:i/>
          <w:color w:val="231F20"/>
        </w:rPr>
        <w:t xml:space="preserve">model- based </w:t>
      </w:r>
      <w:r>
        <w:rPr>
          <w:color w:val="231F20"/>
        </w:rPr>
        <w:t xml:space="preserve">(geometric) and the </w:t>
      </w:r>
      <w:r>
        <w:rPr>
          <w:i/>
          <w:color w:val="231F20"/>
        </w:rPr>
        <w:t xml:space="preserve">interpolation-based </w:t>
      </w:r>
      <w:r>
        <w:rPr>
          <w:color w:val="231F20"/>
        </w:rPr>
        <w:t>(regression- based). The interpolation-based methods [11], [31], [46],</w:t>
      </w:r>
    </w:p>
    <w:p w14:paraId="541BA72F" w14:textId="77777777" w:rsidR="006D7F39" w:rsidRDefault="00000000">
      <w:pPr>
        <w:pStyle w:val="a3"/>
        <w:spacing w:line="235" w:lineRule="auto"/>
        <w:ind w:right="111"/>
      </w:pPr>
      <w:r>
        <w:rPr>
          <w:color w:val="231F20"/>
        </w:rPr>
        <w:t xml:space="preserve">[47], [69], [104], [157] that assume the mapping from image features to gaze coordinates (2D or 3D) have a particular parametric form such as a polynomial [104], [131] or a nonparametric form such as in neural networks [69], [45]. These methods avoid explicitly calculating the intersection between the gaze direction and gazed object. The </w:t>
      </w:r>
      <w:r>
        <w:rPr>
          <w:i/>
          <w:color w:val="231F20"/>
        </w:rPr>
        <w:t>3D model- based methods</w:t>
      </w:r>
      <w:r>
        <w:rPr>
          <w:color w:val="231F20"/>
        </w:rPr>
        <w:t>, on the other hand, directly compute the gaze direction from the eye features based on a geometric model of the eye. The point of gaze is estimated by intersecting the gaze direction with the object being viewed [113], [144], [151], [100], [8].</w:t>
      </w:r>
    </w:p>
    <w:p w14:paraId="43E995D5" w14:textId="77777777" w:rsidR="006D7F39" w:rsidRDefault="00000000">
      <w:pPr>
        <w:pStyle w:val="a3"/>
        <w:spacing w:line="232" w:lineRule="auto"/>
        <w:ind w:right="112" w:firstLine="238"/>
      </w:pPr>
      <w:r>
        <w:rPr>
          <w:color w:val="231F20"/>
        </w:rPr>
        <w:t>In the following sections, we first describe regression- based</w:t>
      </w:r>
      <w:r>
        <w:rPr>
          <w:color w:val="231F20"/>
          <w:spacing w:val="-5"/>
        </w:rPr>
        <w:t xml:space="preserve"> </w:t>
      </w:r>
      <w:r>
        <w:rPr>
          <w:color w:val="231F20"/>
        </w:rPr>
        <w:t>methods</w:t>
      </w:r>
      <w:r>
        <w:rPr>
          <w:color w:val="231F20"/>
          <w:spacing w:val="-5"/>
        </w:rPr>
        <w:t xml:space="preserve"> </w:t>
      </w:r>
      <w:r>
        <w:rPr>
          <w:color w:val="231F20"/>
        </w:rPr>
        <w:t>(Section</w:t>
      </w:r>
      <w:r>
        <w:rPr>
          <w:color w:val="231F20"/>
          <w:spacing w:val="-5"/>
        </w:rPr>
        <w:t xml:space="preserve"> </w:t>
      </w:r>
      <w:r>
        <w:rPr>
          <w:color w:val="231F20"/>
        </w:rPr>
        <w:t>3.1),</w:t>
      </w:r>
      <w:r>
        <w:rPr>
          <w:color w:val="231F20"/>
          <w:spacing w:val="-5"/>
        </w:rPr>
        <w:t xml:space="preserve"> </w:t>
      </w:r>
      <w:r>
        <w:rPr>
          <w:color w:val="231F20"/>
        </w:rPr>
        <w:t>and</w:t>
      </w:r>
      <w:r>
        <w:rPr>
          <w:color w:val="231F20"/>
          <w:spacing w:val="-5"/>
        </w:rPr>
        <w:t xml:space="preserve"> </w:t>
      </w:r>
      <w:r>
        <w:rPr>
          <w:color w:val="231F20"/>
        </w:rPr>
        <w:t>follow</w:t>
      </w:r>
      <w:r>
        <w:rPr>
          <w:color w:val="231F20"/>
          <w:spacing w:val="-5"/>
        </w:rPr>
        <w:t xml:space="preserve"> </w:t>
      </w:r>
      <w:r>
        <w:rPr>
          <w:color w:val="231F20"/>
        </w:rPr>
        <w:t>with</w:t>
      </w:r>
      <w:r>
        <w:rPr>
          <w:color w:val="231F20"/>
          <w:spacing w:val="-4"/>
        </w:rPr>
        <w:t xml:space="preserve"> </w:t>
      </w:r>
      <w:r>
        <w:rPr>
          <w:color w:val="231F20"/>
        </w:rPr>
        <w:t>a</w:t>
      </w:r>
      <w:r>
        <w:rPr>
          <w:color w:val="231F20"/>
          <w:spacing w:val="-5"/>
        </w:rPr>
        <w:t xml:space="preserve"> </w:t>
      </w:r>
      <w:r>
        <w:rPr>
          <w:color w:val="231F20"/>
        </w:rPr>
        <w:t>review</w:t>
      </w:r>
      <w:r>
        <w:rPr>
          <w:color w:val="231F20"/>
          <w:spacing w:val="-4"/>
        </w:rPr>
        <w:t xml:space="preserve"> </w:t>
      </w:r>
      <w:r>
        <w:rPr>
          <w:color w:val="231F20"/>
        </w:rPr>
        <w:t>of</w:t>
      </w:r>
      <w:r>
        <w:rPr>
          <w:color w:val="231F20"/>
          <w:spacing w:val="-5"/>
        </w:rPr>
        <w:t xml:space="preserve"> </w:t>
      </w:r>
      <w:r>
        <w:rPr>
          <w:color w:val="231F20"/>
          <w:spacing w:val="-4"/>
        </w:rPr>
        <w:t xml:space="preserve">the </w:t>
      </w:r>
      <w:r>
        <w:rPr>
          <w:color w:val="231F20"/>
        </w:rPr>
        <w:t>3D model-based approaches in Section 3.2, which are further subdivided based on their hardware requirements. A</w:t>
      </w:r>
      <w:r>
        <w:rPr>
          <w:color w:val="231F20"/>
          <w:spacing w:val="28"/>
        </w:rPr>
        <w:t xml:space="preserve"> </w:t>
      </w:r>
      <w:r>
        <w:rPr>
          <w:color w:val="231F20"/>
        </w:rPr>
        <w:t>discussion</w:t>
      </w:r>
      <w:r>
        <w:rPr>
          <w:color w:val="231F20"/>
          <w:spacing w:val="30"/>
        </w:rPr>
        <w:t xml:space="preserve"> </w:t>
      </w:r>
      <w:r>
        <w:rPr>
          <w:color w:val="231F20"/>
        </w:rPr>
        <w:t>of</w:t>
      </w:r>
      <w:r>
        <w:rPr>
          <w:color w:val="231F20"/>
          <w:spacing w:val="30"/>
        </w:rPr>
        <w:t xml:space="preserve"> </w:t>
      </w:r>
      <w:r>
        <w:rPr>
          <w:color w:val="231F20"/>
        </w:rPr>
        <w:t>gaze</w:t>
      </w:r>
      <w:r>
        <w:rPr>
          <w:color w:val="231F20"/>
          <w:spacing w:val="29"/>
        </w:rPr>
        <w:t xml:space="preserve"> </w:t>
      </w:r>
      <w:r>
        <w:rPr>
          <w:color w:val="231F20"/>
        </w:rPr>
        <w:t>estimation</w:t>
      </w:r>
      <w:r>
        <w:rPr>
          <w:color w:val="231F20"/>
          <w:spacing w:val="30"/>
        </w:rPr>
        <w:t xml:space="preserve"> </w:t>
      </w:r>
      <w:r>
        <w:rPr>
          <w:color w:val="231F20"/>
        </w:rPr>
        <w:t>methods</w:t>
      </w:r>
      <w:r>
        <w:rPr>
          <w:color w:val="231F20"/>
          <w:spacing w:val="30"/>
        </w:rPr>
        <w:t xml:space="preserve"> </w:t>
      </w:r>
      <w:r>
        <w:rPr>
          <w:color w:val="231F20"/>
        </w:rPr>
        <w:t>and</w:t>
      </w:r>
      <w:r>
        <w:rPr>
          <w:color w:val="231F20"/>
          <w:spacing w:val="30"/>
        </w:rPr>
        <w:t xml:space="preserve"> </w:t>
      </w:r>
      <w:r>
        <w:rPr>
          <w:color w:val="231F20"/>
        </w:rPr>
        <w:t>a</w:t>
      </w:r>
      <w:r>
        <w:rPr>
          <w:color w:val="231F20"/>
          <w:spacing w:val="29"/>
        </w:rPr>
        <w:t xml:space="preserve"> </w:t>
      </w:r>
      <w:r>
        <w:rPr>
          <w:color w:val="231F20"/>
          <w:spacing w:val="-3"/>
        </w:rPr>
        <w:t>table</w:t>
      </w:r>
    </w:p>
    <w:p w14:paraId="7325EB76" w14:textId="77777777" w:rsidR="006D7F39" w:rsidRDefault="00000000">
      <w:pPr>
        <w:pStyle w:val="a3"/>
      </w:pPr>
      <w:r>
        <w:rPr>
          <w:color w:val="231F20"/>
        </w:rPr>
        <w:t>summarizing the models are given in Section 3.3.</w:t>
      </w:r>
    </w:p>
    <w:p w14:paraId="10C6FAF7" w14:textId="77777777" w:rsidR="006D7F39" w:rsidRDefault="006D7F39">
      <w:pPr>
        <w:pStyle w:val="a3"/>
        <w:spacing w:before="4"/>
        <w:ind w:left="0"/>
        <w:jc w:val="left"/>
        <w:rPr>
          <w:sz w:val="13"/>
        </w:rPr>
      </w:pPr>
    </w:p>
    <w:p w14:paraId="3C969B31" w14:textId="77777777" w:rsidR="006D7F39" w:rsidRDefault="00000000">
      <w:pPr>
        <w:pStyle w:val="2"/>
        <w:numPr>
          <w:ilvl w:val="2"/>
          <w:numId w:val="10"/>
        </w:numPr>
        <w:tabs>
          <w:tab w:val="left" w:pos="702"/>
        </w:tabs>
        <w:ind w:hanging="599"/>
      </w:pPr>
      <w:r>
        <w:rPr>
          <w:color w:val="231F20"/>
        </w:rPr>
        <w:t>2D Regression-Based Gaze</w:t>
      </w:r>
      <w:r>
        <w:rPr>
          <w:color w:val="231F20"/>
          <w:spacing w:val="30"/>
        </w:rPr>
        <w:t xml:space="preserve"> </w:t>
      </w:r>
      <w:r>
        <w:rPr>
          <w:color w:val="231F20"/>
        </w:rPr>
        <w:t>Estimation</w:t>
      </w:r>
    </w:p>
    <w:p w14:paraId="78CC68E2" w14:textId="77777777" w:rsidR="006D7F39" w:rsidRDefault="00000000">
      <w:pPr>
        <w:pStyle w:val="a3"/>
        <w:spacing w:before="48" w:line="235" w:lineRule="auto"/>
        <w:ind w:right="111"/>
      </w:pPr>
      <w:r>
        <w:rPr>
          <w:color w:val="231F20"/>
        </w:rPr>
        <w:t>Early gaze tracking systems employed a single IR light source to improve contrast and obtain stable gaze estima- tion results. The erroneous assumption implicitly made by many single-glint methods is that the corneal surface is a perfect mirror, so, if the head is kept fixed even when the cornea surface is rotated, the glint remains stationary. The glint is therefore considered the origin of a glint-centered coordinate system. The difference between the glint and the pupil center is in this view used to estimate gaze direction. A mapping from the pupil-glint difference vector to the screen is often conducted.</w:t>
      </w:r>
    </w:p>
    <w:p w14:paraId="54E0AE3F" w14:textId="77777777" w:rsidR="006D7F39" w:rsidRDefault="00000000">
      <w:pPr>
        <w:pStyle w:val="a3"/>
        <w:spacing w:line="232" w:lineRule="auto"/>
        <w:ind w:right="112" w:firstLine="238"/>
      </w:pPr>
      <w:r>
        <w:rPr>
          <w:color w:val="231F20"/>
        </w:rPr>
        <w:t xml:space="preserve">As early as 1974, Merchant et al. [99] proposed a </w:t>
      </w:r>
      <w:r>
        <w:rPr>
          <w:color w:val="231F20"/>
          <w:spacing w:val="-3"/>
        </w:rPr>
        <w:t xml:space="preserve">real- </w:t>
      </w:r>
      <w:r>
        <w:rPr>
          <w:color w:val="231F20"/>
        </w:rPr>
        <w:t xml:space="preserve">time video-based eye tracker employing IR light </w:t>
      </w:r>
      <w:r>
        <w:rPr>
          <w:color w:val="231F20"/>
          <w:spacing w:val="-3"/>
        </w:rPr>
        <w:t xml:space="preserve">(dark- </w:t>
      </w:r>
      <w:r>
        <w:rPr>
          <w:color w:val="231F20"/>
        </w:rPr>
        <w:t>bright pupil images) using a single camera.  A</w:t>
      </w:r>
      <w:r>
        <w:rPr>
          <w:color w:val="231F20"/>
          <w:spacing w:val="33"/>
        </w:rPr>
        <w:t xml:space="preserve"> </w:t>
      </w:r>
      <w:r>
        <w:rPr>
          <w:color w:val="231F20"/>
        </w:rPr>
        <w:t xml:space="preserve">collection  </w:t>
      </w:r>
      <w:r>
        <w:rPr>
          <w:color w:val="231F20"/>
          <w:spacing w:val="-7"/>
        </w:rPr>
        <w:t>of</w:t>
      </w:r>
    </w:p>
    <w:p w14:paraId="4A898260" w14:textId="77777777" w:rsidR="006D7F39" w:rsidRDefault="00000000">
      <w:pPr>
        <w:pStyle w:val="a3"/>
        <w:spacing w:line="235" w:lineRule="auto"/>
        <w:ind w:right="112"/>
      </w:pPr>
      <w:r>
        <w:rPr>
          <w:color w:val="231F20"/>
        </w:rPr>
        <w:t xml:space="preserve">mirrors and galvanometers allows for head movements. They use the pupil-glint vector and a linear mapping </w:t>
      </w:r>
      <w:r>
        <w:rPr>
          <w:color w:val="231F20"/>
          <w:spacing w:val="-7"/>
        </w:rPr>
        <w:t xml:space="preserve">to </w:t>
      </w:r>
      <w:r>
        <w:rPr>
          <w:color w:val="231F20"/>
        </w:rPr>
        <w:t xml:space="preserve">estimate the point of regard (POS) and notice nonlinearities with large pupil-glint angles. They compensate for </w:t>
      </w:r>
      <w:r>
        <w:rPr>
          <w:color w:val="231F20"/>
          <w:spacing w:val="-3"/>
        </w:rPr>
        <w:t xml:space="preserve">these </w:t>
      </w:r>
      <w:r>
        <w:rPr>
          <w:color w:val="231F20"/>
        </w:rPr>
        <w:t xml:space="preserve">using polynomial regression. Similarly, and much </w:t>
      </w:r>
      <w:r>
        <w:rPr>
          <w:color w:val="231F20"/>
          <w:spacing w:val="-3"/>
        </w:rPr>
        <w:t xml:space="preserve">later, </w:t>
      </w:r>
      <w:r>
        <w:rPr>
          <w:color w:val="231F20"/>
        </w:rPr>
        <w:t xml:space="preserve">Morimoto et al. [103] also used a single camera  </w:t>
      </w:r>
      <w:r>
        <w:rPr>
          <w:color w:val="231F20"/>
          <w:spacing w:val="-5"/>
        </w:rPr>
        <w:t xml:space="preserve">and  </w:t>
      </w:r>
      <w:r>
        <w:rPr>
          <w:color w:val="231F20"/>
        </w:rPr>
        <w:t xml:space="preserve">utilized  one  second   order   polynomial   for   the   </w:t>
      </w:r>
      <w:r>
        <w:rPr>
          <w:rFonts w:ascii="Bookman Old Style"/>
          <w:i/>
          <w:color w:val="231F20"/>
        </w:rPr>
        <w:t xml:space="preserve">x  </w:t>
      </w:r>
      <w:r>
        <w:rPr>
          <w:color w:val="231F20"/>
        </w:rPr>
        <w:t xml:space="preserve">and </w:t>
      </w:r>
      <w:r>
        <w:rPr>
          <w:rFonts w:ascii="Bookman Old Style"/>
          <w:i/>
          <w:color w:val="231F20"/>
        </w:rPr>
        <w:t xml:space="preserve">y </w:t>
      </w:r>
      <w:r>
        <w:rPr>
          <w:color w:val="231F20"/>
        </w:rPr>
        <w:t xml:space="preserve">directions separately to represent a direct  mapping  </w:t>
      </w:r>
      <w:r>
        <w:rPr>
          <w:color w:val="231F20"/>
          <w:spacing w:val="-7"/>
        </w:rPr>
        <w:t xml:space="preserve">of </w:t>
      </w:r>
      <w:r>
        <w:rPr>
          <w:color w:val="231F20"/>
        </w:rPr>
        <w:t xml:space="preserve">the glint-pupil difference vector to the point of regard. Unfortunately, the calibration mapping decays as the </w:t>
      </w:r>
      <w:r>
        <w:rPr>
          <w:color w:val="231F20"/>
          <w:spacing w:val="-4"/>
        </w:rPr>
        <w:t xml:space="preserve">head </w:t>
      </w:r>
      <w:r>
        <w:rPr>
          <w:color w:val="231F20"/>
        </w:rPr>
        <w:t>moves away from its original position [104]. A similar approach, but without using glint information, is described by Stampe [131]. He additionally proposes polynomial functions</w:t>
      </w:r>
      <w:r>
        <w:rPr>
          <w:color w:val="231F20"/>
          <w:spacing w:val="21"/>
        </w:rPr>
        <w:t xml:space="preserve"> </w:t>
      </w:r>
      <w:r>
        <w:rPr>
          <w:color w:val="231F20"/>
        </w:rPr>
        <w:t>to</w:t>
      </w:r>
      <w:r>
        <w:rPr>
          <w:color w:val="231F20"/>
          <w:spacing w:val="21"/>
        </w:rPr>
        <w:t xml:space="preserve"> </w:t>
      </w:r>
      <w:r>
        <w:rPr>
          <w:color w:val="231F20"/>
        </w:rPr>
        <w:t>model</w:t>
      </w:r>
      <w:r>
        <w:rPr>
          <w:color w:val="231F20"/>
          <w:spacing w:val="21"/>
        </w:rPr>
        <w:t xml:space="preserve"> </w:t>
      </w:r>
      <w:r>
        <w:rPr>
          <w:color w:val="231F20"/>
        </w:rPr>
        <w:t>the</w:t>
      </w:r>
      <w:r>
        <w:rPr>
          <w:color w:val="231F20"/>
          <w:spacing w:val="21"/>
        </w:rPr>
        <w:t xml:space="preserve"> </w:t>
      </w:r>
      <w:r>
        <w:rPr>
          <w:color w:val="231F20"/>
        </w:rPr>
        <w:t>correlation</w:t>
      </w:r>
      <w:r>
        <w:rPr>
          <w:color w:val="231F20"/>
          <w:spacing w:val="21"/>
        </w:rPr>
        <w:t xml:space="preserve"> </w:t>
      </w:r>
      <w:r>
        <w:rPr>
          <w:color w:val="231F20"/>
        </w:rPr>
        <w:t>between</w:t>
      </w:r>
      <w:r>
        <w:rPr>
          <w:color w:val="231F20"/>
          <w:spacing w:val="22"/>
        </w:rPr>
        <w:t xml:space="preserve"> </w:t>
      </w:r>
      <w:r>
        <w:rPr>
          <w:color w:val="231F20"/>
        </w:rPr>
        <w:t>pupil</w:t>
      </w:r>
      <w:r>
        <w:rPr>
          <w:color w:val="231F20"/>
          <w:spacing w:val="20"/>
        </w:rPr>
        <w:t xml:space="preserve"> </w:t>
      </w:r>
      <w:r>
        <w:rPr>
          <w:color w:val="231F20"/>
        </w:rPr>
        <w:t>centers.</w:t>
      </w:r>
    </w:p>
    <w:p w14:paraId="185B6E66" w14:textId="77777777" w:rsidR="006D7F39" w:rsidRDefault="006D7F39">
      <w:pPr>
        <w:spacing w:line="235" w:lineRule="auto"/>
        <w:sectPr w:rsidR="006D7F39">
          <w:pgSz w:w="12240" w:h="15840"/>
          <w:pgMar w:top="1220" w:right="1320" w:bottom="300" w:left="420" w:header="867" w:footer="102" w:gutter="0"/>
          <w:cols w:num="2" w:space="720" w:equalWidth="0">
            <w:col w:w="5171" w:space="90"/>
            <w:col w:w="5239"/>
          </w:cols>
        </w:sectPr>
      </w:pPr>
    </w:p>
    <w:p w14:paraId="06A70A83" w14:textId="77777777" w:rsidR="006D7F39" w:rsidRDefault="006D7F39">
      <w:pPr>
        <w:pStyle w:val="a3"/>
        <w:spacing w:before="12"/>
        <w:ind w:left="0"/>
        <w:jc w:val="left"/>
        <w:rPr>
          <w:sz w:val="11"/>
        </w:rPr>
      </w:pPr>
    </w:p>
    <w:p w14:paraId="514AF3B1" w14:textId="77777777" w:rsidR="006D7F39" w:rsidRDefault="00000000">
      <w:pPr>
        <w:pStyle w:val="a3"/>
        <w:ind w:left="1684"/>
        <w:jc w:val="left"/>
        <w:rPr>
          <w:sz w:val="20"/>
        </w:rPr>
      </w:pPr>
      <w:r>
        <w:rPr>
          <w:noProof/>
          <w:sz w:val="20"/>
        </w:rPr>
        <w:drawing>
          <wp:inline distT="0" distB="0" distL="0" distR="0" wp14:anchorId="6C1EA99F" wp14:editId="6F5E19CB">
            <wp:extent cx="4519994" cy="2764536"/>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1" cstate="print"/>
                    <a:stretch>
                      <a:fillRect/>
                    </a:stretch>
                  </pic:blipFill>
                  <pic:spPr>
                    <a:xfrm>
                      <a:off x="0" y="0"/>
                      <a:ext cx="4519994" cy="2764536"/>
                    </a:xfrm>
                    <a:prstGeom prst="rect">
                      <a:avLst/>
                    </a:prstGeom>
                  </pic:spPr>
                </pic:pic>
              </a:graphicData>
            </a:graphic>
          </wp:inline>
        </w:drawing>
      </w:r>
    </w:p>
    <w:p w14:paraId="4373BEAB" w14:textId="77777777" w:rsidR="006D7F39" w:rsidRDefault="006D7F39">
      <w:pPr>
        <w:pStyle w:val="a3"/>
        <w:spacing w:before="10"/>
        <w:ind w:left="0"/>
        <w:jc w:val="left"/>
        <w:rPr>
          <w:sz w:val="10"/>
        </w:rPr>
      </w:pPr>
    </w:p>
    <w:p w14:paraId="4A667924" w14:textId="77777777" w:rsidR="006D7F39" w:rsidRDefault="00000000">
      <w:pPr>
        <w:spacing w:before="75"/>
        <w:ind w:left="103"/>
        <w:rPr>
          <w:rFonts w:ascii="Arial"/>
          <w:sz w:val="16"/>
        </w:rPr>
      </w:pPr>
      <w:r>
        <w:rPr>
          <w:rFonts w:ascii="Arial"/>
          <w:color w:val="231F20"/>
          <w:sz w:val="16"/>
        </w:rPr>
        <w:t>Fig. 8. General model of the structures of the human eye, light, light sources, and projections.</w:t>
      </w:r>
    </w:p>
    <w:p w14:paraId="58423DCE" w14:textId="77777777" w:rsidR="006D7F39" w:rsidRDefault="006D7F39">
      <w:pPr>
        <w:pStyle w:val="a3"/>
        <w:spacing w:before="1"/>
        <w:ind w:left="0"/>
        <w:jc w:val="left"/>
        <w:rPr>
          <w:rFonts w:ascii="Arial"/>
          <w:sz w:val="17"/>
        </w:rPr>
      </w:pPr>
    </w:p>
    <w:p w14:paraId="0049FEFA" w14:textId="77777777" w:rsidR="006D7F39" w:rsidRDefault="006D7F39">
      <w:pPr>
        <w:rPr>
          <w:rFonts w:ascii="Arial"/>
          <w:sz w:val="17"/>
        </w:rPr>
        <w:sectPr w:rsidR="006D7F39">
          <w:pgSz w:w="12240" w:h="15840"/>
          <w:pgMar w:top="1220" w:right="1320" w:bottom="300" w:left="420" w:header="867" w:footer="102" w:gutter="0"/>
          <w:cols w:space="720"/>
        </w:sectPr>
      </w:pPr>
    </w:p>
    <w:p w14:paraId="31C768F4" w14:textId="77777777" w:rsidR="006D7F39" w:rsidRDefault="00000000">
      <w:pPr>
        <w:pStyle w:val="a3"/>
        <w:spacing w:before="55" w:line="244" w:lineRule="auto"/>
        <w:ind w:right="41" w:firstLine="239"/>
      </w:pPr>
      <w:r>
        <w:rPr>
          <w:color w:val="231F20"/>
        </w:rPr>
        <w:t xml:space="preserve">White et al. [156] assume a flat cornea surface </w:t>
      </w:r>
      <w:r>
        <w:rPr>
          <w:color w:val="231F20"/>
          <w:spacing w:val="-4"/>
        </w:rPr>
        <w:t xml:space="preserve">and </w:t>
      </w:r>
      <w:r>
        <w:rPr>
          <w:color w:val="231F20"/>
        </w:rPr>
        <w:t>propose</w:t>
      </w:r>
      <w:r>
        <w:rPr>
          <w:color w:val="231F20"/>
          <w:spacing w:val="-8"/>
        </w:rPr>
        <w:t xml:space="preserve"> </w:t>
      </w:r>
      <w:r>
        <w:rPr>
          <w:color w:val="231F20"/>
        </w:rPr>
        <w:t>a</w:t>
      </w:r>
      <w:r>
        <w:rPr>
          <w:color w:val="231F20"/>
          <w:spacing w:val="-9"/>
        </w:rPr>
        <w:t xml:space="preserve"> </w:t>
      </w:r>
      <w:r>
        <w:rPr>
          <w:color w:val="231F20"/>
        </w:rPr>
        <w:t>polynomial</w:t>
      </w:r>
      <w:r>
        <w:rPr>
          <w:color w:val="231F20"/>
          <w:spacing w:val="-9"/>
        </w:rPr>
        <w:t xml:space="preserve"> </w:t>
      </w:r>
      <w:r>
        <w:rPr>
          <w:color w:val="231F20"/>
        </w:rPr>
        <w:t>regression</w:t>
      </w:r>
      <w:r>
        <w:rPr>
          <w:color w:val="231F20"/>
          <w:spacing w:val="-9"/>
        </w:rPr>
        <w:t xml:space="preserve"> </w:t>
      </w:r>
      <w:r>
        <w:rPr>
          <w:color w:val="231F20"/>
        </w:rPr>
        <w:t>method</w:t>
      </w:r>
      <w:r>
        <w:rPr>
          <w:color w:val="231F20"/>
          <w:spacing w:val="-7"/>
        </w:rPr>
        <w:t xml:space="preserve"> </w:t>
      </w:r>
      <w:r>
        <w:rPr>
          <w:color w:val="231F20"/>
        </w:rPr>
        <w:t>for</w:t>
      </w:r>
      <w:r>
        <w:rPr>
          <w:color w:val="231F20"/>
          <w:spacing w:val="-9"/>
        </w:rPr>
        <w:t xml:space="preserve"> </w:t>
      </w:r>
      <w:r>
        <w:rPr>
          <w:color w:val="231F20"/>
        </w:rPr>
        <w:t>PoR</w:t>
      </w:r>
      <w:r>
        <w:rPr>
          <w:color w:val="231F20"/>
          <w:spacing w:val="-8"/>
        </w:rPr>
        <w:t xml:space="preserve"> </w:t>
      </w:r>
      <w:r>
        <w:rPr>
          <w:color w:val="231F20"/>
        </w:rPr>
        <w:t xml:space="preserve">estimation in a similar way as Morimoto et al. and Merchant et al. [103], [99]. They additionally propose using a first </w:t>
      </w:r>
      <w:r>
        <w:rPr>
          <w:color w:val="231F20"/>
          <w:spacing w:val="-3"/>
        </w:rPr>
        <w:t xml:space="preserve">order </w:t>
      </w:r>
      <w:r>
        <w:rPr>
          <w:color w:val="231F20"/>
        </w:rPr>
        <w:t xml:space="preserve">linear regression to account for gaze imprecision resulting from lateral head movements. During calibration, a set </w:t>
      </w:r>
      <w:r>
        <w:rPr>
          <w:color w:val="231F20"/>
          <w:spacing w:val="-7"/>
        </w:rPr>
        <w:t xml:space="preserve">of </w:t>
      </w:r>
      <w:r>
        <w:rPr>
          <w:color w:val="231F20"/>
        </w:rPr>
        <w:t xml:space="preserve">four calibration mappings for different head locations </w:t>
      </w:r>
      <w:r>
        <w:rPr>
          <w:color w:val="231F20"/>
          <w:spacing w:val="-7"/>
        </w:rPr>
        <w:t xml:space="preserve">is </w:t>
      </w:r>
      <w:r>
        <w:rPr>
          <w:color w:val="231F20"/>
        </w:rPr>
        <w:t xml:space="preserve">estimated by exploiting spatial symmetry. Head positions are accurately located by creating a second glint </w:t>
      </w:r>
      <w:r>
        <w:rPr>
          <w:color w:val="231F20"/>
          <w:spacing w:val="-3"/>
        </w:rPr>
        <w:t xml:space="preserve">using </w:t>
      </w:r>
      <w:r>
        <w:rPr>
          <w:color w:val="231F20"/>
        </w:rPr>
        <w:t xml:space="preserve">another IR light source. Using two light sources as points </w:t>
      </w:r>
      <w:r>
        <w:rPr>
          <w:color w:val="231F20"/>
          <w:spacing w:val="-6"/>
        </w:rPr>
        <w:t xml:space="preserve">of </w:t>
      </w:r>
      <w:r>
        <w:rPr>
          <w:color w:val="231F20"/>
        </w:rPr>
        <w:t xml:space="preserve">reference and exploiting spatial symmetries, a single </w:t>
      </w:r>
      <w:r>
        <w:rPr>
          <w:color w:val="231F20"/>
          <w:spacing w:val="-3"/>
        </w:rPr>
        <w:t xml:space="preserve">static </w:t>
      </w:r>
      <w:r>
        <w:rPr>
          <w:color w:val="231F20"/>
        </w:rPr>
        <w:t>calibration can be adjusted as the head moves. They mention</w:t>
      </w:r>
      <w:r>
        <w:rPr>
          <w:color w:val="231F20"/>
          <w:spacing w:val="-5"/>
        </w:rPr>
        <w:t xml:space="preserve"> </w:t>
      </w:r>
      <w:r>
        <w:rPr>
          <w:color w:val="231F20"/>
        </w:rPr>
        <w:t>that,</w:t>
      </w:r>
      <w:r>
        <w:rPr>
          <w:color w:val="231F20"/>
          <w:spacing w:val="-7"/>
        </w:rPr>
        <w:t xml:space="preserve"> </w:t>
      </w:r>
      <w:r>
        <w:rPr>
          <w:color w:val="231F20"/>
        </w:rPr>
        <w:t>in</w:t>
      </w:r>
      <w:r>
        <w:rPr>
          <w:color w:val="231F20"/>
          <w:spacing w:val="-5"/>
        </w:rPr>
        <w:t xml:space="preserve"> </w:t>
      </w:r>
      <w:r>
        <w:rPr>
          <w:color w:val="231F20"/>
        </w:rPr>
        <w:t>practice,</w:t>
      </w:r>
      <w:r>
        <w:rPr>
          <w:color w:val="231F20"/>
          <w:spacing w:val="-5"/>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polynomial</w:t>
      </w:r>
      <w:r>
        <w:rPr>
          <w:color w:val="231F20"/>
          <w:spacing w:val="-4"/>
        </w:rPr>
        <w:t xml:space="preserve"> </w:t>
      </w:r>
      <w:r>
        <w:rPr>
          <w:color w:val="231F20"/>
        </w:rPr>
        <w:t xml:space="preserve">functions do not provide better calibration and argue that </w:t>
      </w:r>
      <w:r>
        <w:rPr>
          <w:color w:val="231F20"/>
          <w:spacing w:val="-4"/>
        </w:rPr>
        <w:t xml:space="preserve">gaze </w:t>
      </w:r>
      <w:r>
        <w:rPr>
          <w:color w:val="231F20"/>
        </w:rPr>
        <w:t xml:space="preserve">estimation can be done independently of eye rotation </w:t>
      </w:r>
      <w:r>
        <w:rPr>
          <w:color w:val="231F20"/>
          <w:spacing w:val="-4"/>
        </w:rPr>
        <w:t xml:space="preserve">and </w:t>
      </w:r>
      <w:r>
        <w:rPr>
          <w:color w:val="231F20"/>
        </w:rPr>
        <w:t xml:space="preserve">head translation—a fact that was later generalized </w:t>
      </w:r>
      <w:r>
        <w:rPr>
          <w:color w:val="231F20"/>
          <w:spacing w:val="-5"/>
        </w:rPr>
        <w:t xml:space="preserve">and </w:t>
      </w:r>
      <w:r>
        <w:rPr>
          <w:color w:val="231F20"/>
        </w:rPr>
        <w:t>proved to be true [43],</w:t>
      </w:r>
      <w:r>
        <w:rPr>
          <w:color w:val="231F20"/>
          <w:spacing w:val="27"/>
        </w:rPr>
        <w:t xml:space="preserve"> </w:t>
      </w:r>
      <w:r>
        <w:rPr>
          <w:color w:val="231F20"/>
        </w:rPr>
        <w:t>[128].</w:t>
      </w:r>
    </w:p>
    <w:p w14:paraId="4A1231F5" w14:textId="77777777" w:rsidR="006D7F39" w:rsidRDefault="00000000">
      <w:pPr>
        <w:pStyle w:val="a3"/>
        <w:spacing w:before="4" w:line="244" w:lineRule="auto"/>
        <w:ind w:right="38" w:firstLine="239"/>
      </w:pPr>
      <w:r>
        <w:rPr>
          <w:color w:val="231F20"/>
        </w:rPr>
        <w:t>Neural networks and their variants are popular tools for regression tasks. Ji and Zhu [70] suggest a generalized regression</w:t>
      </w:r>
      <w:r>
        <w:rPr>
          <w:color w:val="231F20"/>
          <w:spacing w:val="-5"/>
        </w:rPr>
        <w:t xml:space="preserve"> </w:t>
      </w:r>
      <w:r>
        <w:rPr>
          <w:color w:val="231F20"/>
        </w:rPr>
        <w:t>neural</w:t>
      </w:r>
      <w:r>
        <w:rPr>
          <w:color w:val="231F20"/>
          <w:spacing w:val="-5"/>
        </w:rPr>
        <w:t xml:space="preserve"> </w:t>
      </w:r>
      <w:r>
        <w:rPr>
          <w:color w:val="231F20"/>
        </w:rPr>
        <w:t>network-based</w:t>
      </w:r>
      <w:r>
        <w:rPr>
          <w:color w:val="231F20"/>
          <w:spacing w:val="-5"/>
        </w:rPr>
        <w:t xml:space="preserve"> </w:t>
      </w:r>
      <w:r>
        <w:rPr>
          <w:color w:val="231F20"/>
        </w:rPr>
        <w:t>method</w:t>
      </w:r>
      <w:r>
        <w:rPr>
          <w:color w:val="231F20"/>
          <w:spacing w:val="-4"/>
        </w:rPr>
        <w:t xml:space="preserve"> </w:t>
      </w:r>
      <w:r>
        <w:rPr>
          <w:color w:val="231F20"/>
        </w:rPr>
        <w:t>in</w:t>
      </w:r>
      <w:r>
        <w:rPr>
          <w:color w:val="231F20"/>
          <w:spacing w:val="-6"/>
        </w:rPr>
        <w:t xml:space="preserve"> </w:t>
      </w:r>
      <w:r>
        <w:rPr>
          <w:color w:val="231F20"/>
        </w:rPr>
        <w:t>which</w:t>
      </w:r>
      <w:r>
        <w:rPr>
          <w:color w:val="231F20"/>
          <w:spacing w:val="-5"/>
        </w:rPr>
        <w:t xml:space="preserve"> </w:t>
      </w:r>
      <w:r>
        <w:rPr>
          <w:color w:val="231F20"/>
        </w:rPr>
        <w:t>the</w:t>
      </w:r>
      <w:r>
        <w:rPr>
          <w:color w:val="231F20"/>
          <w:spacing w:val="-6"/>
        </w:rPr>
        <w:t xml:space="preserve"> </w:t>
      </w:r>
      <w:r>
        <w:rPr>
          <w:color w:val="231F20"/>
        </w:rPr>
        <w:t>pupil parameters, pupil-glint displacement, orientation and ratio of the major and minor axes of the pupil ellipse, and glint coordinates are used to map the screen coordinates. The intention and advantage of the method is that no</w:t>
      </w:r>
      <w:r>
        <w:rPr>
          <w:color w:val="231F20"/>
          <w:spacing w:val="-28"/>
        </w:rPr>
        <w:t xml:space="preserve"> </w:t>
      </w:r>
      <w:r>
        <w:rPr>
          <w:color w:val="231F20"/>
        </w:rPr>
        <w:t xml:space="preserve">calibration is </w:t>
      </w:r>
      <w:r>
        <w:rPr>
          <w:color w:val="231F20"/>
          <w:spacing w:val="3"/>
        </w:rPr>
        <w:t xml:space="preserve">necessary after initial training. This method </w:t>
      </w:r>
      <w:r>
        <w:rPr>
          <w:color w:val="231F20"/>
          <w:spacing w:val="4"/>
        </w:rPr>
        <w:t xml:space="preserve">only </w:t>
      </w:r>
      <w:r>
        <w:rPr>
          <w:color w:val="231F20"/>
        </w:rPr>
        <w:t>improves head movement moderately. It is reported that the method handles head movements while still producing accuracies of about 5 degree. Zhu et al. [171] suggest the</w:t>
      </w:r>
      <w:r>
        <w:rPr>
          <w:color w:val="231F20"/>
          <w:spacing w:val="-29"/>
        </w:rPr>
        <w:t xml:space="preserve"> </w:t>
      </w:r>
      <w:r>
        <w:rPr>
          <w:color w:val="231F20"/>
        </w:rPr>
        <w:t>use of Support Vector Machines to describe the mapping from the</w:t>
      </w:r>
      <w:r>
        <w:rPr>
          <w:color w:val="231F20"/>
          <w:spacing w:val="14"/>
        </w:rPr>
        <w:t xml:space="preserve"> </w:t>
      </w:r>
      <w:r>
        <w:rPr>
          <w:color w:val="231F20"/>
        </w:rPr>
        <w:t>pupil</w:t>
      </w:r>
      <w:r>
        <w:rPr>
          <w:color w:val="231F20"/>
          <w:spacing w:val="15"/>
        </w:rPr>
        <w:t xml:space="preserve"> </w:t>
      </w:r>
      <w:r>
        <w:rPr>
          <w:color w:val="231F20"/>
        </w:rPr>
        <w:t>and</w:t>
      </w:r>
      <w:r>
        <w:rPr>
          <w:color w:val="231F20"/>
          <w:spacing w:val="14"/>
        </w:rPr>
        <w:t xml:space="preserve"> </w:t>
      </w:r>
      <w:r>
        <w:rPr>
          <w:color w:val="231F20"/>
        </w:rPr>
        <w:t>single</w:t>
      </w:r>
      <w:r>
        <w:rPr>
          <w:color w:val="231F20"/>
          <w:spacing w:val="15"/>
        </w:rPr>
        <w:t xml:space="preserve"> </w:t>
      </w:r>
      <w:r>
        <w:rPr>
          <w:color w:val="231F20"/>
        </w:rPr>
        <w:t>glint</w:t>
      </w:r>
      <w:r>
        <w:rPr>
          <w:color w:val="231F20"/>
          <w:spacing w:val="14"/>
        </w:rPr>
        <w:t xml:space="preserve"> </w:t>
      </w:r>
      <w:r>
        <w:rPr>
          <w:color w:val="231F20"/>
        </w:rPr>
        <w:t>to</w:t>
      </w:r>
      <w:r>
        <w:rPr>
          <w:color w:val="231F20"/>
          <w:spacing w:val="15"/>
        </w:rPr>
        <w:t xml:space="preserve"> </w:t>
      </w:r>
      <w:r>
        <w:rPr>
          <w:color w:val="231F20"/>
        </w:rPr>
        <w:t>screen</w:t>
      </w:r>
      <w:r>
        <w:rPr>
          <w:color w:val="231F20"/>
          <w:spacing w:val="14"/>
        </w:rPr>
        <w:t xml:space="preserve"> </w:t>
      </w:r>
      <w:r>
        <w:rPr>
          <w:color w:val="231F20"/>
        </w:rPr>
        <w:t>coordinates.</w:t>
      </w:r>
    </w:p>
    <w:p w14:paraId="371359A6" w14:textId="77777777" w:rsidR="006D7F39" w:rsidRDefault="00000000">
      <w:pPr>
        <w:pStyle w:val="a3"/>
        <w:spacing w:line="244" w:lineRule="auto"/>
        <w:ind w:right="42" w:firstLine="239"/>
      </w:pPr>
      <w:r>
        <w:rPr>
          <w:color w:val="231F20"/>
        </w:rPr>
        <w:t>Most gaze estimation methods do not offer a way of knowing when the current inputs are no longer compatible with the calibration data. Witzner et al. [45], [46] use Gaussian process interpolation to exploit the covariance of the training data and new inputs as an indicator of when gaze predictions deviate from the inputs of the calibration data (e.g., a head movement) and to make predictions.</w:t>
      </w:r>
    </w:p>
    <w:p w14:paraId="7C630061" w14:textId="77777777" w:rsidR="006D7F39" w:rsidRDefault="00000000">
      <w:pPr>
        <w:pStyle w:val="a3"/>
        <w:spacing w:before="55"/>
        <w:ind w:right="106" w:firstLine="238"/>
      </w:pPr>
      <w:r>
        <w:br w:type="column"/>
      </w:r>
      <w:r>
        <w:rPr>
          <w:color w:val="231F20"/>
        </w:rPr>
        <w:t xml:space="preserve">Two-dimensional interpolation methods do not handle head pose changes well. Helmets may be of some help,  but, contrary to the intentions behind mounting the eye trackers on the head, they may still move after calibration </w:t>
      </w:r>
      <w:r>
        <w:rPr>
          <w:color w:val="231F20"/>
          <w:spacing w:val="2"/>
        </w:rPr>
        <w:t xml:space="preserve">and </w:t>
      </w:r>
      <w:r>
        <w:rPr>
          <w:color w:val="231F20"/>
          <w:spacing w:val="3"/>
        </w:rPr>
        <w:t xml:space="preserve">thus influence accuracy. Kolakowski </w:t>
      </w:r>
      <w:r>
        <w:rPr>
          <w:color w:val="231F20"/>
          <w:spacing w:val="2"/>
        </w:rPr>
        <w:t xml:space="preserve">and </w:t>
      </w:r>
      <w:r>
        <w:rPr>
          <w:color w:val="231F20"/>
          <w:spacing w:val="4"/>
        </w:rPr>
        <w:t xml:space="preserve">Pelz </w:t>
      </w:r>
      <w:r>
        <w:rPr>
          <w:color w:val="231F20"/>
        </w:rPr>
        <w:t>propose a set of heuristic rules for adjusting  minor slippage of head mounts</w:t>
      </w:r>
      <w:r>
        <w:rPr>
          <w:color w:val="231F20"/>
          <w:spacing w:val="5"/>
        </w:rPr>
        <w:t xml:space="preserve"> </w:t>
      </w:r>
      <w:r>
        <w:rPr>
          <w:color w:val="231F20"/>
        </w:rPr>
        <w:t>[83].</w:t>
      </w:r>
    </w:p>
    <w:p w14:paraId="7D128996" w14:textId="77777777" w:rsidR="006D7F39" w:rsidRDefault="00000000">
      <w:pPr>
        <w:pStyle w:val="a3"/>
        <w:ind w:right="109" w:firstLine="238"/>
      </w:pPr>
      <w:r>
        <w:rPr>
          <w:color w:val="231F20"/>
        </w:rPr>
        <w:t xml:space="preserve">Using a single camera, the 2D regression methods model the optical properties, geometry, and the eye physiology indirectly and may therefore be considered as approximate models, which may not strictly guarantee head pose invariance. They are, however, simple to implement,  </w:t>
      </w:r>
      <w:r>
        <w:rPr>
          <w:color w:val="231F20"/>
          <w:spacing w:val="-6"/>
        </w:rPr>
        <w:t xml:space="preserve">do </w:t>
      </w:r>
      <w:r>
        <w:rPr>
          <w:color w:val="231F20"/>
        </w:rPr>
        <w:t xml:space="preserve">not require camera or geometric calibration, and may </w:t>
      </w:r>
      <w:r>
        <w:rPr>
          <w:color w:val="231F20"/>
          <w:spacing w:val="-3"/>
        </w:rPr>
        <w:t xml:space="preserve">still </w:t>
      </w:r>
      <w:r>
        <w:rPr>
          <w:color w:val="231F20"/>
        </w:rPr>
        <w:t xml:space="preserve">provide good results under conditions of small head movements. More recent 2D regression-based methods attempt to improve performance under larger head move- ments through compensation, or by adding additional cameras [171], [170]. Zhu and Ji introduce a 2D regression- based method [170] using two cameras to estimate 3D head position. They use the 3D eye position to modify the regression function to compensate for head movements. </w:t>
      </w:r>
      <w:r>
        <w:rPr>
          <w:color w:val="231F20"/>
          <w:spacing w:val="2"/>
        </w:rPr>
        <w:t xml:space="preserve">However, contrary </w:t>
      </w:r>
      <w:r>
        <w:rPr>
          <w:color w:val="231F20"/>
        </w:rPr>
        <w:t xml:space="preserve">to </w:t>
      </w:r>
      <w:r>
        <w:rPr>
          <w:color w:val="231F20"/>
          <w:spacing w:val="2"/>
        </w:rPr>
        <w:t xml:space="preserve">other regression methods, </w:t>
      </w:r>
      <w:r>
        <w:rPr>
          <w:color w:val="231F20"/>
          <w:spacing w:val="3"/>
        </w:rPr>
        <w:t xml:space="preserve">the </w:t>
      </w:r>
      <w:r>
        <w:rPr>
          <w:color w:val="231F20"/>
        </w:rPr>
        <w:t>method of Zhu and Ji [170] needs a prior stereo calibration of the</w:t>
      </w:r>
      <w:r>
        <w:rPr>
          <w:color w:val="231F20"/>
          <w:spacing w:val="-6"/>
        </w:rPr>
        <w:t xml:space="preserve"> </w:t>
      </w:r>
      <w:r>
        <w:rPr>
          <w:color w:val="231F20"/>
        </w:rPr>
        <w:t>cameras.</w:t>
      </w:r>
    </w:p>
    <w:p w14:paraId="4B35458A" w14:textId="77777777" w:rsidR="006D7F39" w:rsidRDefault="00000000">
      <w:pPr>
        <w:pStyle w:val="2"/>
        <w:numPr>
          <w:ilvl w:val="2"/>
          <w:numId w:val="10"/>
        </w:numPr>
        <w:tabs>
          <w:tab w:val="left" w:pos="702"/>
        </w:tabs>
        <w:spacing w:before="152"/>
        <w:ind w:hanging="599"/>
      </w:pPr>
      <w:r>
        <w:rPr>
          <w:color w:val="231F20"/>
        </w:rPr>
        <w:t>3D Model-Based Gaze</w:t>
      </w:r>
      <w:r>
        <w:rPr>
          <w:color w:val="231F20"/>
          <w:spacing w:val="31"/>
        </w:rPr>
        <w:t xml:space="preserve"> </w:t>
      </w:r>
      <w:r>
        <w:rPr>
          <w:color w:val="231F20"/>
        </w:rPr>
        <w:t>Estimation</w:t>
      </w:r>
    </w:p>
    <w:p w14:paraId="55B99753" w14:textId="77777777" w:rsidR="006D7F39" w:rsidRDefault="00000000">
      <w:pPr>
        <w:pStyle w:val="a3"/>
        <w:spacing w:before="45"/>
        <w:ind w:right="110"/>
      </w:pPr>
      <w:r>
        <w:rPr>
          <w:color w:val="231F20"/>
        </w:rPr>
        <w:t xml:space="preserve">Three-dimensinoal model-based approaches model the common physical structures of the human eye geometri- cally so as to calculate a 3D gaze direction vector. By defining the gaze direction vector and integrating it with information about the objects in the scene, the </w:t>
      </w:r>
      <w:r>
        <w:rPr>
          <w:i/>
          <w:color w:val="231F20"/>
        </w:rPr>
        <w:t xml:space="preserve">point of regard </w:t>
      </w:r>
      <w:r>
        <w:rPr>
          <w:color w:val="231F20"/>
        </w:rPr>
        <w:t>is computed as the intersection of the gaze direction vector with the nearest object of the scene (e.g., the monitor).</w:t>
      </w:r>
    </w:p>
    <w:p w14:paraId="4BEF1CF9" w14:textId="77777777" w:rsidR="006D7F39" w:rsidRDefault="00000000">
      <w:pPr>
        <w:pStyle w:val="a3"/>
        <w:ind w:right="111" w:firstLine="238"/>
      </w:pPr>
      <w:r>
        <w:rPr>
          <w:color w:val="231F20"/>
        </w:rPr>
        <w:t xml:space="preserve">Fig. 8 shows the structures of the eye used in </w:t>
      </w:r>
      <w:r>
        <w:rPr>
          <w:color w:val="231F20"/>
          <w:spacing w:val="-3"/>
        </w:rPr>
        <w:t xml:space="preserve">gaze </w:t>
      </w:r>
      <w:r>
        <w:rPr>
          <w:color w:val="231F20"/>
        </w:rPr>
        <w:t xml:space="preserve">tracking. The eyeball is approximately spherical, with </w:t>
      </w:r>
      <w:r>
        <w:rPr>
          <w:color w:val="231F20"/>
          <w:spacing w:val="-13"/>
        </w:rPr>
        <w:t xml:space="preserve">a </w:t>
      </w:r>
      <w:r>
        <w:rPr>
          <w:color w:val="231F20"/>
        </w:rPr>
        <w:t xml:space="preserve">radius of about 12-13 mm. The parts of the eye that </w:t>
      </w:r>
      <w:r>
        <w:rPr>
          <w:color w:val="231F20"/>
          <w:spacing w:val="-4"/>
        </w:rPr>
        <w:t xml:space="preserve">are </w:t>
      </w:r>
      <w:r>
        <w:rPr>
          <w:color w:val="231F20"/>
        </w:rPr>
        <w:t xml:space="preserve">visible from the outside are the </w:t>
      </w:r>
      <w:r>
        <w:rPr>
          <w:i/>
          <w:color w:val="231F20"/>
        </w:rPr>
        <w:t>pupil</w:t>
      </w:r>
      <w:r>
        <w:rPr>
          <w:color w:val="231F20"/>
        </w:rPr>
        <w:t xml:space="preserve">, the </w:t>
      </w:r>
      <w:r>
        <w:rPr>
          <w:i/>
          <w:color w:val="231F20"/>
        </w:rPr>
        <w:t xml:space="preserve">iris  </w:t>
      </w:r>
      <w:r>
        <w:rPr>
          <w:color w:val="231F20"/>
        </w:rPr>
        <w:t>(colored  part),</w:t>
      </w:r>
      <w:r>
        <w:rPr>
          <w:color w:val="231F20"/>
          <w:spacing w:val="27"/>
        </w:rPr>
        <w:t xml:space="preserve"> </w:t>
      </w:r>
      <w:r>
        <w:rPr>
          <w:color w:val="231F20"/>
        </w:rPr>
        <w:t>and</w:t>
      </w:r>
      <w:r>
        <w:rPr>
          <w:color w:val="231F20"/>
          <w:spacing w:val="30"/>
        </w:rPr>
        <w:t xml:space="preserve"> </w:t>
      </w:r>
      <w:r>
        <w:rPr>
          <w:color w:val="231F20"/>
        </w:rPr>
        <w:t>the</w:t>
      </w:r>
      <w:r>
        <w:rPr>
          <w:color w:val="231F20"/>
          <w:spacing w:val="30"/>
        </w:rPr>
        <w:t xml:space="preserve"> </w:t>
      </w:r>
      <w:r>
        <w:rPr>
          <w:i/>
          <w:color w:val="231F20"/>
        </w:rPr>
        <w:t>sclera</w:t>
      </w:r>
      <w:r>
        <w:rPr>
          <w:i/>
          <w:color w:val="231F20"/>
          <w:spacing w:val="28"/>
        </w:rPr>
        <w:t xml:space="preserve"> </w:t>
      </w:r>
      <w:r>
        <w:rPr>
          <w:color w:val="231F20"/>
        </w:rPr>
        <w:t>(the</w:t>
      </w:r>
      <w:r>
        <w:rPr>
          <w:color w:val="231F20"/>
          <w:spacing w:val="30"/>
        </w:rPr>
        <w:t xml:space="preserve"> </w:t>
      </w:r>
      <w:r>
        <w:rPr>
          <w:color w:val="231F20"/>
        </w:rPr>
        <w:t>white</w:t>
      </w:r>
      <w:r>
        <w:rPr>
          <w:color w:val="231F20"/>
          <w:spacing w:val="29"/>
        </w:rPr>
        <w:t xml:space="preserve"> </w:t>
      </w:r>
      <w:r>
        <w:rPr>
          <w:color w:val="231F20"/>
        </w:rPr>
        <w:t>part</w:t>
      </w:r>
      <w:r>
        <w:rPr>
          <w:color w:val="231F20"/>
          <w:spacing w:val="29"/>
        </w:rPr>
        <w:t xml:space="preserve"> </w:t>
      </w:r>
      <w:r>
        <w:rPr>
          <w:color w:val="231F20"/>
        </w:rPr>
        <w:t>of</w:t>
      </w:r>
      <w:r>
        <w:rPr>
          <w:color w:val="231F20"/>
          <w:spacing w:val="29"/>
        </w:rPr>
        <w:t xml:space="preserve"> </w:t>
      </w:r>
      <w:r>
        <w:rPr>
          <w:color w:val="231F20"/>
        </w:rPr>
        <w:t>the</w:t>
      </w:r>
      <w:r>
        <w:rPr>
          <w:color w:val="231F20"/>
          <w:spacing w:val="29"/>
        </w:rPr>
        <w:t xml:space="preserve"> </w:t>
      </w:r>
      <w:r>
        <w:rPr>
          <w:color w:val="231F20"/>
        </w:rPr>
        <w:t>eye).</w:t>
      </w:r>
      <w:r>
        <w:rPr>
          <w:color w:val="231F20"/>
          <w:spacing w:val="30"/>
        </w:rPr>
        <w:t xml:space="preserve"> </w:t>
      </w:r>
      <w:r>
        <w:rPr>
          <w:color w:val="231F20"/>
          <w:spacing w:val="-4"/>
        </w:rPr>
        <w:t>The</w:t>
      </w:r>
    </w:p>
    <w:p w14:paraId="2F3763C9" w14:textId="77777777" w:rsidR="006D7F39" w:rsidRDefault="006D7F39">
      <w:pPr>
        <w:sectPr w:rsidR="006D7F39">
          <w:type w:val="continuous"/>
          <w:pgSz w:w="12240" w:h="15840"/>
          <w:pgMar w:top="1220" w:right="1320" w:bottom="180" w:left="420" w:header="720" w:footer="720" w:gutter="0"/>
          <w:cols w:num="2" w:space="720" w:equalWidth="0">
            <w:col w:w="5170" w:space="91"/>
            <w:col w:w="5239"/>
          </w:cols>
        </w:sectPr>
      </w:pPr>
    </w:p>
    <w:p w14:paraId="7AFBDC00" w14:textId="77777777" w:rsidR="006D7F39" w:rsidRDefault="00000000">
      <w:pPr>
        <w:pStyle w:val="a3"/>
        <w:spacing w:before="87" w:line="232" w:lineRule="auto"/>
        <w:ind w:right="42"/>
      </w:pPr>
      <w:r>
        <w:rPr>
          <w:color w:val="231F20"/>
        </w:rPr>
        <w:lastRenderedPageBreak/>
        <w:t xml:space="preserve">boundary between the iris and the sclera is called </w:t>
      </w:r>
      <w:r>
        <w:rPr>
          <w:color w:val="231F20"/>
          <w:spacing w:val="-5"/>
        </w:rPr>
        <w:t xml:space="preserve">the </w:t>
      </w:r>
      <w:r>
        <w:rPr>
          <w:i/>
          <w:color w:val="231F20"/>
        </w:rPr>
        <w:t>limbus</w:t>
      </w:r>
      <w:r>
        <w:rPr>
          <w:color w:val="231F20"/>
        </w:rPr>
        <w:t xml:space="preserve">. The pupil is the </w:t>
      </w:r>
      <w:r>
        <w:rPr>
          <w:i/>
          <w:color w:val="231F20"/>
        </w:rPr>
        <w:t xml:space="preserve">aperture </w:t>
      </w:r>
      <w:r>
        <w:rPr>
          <w:color w:val="231F20"/>
        </w:rPr>
        <w:t xml:space="preserve">located  in the  center  </w:t>
      </w:r>
      <w:r>
        <w:rPr>
          <w:color w:val="231F20"/>
          <w:spacing w:val="-6"/>
        </w:rPr>
        <w:t xml:space="preserve">of  </w:t>
      </w:r>
      <w:r>
        <w:rPr>
          <w:color w:val="231F20"/>
        </w:rPr>
        <w:t xml:space="preserve">the iris and it regulates the amount of light entering </w:t>
      </w:r>
      <w:r>
        <w:rPr>
          <w:color w:val="231F20"/>
          <w:spacing w:val="-4"/>
        </w:rPr>
        <w:t xml:space="preserve">the </w:t>
      </w:r>
      <w:r>
        <w:rPr>
          <w:color w:val="231F20"/>
          <w:spacing w:val="39"/>
        </w:rPr>
        <w:t xml:space="preserve"> </w:t>
      </w:r>
      <w:r>
        <w:rPr>
          <w:color w:val="231F20"/>
        </w:rPr>
        <w:t xml:space="preserve">eye by continuously expanding and  contracting.  The </w:t>
      </w:r>
      <w:r>
        <w:rPr>
          <w:i/>
          <w:color w:val="231F20"/>
        </w:rPr>
        <w:t xml:space="preserve">cornea </w:t>
      </w:r>
      <w:r>
        <w:rPr>
          <w:color w:val="231F20"/>
        </w:rPr>
        <w:t>is a protective transparent membrane on the surface of the eye in front of the iris with a</w:t>
      </w:r>
      <w:r>
        <w:rPr>
          <w:color w:val="231F20"/>
          <w:spacing w:val="23"/>
        </w:rPr>
        <w:t xml:space="preserve"> </w:t>
      </w:r>
      <w:r>
        <w:rPr>
          <w:color w:val="231F20"/>
        </w:rPr>
        <w:t>radius of about</w:t>
      </w:r>
    </w:p>
    <w:p w14:paraId="2B33DEDE" w14:textId="77777777" w:rsidR="006D7F39" w:rsidRDefault="00000000">
      <w:pPr>
        <w:pStyle w:val="a3"/>
        <w:spacing w:before="5" w:line="232" w:lineRule="auto"/>
        <w:ind w:right="42"/>
      </w:pPr>
      <w:r>
        <w:rPr>
          <w:color w:val="231F20"/>
        </w:rPr>
        <w:t xml:space="preserve">7.8 mm [43]. Behind the iris is the biconvex multilayered structured </w:t>
      </w:r>
      <w:r>
        <w:rPr>
          <w:i/>
          <w:color w:val="231F20"/>
        </w:rPr>
        <w:t>lens</w:t>
      </w:r>
      <w:r>
        <w:rPr>
          <w:color w:val="231F20"/>
        </w:rPr>
        <w:t xml:space="preserve">. The shape of the lens changes so as  </w:t>
      </w:r>
      <w:r>
        <w:rPr>
          <w:color w:val="231F20"/>
          <w:spacing w:val="-6"/>
        </w:rPr>
        <w:t xml:space="preserve">to  </w:t>
      </w:r>
      <w:r>
        <w:rPr>
          <w:color w:val="231F20"/>
        </w:rPr>
        <w:t xml:space="preserve">focus objects at various distances on the retina, which is </w:t>
      </w:r>
      <w:r>
        <w:rPr>
          <w:color w:val="231F20"/>
          <w:spacing w:val="-12"/>
        </w:rPr>
        <w:t>a</w:t>
      </w:r>
      <w:r>
        <w:rPr>
          <w:color w:val="231F20"/>
          <w:spacing w:val="23"/>
        </w:rPr>
        <w:t xml:space="preserve"> </w:t>
      </w:r>
      <w:r>
        <w:rPr>
          <w:color w:val="231F20"/>
        </w:rPr>
        <w:t xml:space="preserve">layer coating the back of the eye containing photosensitive cells. The </w:t>
      </w:r>
      <w:r>
        <w:rPr>
          <w:i/>
          <w:color w:val="231F20"/>
        </w:rPr>
        <w:t xml:space="preserve">fovea </w:t>
      </w:r>
      <w:r>
        <w:rPr>
          <w:color w:val="231F20"/>
        </w:rPr>
        <w:t xml:space="preserve">is a small region in the center of the retina, in line with the central 5 or so degrees  of  vision.  </w:t>
      </w:r>
      <w:r>
        <w:rPr>
          <w:color w:val="231F20"/>
          <w:spacing w:val="-4"/>
        </w:rPr>
        <w:t xml:space="preserve">The  </w:t>
      </w:r>
      <w:r>
        <w:rPr>
          <w:color w:val="231F20"/>
        </w:rPr>
        <w:t xml:space="preserve">fovea contains the majority of color sensitive cells, </w:t>
      </w:r>
      <w:r>
        <w:rPr>
          <w:color w:val="231F20"/>
          <w:spacing w:val="-4"/>
        </w:rPr>
        <w:t xml:space="preserve">and </w:t>
      </w:r>
      <w:r>
        <w:rPr>
          <w:color w:val="231F20"/>
        </w:rPr>
        <w:t xml:space="preserve">these cells are more tightly packed and more differentially connected to the optic nerve than cells in peripheral </w:t>
      </w:r>
      <w:r>
        <w:rPr>
          <w:color w:val="231F20"/>
          <w:spacing w:val="-3"/>
        </w:rPr>
        <w:t xml:space="preserve">areas  </w:t>
      </w:r>
      <w:r>
        <w:rPr>
          <w:color w:val="231F20"/>
        </w:rPr>
        <w:t xml:space="preserve">of the retina. The fovea is responsible for the perception    of fine details. </w:t>
      </w:r>
      <w:r>
        <w:rPr>
          <w:i/>
          <w:color w:val="231F20"/>
        </w:rPr>
        <w:t xml:space="preserve">Gaze direction </w:t>
      </w:r>
      <w:r>
        <w:rPr>
          <w:color w:val="231F20"/>
        </w:rPr>
        <w:t xml:space="preserve">is either modeled as  </w:t>
      </w:r>
      <w:r>
        <w:rPr>
          <w:color w:val="231F20"/>
          <w:spacing w:val="-5"/>
        </w:rPr>
        <w:t xml:space="preserve">the  </w:t>
      </w:r>
      <w:r>
        <w:rPr>
          <w:color w:val="231F20"/>
        </w:rPr>
        <w:t xml:space="preserve">optical axis or as the visual axis. The optical  axis  (a.k.a. line of gaze (LoG)) is the line connecting the pupil center, cornea center, and the eyeball center. The line connecting the fovea and the center of the cornea is known as visual axis (a.k.a. the line of sight (LoS)). The line of sight </w:t>
      </w:r>
      <w:r>
        <w:rPr>
          <w:color w:val="231F20"/>
          <w:spacing w:val="-7"/>
        </w:rPr>
        <w:t xml:space="preserve">is </w:t>
      </w:r>
      <w:r>
        <w:rPr>
          <w:color w:val="231F20"/>
        </w:rPr>
        <w:t xml:space="preserve">assumed to be the true direction of gaze. The visual </w:t>
      </w:r>
      <w:r>
        <w:rPr>
          <w:color w:val="231F20"/>
          <w:spacing w:val="-4"/>
        </w:rPr>
        <w:t xml:space="preserve">and </w:t>
      </w:r>
      <w:r>
        <w:rPr>
          <w:color w:val="231F20"/>
        </w:rPr>
        <w:t xml:space="preserve">optical axes intersect at the cornea center (a.k.a.  </w:t>
      </w:r>
      <w:r>
        <w:rPr>
          <w:color w:val="231F20"/>
          <w:spacing w:val="-3"/>
        </w:rPr>
        <w:t xml:space="preserve">nodal  </w:t>
      </w:r>
      <w:r>
        <w:rPr>
          <w:color w:val="231F20"/>
        </w:rPr>
        <w:t xml:space="preserve">point of the eye) with subject-dependent angular offsets.   In a typical adult, the fovea is located about 4-5 degrees horizontally and about 1.5 degrees below the point of </w:t>
      </w:r>
      <w:r>
        <w:rPr>
          <w:color w:val="231F20"/>
          <w:spacing w:val="-5"/>
        </w:rPr>
        <w:t xml:space="preserve">the </w:t>
      </w:r>
      <w:r>
        <w:rPr>
          <w:color w:val="231F20"/>
        </w:rPr>
        <w:t xml:space="preserve">optic axis and the retina and may vary up to 3 degrees between subjects [12], [43]. Knowledge of the 3D location  of the eyeball center or the corneal center is a direct indicator for the head location in 3D space and  </w:t>
      </w:r>
      <w:r>
        <w:rPr>
          <w:color w:val="231F20"/>
          <w:spacing w:val="-5"/>
        </w:rPr>
        <w:t xml:space="preserve">may  </w:t>
      </w:r>
      <w:r>
        <w:rPr>
          <w:color w:val="231F20"/>
        </w:rPr>
        <w:t xml:space="preserve">obviate explicit head location models. The estimation </w:t>
      </w:r>
      <w:r>
        <w:rPr>
          <w:color w:val="231F20"/>
          <w:spacing w:val="-7"/>
        </w:rPr>
        <w:t xml:space="preserve">of </w:t>
      </w:r>
      <w:r>
        <w:rPr>
          <w:color w:val="231F20"/>
        </w:rPr>
        <w:t xml:space="preserve">these points is therefore the cornerstone of  most  </w:t>
      </w:r>
      <w:r>
        <w:rPr>
          <w:color w:val="231F20"/>
          <w:spacing w:val="-3"/>
        </w:rPr>
        <w:t xml:space="preserve">head  </w:t>
      </w:r>
      <w:r>
        <w:rPr>
          <w:color w:val="231F20"/>
        </w:rPr>
        <w:t>pose invariant</w:t>
      </w:r>
      <w:r>
        <w:rPr>
          <w:color w:val="231F20"/>
          <w:spacing w:val="20"/>
        </w:rPr>
        <w:t xml:space="preserve"> </w:t>
      </w:r>
      <w:r>
        <w:rPr>
          <w:color w:val="231F20"/>
        </w:rPr>
        <w:t>models.</w:t>
      </w:r>
    </w:p>
    <w:p w14:paraId="7FF9AFA7" w14:textId="77777777" w:rsidR="006D7F39" w:rsidRDefault="00000000">
      <w:pPr>
        <w:pStyle w:val="a3"/>
        <w:spacing w:before="19" w:line="223" w:lineRule="auto"/>
        <w:ind w:right="39" w:firstLine="239"/>
      </w:pPr>
      <w:r>
        <w:rPr>
          <w:color w:val="231F20"/>
        </w:rPr>
        <w:t xml:space="preserve">The parameters used for geometric modeling of the eye can be divided into </w:t>
      </w:r>
      <w:r>
        <w:rPr>
          <w:i/>
          <w:color w:val="231F20"/>
        </w:rPr>
        <w:t>extrinsic</w:t>
      </w:r>
      <w:r>
        <w:rPr>
          <w:color w:val="231F20"/>
        </w:rPr>
        <w:t xml:space="preserve">, </w:t>
      </w:r>
      <w:r>
        <w:rPr>
          <w:i/>
          <w:color w:val="231F20"/>
        </w:rPr>
        <w:t xml:space="preserve">fixed eye intrinsic, </w:t>
      </w:r>
      <w:r>
        <w:rPr>
          <w:color w:val="231F20"/>
        </w:rPr>
        <w:t xml:space="preserve">and </w:t>
      </w:r>
      <w:r>
        <w:rPr>
          <w:i/>
          <w:color w:val="231F20"/>
        </w:rPr>
        <w:t xml:space="preserve">variable </w:t>
      </w:r>
      <w:r>
        <w:rPr>
          <w:color w:val="231F20"/>
          <w:spacing w:val="2"/>
        </w:rPr>
        <w:t xml:space="preserve">categories </w:t>
      </w:r>
      <w:r>
        <w:rPr>
          <w:color w:val="231F20"/>
        </w:rPr>
        <w:t xml:space="preserve">[8]. The </w:t>
      </w:r>
      <w:r>
        <w:rPr>
          <w:i/>
          <w:color w:val="231F20"/>
        </w:rPr>
        <w:t xml:space="preserve">extrinsic parameters </w:t>
      </w:r>
      <w:r>
        <w:rPr>
          <w:color w:val="231F20"/>
          <w:spacing w:val="2"/>
        </w:rPr>
        <w:t xml:space="preserve">model </w:t>
      </w:r>
      <w:r>
        <w:rPr>
          <w:color w:val="231F20"/>
        </w:rPr>
        <w:t xml:space="preserve">3D </w:t>
      </w:r>
      <w:r>
        <w:rPr>
          <w:color w:val="231F20"/>
          <w:spacing w:val="3"/>
        </w:rPr>
        <w:t xml:space="preserve">eye </w:t>
      </w:r>
      <w:r>
        <w:rPr>
          <w:color w:val="231F20"/>
        </w:rPr>
        <w:t xml:space="preserve">position (center of the eyeball) and optical axis.  The </w:t>
      </w:r>
      <w:r>
        <w:rPr>
          <w:i/>
          <w:color w:val="231F20"/>
        </w:rPr>
        <w:t>fixed eye</w:t>
      </w:r>
      <w:r>
        <w:rPr>
          <w:i/>
          <w:color w:val="231F20"/>
          <w:spacing w:val="-7"/>
        </w:rPr>
        <w:t xml:space="preserve"> </w:t>
      </w:r>
      <w:r>
        <w:rPr>
          <w:i/>
          <w:color w:val="231F20"/>
        </w:rPr>
        <w:t>intrinsic</w:t>
      </w:r>
      <w:r>
        <w:rPr>
          <w:i/>
          <w:color w:val="231F20"/>
          <w:spacing w:val="-8"/>
        </w:rPr>
        <w:t xml:space="preserve"> </w:t>
      </w:r>
      <w:r>
        <w:rPr>
          <w:color w:val="231F20"/>
        </w:rPr>
        <w:t>parameters</w:t>
      </w:r>
      <w:r>
        <w:rPr>
          <w:color w:val="231F20"/>
          <w:spacing w:val="-7"/>
        </w:rPr>
        <w:t xml:space="preserve"> </w:t>
      </w:r>
      <w:r>
        <w:rPr>
          <w:color w:val="231F20"/>
        </w:rPr>
        <w:t>include</w:t>
      </w:r>
      <w:r>
        <w:rPr>
          <w:color w:val="231F20"/>
          <w:spacing w:val="-7"/>
        </w:rPr>
        <w:t xml:space="preserve"> </w:t>
      </w:r>
      <w:r>
        <w:rPr>
          <w:color w:val="231F20"/>
        </w:rPr>
        <w:t>cornea</w:t>
      </w:r>
      <w:r>
        <w:rPr>
          <w:color w:val="231F20"/>
          <w:spacing w:val="-6"/>
        </w:rPr>
        <w:t xml:space="preserve"> </w:t>
      </w:r>
      <w:r>
        <w:rPr>
          <w:color w:val="231F20"/>
        </w:rPr>
        <w:t>radii,</w:t>
      </w:r>
      <w:r>
        <w:rPr>
          <w:color w:val="231F20"/>
          <w:spacing w:val="-8"/>
        </w:rPr>
        <w:t xml:space="preserve"> </w:t>
      </w:r>
      <w:r>
        <w:rPr>
          <w:color w:val="231F20"/>
        </w:rPr>
        <w:t>angles</w:t>
      </w:r>
      <w:r>
        <w:rPr>
          <w:color w:val="231F20"/>
          <w:spacing w:val="-6"/>
        </w:rPr>
        <w:t xml:space="preserve"> </w:t>
      </w:r>
      <w:r>
        <w:rPr>
          <w:color w:val="231F20"/>
        </w:rPr>
        <w:t xml:space="preserve">between visual and optical axes, refraction parameters (e.g., in aqueous humor), iris radius, and the distance between </w:t>
      </w:r>
      <w:r>
        <w:rPr>
          <w:color w:val="231F20"/>
          <w:spacing w:val="-4"/>
        </w:rPr>
        <w:t xml:space="preserve">the </w:t>
      </w:r>
      <w:r>
        <w:rPr>
          <w:color w:val="231F20"/>
        </w:rPr>
        <w:t>pupil center and cornea center. They remain fixed during a tracking session, but may change slowly over the years. Parameters such as the visual axis, refraction indexes,</w:t>
      </w:r>
      <w:r>
        <w:rPr>
          <w:color w:val="231F20"/>
          <w:vertAlign w:val="superscript"/>
        </w:rPr>
        <w:t>3</w:t>
      </w:r>
      <w:r>
        <w:rPr>
          <w:color w:val="231F20"/>
        </w:rPr>
        <w:t xml:space="preserve"> the distance between the cornea center and pupil center, and the angles of the visual axis and optical axis are subject- specific,</w:t>
      </w:r>
      <w:r>
        <w:rPr>
          <w:color w:val="231F20"/>
          <w:spacing w:val="-4"/>
        </w:rPr>
        <w:t xml:space="preserve"> </w:t>
      </w:r>
      <w:r>
        <w:rPr>
          <w:color w:val="231F20"/>
        </w:rPr>
        <w:t>some</w:t>
      </w:r>
      <w:r>
        <w:rPr>
          <w:color w:val="231F20"/>
          <w:spacing w:val="-4"/>
        </w:rPr>
        <w:t xml:space="preserve"> </w:t>
      </w:r>
      <w:r>
        <w:rPr>
          <w:color w:val="231F20"/>
        </w:rPr>
        <w:t>of</w:t>
      </w:r>
      <w:r>
        <w:rPr>
          <w:color w:val="231F20"/>
          <w:spacing w:val="-4"/>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difficult</w:t>
      </w:r>
      <w:r>
        <w:rPr>
          <w:color w:val="231F20"/>
          <w:spacing w:val="-3"/>
        </w:rPr>
        <w:t xml:space="preserve"> </w:t>
      </w:r>
      <w:r>
        <w:rPr>
          <w:color w:val="231F20"/>
        </w:rPr>
        <w:t>to</w:t>
      </w:r>
      <w:r>
        <w:rPr>
          <w:color w:val="231F20"/>
          <w:spacing w:val="-5"/>
        </w:rPr>
        <w:t xml:space="preserve"> </w:t>
      </w:r>
      <w:r>
        <w:rPr>
          <w:color w:val="231F20"/>
        </w:rPr>
        <w:t>measure</w:t>
      </w:r>
      <w:r>
        <w:rPr>
          <w:color w:val="231F20"/>
          <w:spacing w:val="-3"/>
        </w:rPr>
        <w:t xml:space="preserve"> </w:t>
      </w:r>
      <w:r>
        <w:rPr>
          <w:color w:val="231F20"/>
        </w:rPr>
        <w:t>directly.</w:t>
      </w:r>
      <w:r>
        <w:rPr>
          <w:color w:val="231F20"/>
          <w:spacing w:val="-4"/>
        </w:rPr>
        <w:t xml:space="preserve"> </w:t>
      </w:r>
      <w:r>
        <w:rPr>
          <w:color w:val="231F20"/>
        </w:rPr>
        <w:t xml:space="preserve">The </w:t>
      </w:r>
      <w:r>
        <w:rPr>
          <w:i/>
          <w:color w:val="231F20"/>
        </w:rPr>
        <w:t xml:space="preserve">variable parameters </w:t>
      </w:r>
      <w:r>
        <w:rPr>
          <w:color w:val="231F20"/>
        </w:rPr>
        <w:t>change the shape of the eye model and include the pupil</w:t>
      </w:r>
      <w:r>
        <w:rPr>
          <w:color w:val="231F20"/>
          <w:spacing w:val="-2"/>
        </w:rPr>
        <w:t xml:space="preserve"> </w:t>
      </w:r>
      <w:r>
        <w:rPr>
          <w:color w:val="231F20"/>
        </w:rPr>
        <w:t>radius.</w:t>
      </w:r>
    </w:p>
    <w:p w14:paraId="28D4A509" w14:textId="77777777" w:rsidR="006D7F39" w:rsidRDefault="00000000">
      <w:pPr>
        <w:pStyle w:val="a3"/>
        <w:spacing w:before="7" w:line="232" w:lineRule="auto"/>
        <w:ind w:right="42" w:firstLine="239"/>
      </w:pPr>
      <w:r>
        <w:rPr>
          <w:color w:val="231F20"/>
        </w:rPr>
        <w:t xml:space="preserve">Most 3D model-based (or geometric) approaches </w:t>
      </w:r>
      <w:r>
        <w:rPr>
          <w:color w:val="231F20"/>
          <w:spacing w:val="-3"/>
        </w:rPr>
        <w:t xml:space="preserve">[151], </w:t>
      </w:r>
      <w:r>
        <w:rPr>
          <w:color w:val="231F20"/>
        </w:rPr>
        <w:t>[144],</w:t>
      </w:r>
      <w:r>
        <w:rPr>
          <w:color w:val="231F20"/>
          <w:spacing w:val="15"/>
        </w:rPr>
        <w:t xml:space="preserve"> </w:t>
      </w:r>
      <w:r>
        <w:rPr>
          <w:color w:val="231F20"/>
        </w:rPr>
        <w:t>[145],</w:t>
      </w:r>
      <w:r>
        <w:rPr>
          <w:color w:val="231F20"/>
          <w:spacing w:val="18"/>
        </w:rPr>
        <w:t xml:space="preserve"> </w:t>
      </w:r>
      <w:r>
        <w:rPr>
          <w:color w:val="231F20"/>
        </w:rPr>
        <w:t>[156],</w:t>
      </w:r>
      <w:r>
        <w:rPr>
          <w:color w:val="231F20"/>
          <w:spacing w:val="15"/>
        </w:rPr>
        <w:t xml:space="preserve"> </w:t>
      </w:r>
      <w:r>
        <w:rPr>
          <w:color w:val="231F20"/>
        </w:rPr>
        <w:t>[43],</w:t>
      </w:r>
      <w:r>
        <w:rPr>
          <w:color w:val="231F20"/>
          <w:spacing w:val="16"/>
        </w:rPr>
        <w:t xml:space="preserve"> </w:t>
      </w:r>
      <w:r>
        <w:rPr>
          <w:color w:val="231F20"/>
        </w:rPr>
        <w:t>[105],</w:t>
      </w:r>
      <w:r>
        <w:rPr>
          <w:color w:val="231F20"/>
          <w:spacing w:val="17"/>
        </w:rPr>
        <w:t xml:space="preserve"> </w:t>
      </w:r>
      <w:r>
        <w:rPr>
          <w:color w:val="231F20"/>
        </w:rPr>
        <w:t>[100],</w:t>
      </w:r>
      <w:r>
        <w:rPr>
          <w:color w:val="231F20"/>
          <w:spacing w:val="16"/>
        </w:rPr>
        <w:t xml:space="preserve"> </w:t>
      </w:r>
      <w:r>
        <w:rPr>
          <w:color w:val="231F20"/>
        </w:rPr>
        <w:t>[112],</w:t>
      </w:r>
      <w:r>
        <w:rPr>
          <w:color w:val="231F20"/>
          <w:spacing w:val="16"/>
        </w:rPr>
        <w:t xml:space="preserve"> </w:t>
      </w:r>
      <w:r>
        <w:rPr>
          <w:color w:val="231F20"/>
        </w:rPr>
        <w:t>[109],</w:t>
      </w:r>
      <w:r>
        <w:rPr>
          <w:color w:val="231F20"/>
          <w:spacing w:val="15"/>
        </w:rPr>
        <w:t xml:space="preserve"> </w:t>
      </w:r>
      <w:r>
        <w:rPr>
          <w:color w:val="231F20"/>
        </w:rPr>
        <w:t>[128],</w:t>
      </w:r>
      <w:r>
        <w:rPr>
          <w:color w:val="231F20"/>
          <w:spacing w:val="16"/>
        </w:rPr>
        <w:t xml:space="preserve"> </w:t>
      </w:r>
      <w:r>
        <w:rPr>
          <w:color w:val="231F20"/>
          <w:spacing w:val="-3"/>
        </w:rPr>
        <w:t>[127]</w:t>
      </w:r>
    </w:p>
    <w:p w14:paraId="00CC1E6B" w14:textId="77777777" w:rsidR="006D7F39" w:rsidRDefault="00000000">
      <w:pPr>
        <w:pStyle w:val="a3"/>
        <w:spacing w:before="1" w:line="232" w:lineRule="auto"/>
        <w:ind w:right="38"/>
      </w:pPr>
      <w:r>
        <w:rPr>
          <w:color w:val="231F20"/>
          <w:spacing w:val="2"/>
        </w:rPr>
        <w:t xml:space="preserve">rely </w:t>
      </w:r>
      <w:r>
        <w:rPr>
          <w:color w:val="231F20"/>
        </w:rPr>
        <w:t xml:space="preserve">on </w:t>
      </w:r>
      <w:r>
        <w:rPr>
          <w:color w:val="231F20"/>
          <w:spacing w:val="2"/>
        </w:rPr>
        <w:t xml:space="preserve">metric information </w:t>
      </w:r>
      <w:r>
        <w:rPr>
          <w:color w:val="231F20"/>
        </w:rPr>
        <w:t xml:space="preserve">and </w:t>
      </w:r>
      <w:r>
        <w:rPr>
          <w:color w:val="231F20"/>
          <w:spacing w:val="2"/>
        </w:rPr>
        <w:t xml:space="preserve">thus require camera </w:t>
      </w:r>
      <w:r>
        <w:rPr>
          <w:color w:val="231F20"/>
        </w:rPr>
        <w:t xml:space="preserve">calibration and a global geometric model (external to the eye) of light sources, camera and monitor position, and </w:t>
      </w:r>
      <w:r>
        <w:rPr>
          <w:color w:val="231F20"/>
          <w:spacing w:val="2"/>
        </w:rPr>
        <w:t xml:space="preserve">orientation. Exceptions </w:t>
      </w:r>
      <w:r>
        <w:rPr>
          <w:color w:val="231F20"/>
        </w:rPr>
        <w:t xml:space="preserve">to </w:t>
      </w:r>
      <w:r>
        <w:rPr>
          <w:color w:val="231F20"/>
          <w:spacing w:val="2"/>
        </w:rPr>
        <w:t xml:space="preserve">this </w:t>
      </w:r>
      <w:r>
        <w:rPr>
          <w:color w:val="231F20"/>
        </w:rPr>
        <w:t xml:space="preserve">are </w:t>
      </w:r>
      <w:r>
        <w:rPr>
          <w:color w:val="231F20"/>
          <w:spacing w:val="2"/>
        </w:rPr>
        <w:t xml:space="preserve">methods that </w:t>
      </w:r>
      <w:r>
        <w:rPr>
          <w:color w:val="231F20"/>
          <w:spacing w:val="3"/>
        </w:rPr>
        <w:t xml:space="preserve">use </w:t>
      </w:r>
      <w:r>
        <w:rPr>
          <w:color w:val="231F20"/>
        </w:rPr>
        <w:t xml:space="preserve">projective invariants [164], [20] or simplifying </w:t>
      </w:r>
      <w:r>
        <w:rPr>
          <w:color w:val="231F20"/>
          <w:spacing w:val="22"/>
        </w:rPr>
        <w:t xml:space="preserve"> </w:t>
      </w:r>
      <w:r>
        <w:rPr>
          <w:color w:val="231F20"/>
        </w:rPr>
        <w:t>assumptions</w:t>
      </w:r>
    </w:p>
    <w:p w14:paraId="31B7A1AC" w14:textId="77777777" w:rsidR="006D7F39" w:rsidRDefault="006D7F39">
      <w:pPr>
        <w:pStyle w:val="a3"/>
        <w:spacing w:before="4"/>
        <w:ind w:left="0"/>
        <w:jc w:val="left"/>
        <w:rPr>
          <w:sz w:val="18"/>
        </w:rPr>
      </w:pPr>
    </w:p>
    <w:p w14:paraId="6CC2232B" w14:textId="77777777" w:rsidR="006D7F39" w:rsidRDefault="00000000">
      <w:pPr>
        <w:pStyle w:val="a4"/>
        <w:numPr>
          <w:ilvl w:val="0"/>
          <w:numId w:val="6"/>
        </w:numPr>
        <w:tabs>
          <w:tab w:val="left" w:pos="464"/>
        </w:tabs>
        <w:spacing w:before="1" w:line="218" w:lineRule="auto"/>
        <w:ind w:right="42" w:firstLine="199"/>
        <w:jc w:val="both"/>
        <w:rPr>
          <w:sz w:val="15"/>
        </w:rPr>
      </w:pPr>
      <w:r>
        <w:rPr>
          <w:color w:val="231F20"/>
          <w:sz w:val="15"/>
        </w:rPr>
        <w:t xml:space="preserve">Refraction occurs when light passes from one transparent medium </w:t>
      </w:r>
      <w:r>
        <w:rPr>
          <w:color w:val="231F20"/>
          <w:spacing w:val="-6"/>
          <w:sz w:val="15"/>
        </w:rPr>
        <w:t xml:space="preserve">to </w:t>
      </w:r>
      <w:r>
        <w:rPr>
          <w:color w:val="231F20"/>
          <w:sz w:val="15"/>
        </w:rPr>
        <w:t>another; it changes speed and bends. The degree of bending depends on</w:t>
      </w:r>
      <w:r>
        <w:rPr>
          <w:color w:val="231F20"/>
          <w:spacing w:val="-16"/>
          <w:sz w:val="15"/>
        </w:rPr>
        <w:t xml:space="preserve"> </w:t>
      </w:r>
      <w:r>
        <w:rPr>
          <w:color w:val="231F20"/>
          <w:sz w:val="15"/>
        </w:rPr>
        <w:t>the refractive index of the mediums and the angle between the light ray and</w:t>
      </w:r>
      <w:r>
        <w:rPr>
          <w:color w:val="231F20"/>
          <w:spacing w:val="-20"/>
          <w:sz w:val="15"/>
        </w:rPr>
        <w:t xml:space="preserve"> </w:t>
      </w:r>
      <w:r>
        <w:rPr>
          <w:color w:val="231F20"/>
          <w:sz w:val="15"/>
        </w:rPr>
        <w:t>the normal to the surface separating the two mediums. The consequences of refraction are a nonlinear displacement of the observed location of features such as the pupil and may, thus, influence the estimation of the 3D</w:t>
      </w:r>
      <w:r>
        <w:rPr>
          <w:color w:val="231F20"/>
          <w:spacing w:val="-15"/>
          <w:sz w:val="15"/>
        </w:rPr>
        <w:t xml:space="preserve"> </w:t>
      </w:r>
      <w:r>
        <w:rPr>
          <w:color w:val="231F20"/>
          <w:sz w:val="15"/>
        </w:rPr>
        <w:t>location.</w:t>
      </w:r>
    </w:p>
    <w:p w14:paraId="6ECC0C3C" w14:textId="77777777" w:rsidR="006D7F39" w:rsidRDefault="00000000">
      <w:pPr>
        <w:pStyle w:val="a3"/>
        <w:spacing w:before="84" w:line="237" w:lineRule="auto"/>
        <w:ind w:right="112"/>
      </w:pPr>
      <w:r>
        <w:br w:type="column"/>
      </w:r>
      <w:r>
        <w:rPr>
          <w:color w:val="231F20"/>
        </w:rPr>
        <w:t xml:space="preserve">[47]. It is out of the scope of this paper to provide mathematical details of these methods, but most  </w:t>
      </w:r>
      <w:r>
        <w:rPr>
          <w:color w:val="231F20"/>
          <w:spacing w:val="-3"/>
        </w:rPr>
        <w:t xml:space="preserve">follow  </w:t>
      </w:r>
      <w:r>
        <w:rPr>
          <w:color w:val="231F20"/>
        </w:rPr>
        <w:t xml:space="preserve">the same fundamental principles. Euclidean relations </w:t>
      </w:r>
      <w:r>
        <w:rPr>
          <w:color w:val="231F20"/>
          <w:spacing w:val="-4"/>
        </w:rPr>
        <w:t xml:space="preserve">such </w:t>
      </w:r>
      <w:r>
        <w:rPr>
          <w:color w:val="231F20"/>
        </w:rPr>
        <w:t xml:space="preserve">as angles and lengths can be employed through calibrated cameras. The general approach is to estimate the center </w:t>
      </w:r>
      <w:r>
        <w:rPr>
          <w:color w:val="231F20"/>
          <w:spacing w:val="-6"/>
        </w:rPr>
        <w:t xml:space="preserve">of </w:t>
      </w:r>
      <w:r>
        <w:rPr>
          <w:color w:val="231F20"/>
        </w:rPr>
        <w:t xml:space="preserve">the cornea, and thus, the optical axis in 3D. Points on </w:t>
      </w:r>
      <w:r>
        <w:rPr>
          <w:color w:val="231F20"/>
          <w:spacing w:val="-4"/>
        </w:rPr>
        <w:t xml:space="preserve">the </w:t>
      </w:r>
      <w:r>
        <w:rPr>
          <w:color w:val="231F20"/>
        </w:rPr>
        <w:t xml:space="preserve">visual axis are not directly measurable from the image. </w:t>
      </w:r>
      <w:r>
        <w:rPr>
          <w:color w:val="231F20"/>
          <w:spacing w:val="-6"/>
        </w:rPr>
        <w:t xml:space="preserve">By </w:t>
      </w:r>
      <w:r>
        <w:rPr>
          <w:color w:val="231F20"/>
        </w:rPr>
        <w:t xml:space="preserve">showing at least a single point on the screen, the offset </w:t>
      </w:r>
      <w:r>
        <w:rPr>
          <w:color w:val="231F20"/>
          <w:spacing w:val="-6"/>
        </w:rPr>
        <w:t xml:space="preserve">to </w:t>
      </w:r>
      <w:r>
        <w:rPr>
          <w:color w:val="231F20"/>
        </w:rPr>
        <w:t xml:space="preserve">the visual can be estimated. The intersection of the </w:t>
      </w:r>
      <w:r>
        <w:rPr>
          <w:color w:val="231F20"/>
          <w:spacing w:val="-3"/>
        </w:rPr>
        <w:t xml:space="preserve">screen </w:t>
      </w:r>
      <w:r>
        <w:rPr>
          <w:color w:val="231F20"/>
        </w:rPr>
        <w:t xml:space="preserve">(known in fully calibrated setups) and the visual axis </w:t>
      </w:r>
      <w:r>
        <w:rPr>
          <w:color w:val="231F20"/>
          <w:spacing w:val="-3"/>
        </w:rPr>
        <w:t xml:space="preserve">yield </w:t>
      </w:r>
      <w:r>
        <w:rPr>
          <w:color w:val="231F20"/>
        </w:rPr>
        <w:t>the point of</w:t>
      </w:r>
      <w:r>
        <w:rPr>
          <w:color w:val="231F20"/>
          <w:spacing w:val="-2"/>
        </w:rPr>
        <w:t xml:space="preserve"> </w:t>
      </w:r>
      <w:r>
        <w:rPr>
          <w:color w:val="231F20"/>
        </w:rPr>
        <w:t>regard.</w:t>
      </w:r>
    </w:p>
    <w:p w14:paraId="24FE59B4" w14:textId="77777777" w:rsidR="006D7F39" w:rsidRDefault="00000000">
      <w:pPr>
        <w:pStyle w:val="a3"/>
        <w:spacing w:line="237" w:lineRule="auto"/>
        <w:ind w:right="111" w:firstLine="238"/>
      </w:pPr>
      <w:r>
        <w:rPr>
          <w:color w:val="231F20"/>
        </w:rPr>
        <w:t>Model-based approaches typically estimate gaze direc- tion by assuming spherical eyeball and cornea surfaces. Only a few methods model these structures as ellipsoid [8]. The spherical models of the cornea may not be suitable for modeling the boundary area of the cornea and often lead to greater inaccuracies when the user moves the eye to the extremities of the display (e.g., glints move on a non- spherical surface). Both the optical and visual axes intersect at the cornea center making the cornea center an important parameter to estimate in a geometric approach.</w:t>
      </w:r>
    </w:p>
    <w:p w14:paraId="4CC40443" w14:textId="77777777" w:rsidR="006D7F39" w:rsidRDefault="00000000">
      <w:pPr>
        <w:pStyle w:val="a3"/>
        <w:spacing w:line="237" w:lineRule="auto"/>
        <w:ind w:right="112" w:firstLine="238"/>
      </w:pPr>
      <w:r>
        <w:rPr>
          <w:color w:val="231F20"/>
        </w:rPr>
        <w:t>With a known cornea curvature, it is possible to find the cornea center using one camera and two light sources. However, estimation of the cornea center requires at least two light sources and two cameras when the eye-specific parameters are unknown [128]. Instances of applying these results in a fully calibrated setup have been proposed by several authors [105], [127], [43]. Estimation of the angles between the optical and visual axes is also needed to find the direction of gaze, requiring at least a single point of calibration [127]. For simplicity, anthropomorphic averages for the cornea curvature are frequently used [112], [51].</w:t>
      </w:r>
    </w:p>
    <w:p w14:paraId="16E46F2F" w14:textId="77777777" w:rsidR="006D7F39" w:rsidRDefault="00000000">
      <w:pPr>
        <w:pStyle w:val="a3"/>
        <w:spacing w:line="237" w:lineRule="auto"/>
        <w:ind w:right="111" w:firstLine="238"/>
      </w:pPr>
      <w:r>
        <w:rPr>
          <w:color w:val="231F20"/>
        </w:rPr>
        <w:t>The following sections describe methods and formal relations of point features such as center of pupil with varying geometry and cameras. Starting with one light source and a single camera, each subsequent section reviews models with increasing number of light sources and cameras. Calculating the importance of refraction requires additional work and quantification and will only be quantified when applicable.</w:t>
      </w:r>
    </w:p>
    <w:p w14:paraId="548A26AE" w14:textId="77777777" w:rsidR="006D7F39" w:rsidRDefault="00000000">
      <w:pPr>
        <w:pStyle w:val="a3"/>
        <w:spacing w:line="237" w:lineRule="auto"/>
        <w:ind w:right="112" w:firstLine="238"/>
      </w:pPr>
      <w:r>
        <w:rPr>
          <w:rFonts w:ascii="Georgia"/>
          <w:color w:val="231F20"/>
        </w:rPr>
        <w:t xml:space="preserve">B1: Single camera and single light. </w:t>
      </w:r>
      <w:r>
        <w:rPr>
          <w:color w:val="231F20"/>
        </w:rPr>
        <w:t xml:space="preserve">Due to their simplicity and effectiveness, single camera and single </w:t>
      </w:r>
      <w:r>
        <w:rPr>
          <w:color w:val="231F20"/>
          <w:spacing w:val="-3"/>
        </w:rPr>
        <w:t xml:space="preserve">glint </w:t>
      </w:r>
      <w:r>
        <w:rPr>
          <w:color w:val="231F20"/>
        </w:rPr>
        <w:t xml:space="preserve">approaches were quite common in early gaze </w:t>
      </w:r>
      <w:r>
        <w:rPr>
          <w:color w:val="231F20"/>
          <w:spacing w:val="-3"/>
        </w:rPr>
        <w:t xml:space="preserve">tracker </w:t>
      </w:r>
      <w:r>
        <w:rPr>
          <w:color w:val="231F20"/>
        </w:rPr>
        <w:t xml:space="preserve">implementations. Regression-based methods (Section </w:t>
      </w:r>
      <w:r>
        <w:rPr>
          <w:color w:val="231F20"/>
          <w:spacing w:val="-4"/>
        </w:rPr>
        <w:t xml:space="preserve">3.1) </w:t>
      </w:r>
      <w:r>
        <w:rPr>
          <w:color w:val="231F20"/>
        </w:rPr>
        <w:t xml:space="preserve">mostly employ a single camera and a single light source; but for the remainder of this section, attention is  </w:t>
      </w:r>
      <w:r>
        <w:rPr>
          <w:color w:val="231F20"/>
          <w:spacing w:val="-4"/>
        </w:rPr>
        <w:t xml:space="preserve">only  </w:t>
      </w:r>
      <w:r>
        <w:rPr>
          <w:color w:val="231F20"/>
        </w:rPr>
        <w:t xml:space="preserve">given to the geometric approach, i.e., the 3D model-based approach. A few geometric methods use a single </w:t>
      </w:r>
      <w:r>
        <w:rPr>
          <w:color w:val="231F20"/>
          <w:spacing w:val="-3"/>
        </w:rPr>
        <w:t xml:space="preserve">light </w:t>
      </w:r>
      <w:r>
        <w:rPr>
          <w:color w:val="231F20"/>
        </w:rPr>
        <w:t xml:space="preserve">source [115], [43]. Ohno et al. [115] describe a model-based approach using a single calibrated camera and single </w:t>
      </w:r>
      <w:r>
        <w:rPr>
          <w:color w:val="231F20"/>
          <w:spacing w:val="-3"/>
        </w:rPr>
        <w:t xml:space="preserve">glint. </w:t>
      </w:r>
      <w:r>
        <w:rPr>
          <w:color w:val="231F20"/>
        </w:rPr>
        <w:t xml:space="preserve">They use population averages for the cornea curvature, distance between pupil center and the center of cornea, </w:t>
      </w:r>
      <w:r>
        <w:rPr>
          <w:color w:val="231F20"/>
          <w:spacing w:val="-7"/>
        </w:rPr>
        <w:t xml:space="preserve">as </w:t>
      </w:r>
      <w:r>
        <w:rPr>
          <w:color w:val="231F20"/>
        </w:rPr>
        <w:t xml:space="preserve">well as a constant refraction index (1.336) to estimate </w:t>
      </w:r>
      <w:r>
        <w:rPr>
          <w:color w:val="231F20"/>
          <w:spacing w:val="-5"/>
        </w:rPr>
        <w:t xml:space="preserve">the </w:t>
      </w:r>
      <w:r>
        <w:rPr>
          <w:color w:val="231F20"/>
        </w:rPr>
        <w:t xml:space="preserve">optical axis. Later, Ohno argues that personal calibration can be reduced to two fixation points using two </w:t>
      </w:r>
      <w:r>
        <w:rPr>
          <w:color w:val="231F20"/>
          <w:spacing w:val="-3"/>
        </w:rPr>
        <w:t xml:space="preserve">light </w:t>
      </w:r>
      <w:r>
        <w:rPr>
          <w:color w:val="231F20"/>
        </w:rPr>
        <w:t>sources</w:t>
      </w:r>
      <w:r>
        <w:rPr>
          <w:color w:val="231F20"/>
          <w:spacing w:val="25"/>
        </w:rPr>
        <w:t xml:space="preserve"> </w:t>
      </w:r>
      <w:r>
        <w:rPr>
          <w:color w:val="231F20"/>
        </w:rPr>
        <w:t>and</w:t>
      </w:r>
      <w:r>
        <w:rPr>
          <w:color w:val="231F20"/>
          <w:spacing w:val="25"/>
        </w:rPr>
        <w:t xml:space="preserve"> </w:t>
      </w:r>
      <w:r>
        <w:rPr>
          <w:color w:val="231F20"/>
        </w:rPr>
        <w:t>a</w:t>
      </w:r>
      <w:r>
        <w:rPr>
          <w:color w:val="231F20"/>
          <w:spacing w:val="25"/>
        </w:rPr>
        <w:t xml:space="preserve"> </w:t>
      </w:r>
      <w:r>
        <w:rPr>
          <w:color w:val="231F20"/>
        </w:rPr>
        <w:t>single</w:t>
      </w:r>
      <w:r>
        <w:rPr>
          <w:color w:val="231F20"/>
          <w:spacing w:val="25"/>
        </w:rPr>
        <w:t xml:space="preserve"> </w:t>
      </w:r>
      <w:r>
        <w:rPr>
          <w:color w:val="231F20"/>
        </w:rPr>
        <w:t>camera</w:t>
      </w:r>
      <w:r>
        <w:rPr>
          <w:color w:val="231F20"/>
          <w:spacing w:val="25"/>
        </w:rPr>
        <w:t xml:space="preserve"> </w:t>
      </w:r>
      <w:r>
        <w:rPr>
          <w:color w:val="231F20"/>
        </w:rPr>
        <w:t>[114].</w:t>
      </w:r>
    </w:p>
    <w:p w14:paraId="52FABB6C" w14:textId="77777777" w:rsidR="006D7F39" w:rsidRDefault="00000000">
      <w:pPr>
        <w:pStyle w:val="a3"/>
        <w:spacing w:line="221" w:lineRule="exact"/>
        <w:ind w:left="341"/>
      </w:pPr>
      <w:r>
        <w:rPr>
          <w:color w:val="231F20"/>
        </w:rPr>
        <w:t>Shih</w:t>
      </w:r>
      <w:r>
        <w:rPr>
          <w:color w:val="231F20"/>
          <w:spacing w:val="19"/>
        </w:rPr>
        <w:t xml:space="preserve"> </w:t>
      </w:r>
      <w:r>
        <w:rPr>
          <w:color w:val="231F20"/>
        </w:rPr>
        <w:t>et</w:t>
      </w:r>
      <w:r>
        <w:rPr>
          <w:color w:val="231F20"/>
          <w:spacing w:val="18"/>
        </w:rPr>
        <w:t xml:space="preserve"> </w:t>
      </w:r>
      <w:r>
        <w:rPr>
          <w:color w:val="231F20"/>
        </w:rPr>
        <w:t>al.</w:t>
      </w:r>
      <w:r>
        <w:rPr>
          <w:color w:val="231F20"/>
          <w:spacing w:val="19"/>
        </w:rPr>
        <w:t xml:space="preserve"> </w:t>
      </w:r>
      <w:r>
        <w:rPr>
          <w:color w:val="231F20"/>
        </w:rPr>
        <w:t>[128]</w:t>
      </w:r>
      <w:r>
        <w:rPr>
          <w:color w:val="231F20"/>
          <w:spacing w:val="18"/>
        </w:rPr>
        <w:t xml:space="preserve"> </w:t>
      </w:r>
      <w:r>
        <w:rPr>
          <w:color w:val="231F20"/>
        </w:rPr>
        <w:t>prove</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use</w:t>
      </w:r>
      <w:r>
        <w:rPr>
          <w:color w:val="231F20"/>
          <w:spacing w:val="18"/>
        </w:rPr>
        <w:t xml:space="preserve"> </w:t>
      </w:r>
      <w:r>
        <w:rPr>
          <w:color w:val="231F20"/>
        </w:rPr>
        <w:t>of</w:t>
      </w:r>
      <w:r>
        <w:rPr>
          <w:color w:val="231F20"/>
          <w:spacing w:val="20"/>
        </w:rPr>
        <w:t xml:space="preserve"> </w:t>
      </w:r>
      <w:r>
        <w:rPr>
          <w:color w:val="231F20"/>
        </w:rPr>
        <w:t>a</w:t>
      </w:r>
      <w:r>
        <w:rPr>
          <w:color w:val="231F20"/>
          <w:spacing w:val="18"/>
        </w:rPr>
        <w:t xml:space="preserve"> </w:t>
      </w:r>
      <w:r>
        <w:rPr>
          <w:color w:val="231F20"/>
        </w:rPr>
        <w:t>single</w:t>
      </w:r>
      <w:r>
        <w:rPr>
          <w:color w:val="231F20"/>
          <w:spacing w:val="19"/>
        </w:rPr>
        <w:t xml:space="preserve"> </w:t>
      </w:r>
      <w:r>
        <w:rPr>
          <w:color w:val="231F20"/>
        </w:rPr>
        <w:t>glint</w:t>
      </w:r>
      <w:r>
        <w:rPr>
          <w:color w:val="231F20"/>
          <w:spacing w:val="20"/>
        </w:rPr>
        <w:t xml:space="preserve"> </w:t>
      </w:r>
      <w:r>
        <w:rPr>
          <w:color w:val="231F20"/>
        </w:rPr>
        <w:t>and</w:t>
      </w:r>
    </w:p>
    <w:p w14:paraId="77F512BF" w14:textId="77777777" w:rsidR="006D7F39" w:rsidRDefault="00000000">
      <w:pPr>
        <w:pStyle w:val="a3"/>
        <w:spacing w:line="237" w:lineRule="auto"/>
        <w:ind w:right="112"/>
      </w:pPr>
      <w:r>
        <w:rPr>
          <w:color w:val="231F20"/>
        </w:rPr>
        <w:t xml:space="preserve">the pupil center cannot lead to head pose invariant </w:t>
      </w:r>
      <w:r>
        <w:rPr>
          <w:color w:val="231F20"/>
          <w:spacing w:val="-3"/>
        </w:rPr>
        <w:t xml:space="preserve">gaze </w:t>
      </w:r>
      <w:r>
        <w:rPr>
          <w:color w:val="231F20"/>
        </w:rPr>
        <w:t xml:space="preserve">estimation. Their results explain the need for additional constraints  such as  additional  cameras  to compensate </w:t>
      </w:r>
      <w:r>
        <w:rPr>
          <w:color w:val="231F20"/>
          <w:spacing w:val="2"/>
        </w:rPr>
        <w:t xml:space="preserve"> </w:t>
      </w:r>
      <w:r>
        <w:rPr>
          <w:color w:val="231F20"/>
          <w:spacing w:val="-5"/>
        </w:rPr>
        <w:t>for</w:t>
      </w:r>
    </w:p>
    <w:p w14:paraId="0FDD148A" w14:textId="77777777" w:rsidR="006D7F39" w:rsidRDefault="006D7F39">
      <w:pPr>
        <w:spacing w:line="237" w:lineRule="auto"/>
        <w:sectPr w:rsidR="006D7F39">
          <w:pgSz w:w="12240" w:h="15840"/>
          <w:pgMar w:top="1220" w:right="1320" w:bottom="300" w:left="420" w:header="867" w:footer="102" w:gutter="0"/>
          <w:cols w:num="2" w:space="720" w:equalWidth="0">
            <w:col w:w="5170" w:space="91"/>
            <w:col w:w="5239"/>
          </w:cols>
        </w:sectPr>
      </w:pPr>
    </w:p>
    <w:p w14:paraId="2F699C05" w14:textId="77777777" w:rsidR="006D7F39" w:rsidRDefault="00000000">
      <w:pPr>
        <w:pStyle w:val="a3"/>
        <w:spacing w:before="84" w:line="237" w:lineRule="auto"/>
        <w:ind w:right="41"/>
      </w:pPr>
      <w:r>
        <w:rPr>
          <w:color w:val="231F20"/>
        </w:rPr>
        <w:lastRenderedPageBreak/>
        <w:t>head pose changes in single glint systems, using population averages or a spherical eyeball model to obtain the optical axis [115].</w:t>
      </w:r>
    </w:p>
    <w:p w14:paraId="019333E7" w14:textId="77777777" w:rsidR="006D7F39" w:rsidRDefault="00000000">
      <w:pPr>
        <w:pStyle w:val="a3"/>
        <w:spacing w:line="228" w:lineRule="auto"/>
        <w:ind w:right="39" w:firstLine="239"/>
      </w:pPr>
      <w:r>
        <w:rPr>
          <w:color w:val="231F20"/>
        </w:rPr>
        <w:t xml:space="preserve">Guestrin and Eizenman [43] generalize these results </w:t>
      </w:r>
      <w:r>
        <w:rPr>
          <w:color w:val="231F20"/>
          <w:spacing w:val="-5"/>
        </w:rPr>
        <w:t xml:space="preserve">for </w:t>
      </w:r>
      <w:r>
        <w:rPr>
          <w:color w:val="231F20"/>
        </w:rPr>
        <w:t xml:space="preserve">calibrated systems, showing that the gaze direction can </w:t>
      </w:r>
      <w:r>
        <w:rPr>
          <w:color w:val="231F20"/>
          <w:spacing w:val="-6"/>
        </w:rPr>
        <w:t xml:space="preserve">be </w:t>
      </w:r>
      <w:r>
        <w:rPr>
          <w:color w:val="231F20"/>
        </w:rPr>
        <w:t xml:space="preserve">determined by using only a single glint given the distance between the eye and the monitor or keeping the head fixed. Much of the theory behind geometric models using </w:t>
      </w:r>
      <w:r>
        <w:rPr>
          <w:color w:val="231F20"/>
          <w:spacing w:val="-3"/>
        </w:rPr>
        <w:t xml:space="preserve">fully </w:t>
      </w:r>
      <w:r>
        <w:rPr>
          <w:color w:val="231F20"/>
        </w:rPr>
        <w:t xml:space="preserve">calibrated setups has been formalized by Guestrin </w:t>
      </w:r>
      <w:r>
        <w:rPr>
          <w:color w:val="231F20"/>
          <w:spacing w:val="-4"/>
        </w:rPr>
        <w:t xml:space="preserve">and </w:t>
      </w:r>
      <w:r>
        <w:rPr>
          <w:color w:val="231F20"/>
        </w:rPr>
        <w:t xml:space="preserve">Eizenman [43]. Their model covers a variable number </w:t>
      </w:r>
      <w:r>
        <w:rPr>
          <w:color w:val="231F20"/>
          <w:spacing w:val="-6"/>
        </w:rPr>
        <w:t xml:space="preserve">of </w:t>
      </w:r>
      <w:r>
        <w:rPr>
          <w:color w:val="231F20"/>
        </w:rPr>
        <w:t xml:space="preserve">light sources and cameras, human specific parameters, </w:t>
      </w:r>
      <w:r>
        <w:rPr>
          <w:color w:val="231F20"/>
          <w:spacing w:val="-3"/>
        </w:rPr>
        <w:t xml:space="preserve">light </w:t>
      </w:r>
      <w:r>
        <w:rPr>
          <w:color w:val="231F20"/>
        </w:rPr>
        <w:t>source positions, and camera parameters. The model, however, is limited by requiring euclidean information (e.g., fully calibrated</w:t>
      </w:r>
      <w:r>
        <w:rPr>
          <w:color w:val="231F20"/>
          <w:spacing w:val="45"/>
        </w:rPr>
        <w:t xml:space="preserve"> </w:t>
      </w:r>
      <w:r>
        <w:rPr>
          <w:color w:val="231F20"/>
        </w:rPr>
        <w:t>setups).</w:t>
      </w:r>
    </w:p>
    <w:p w14:paraId="073ACE5B" w14:textId="77777777" w:rsidR="006D7F39" w:rsidRDefault="00000000">
      <w:pPr>
        <w:pStyle w:val="a3"/>
        <w:spacing w:line="205" w:lineRule="exact"/>
        <w:ind w:left="343"/>
      </w:pPr>
      <w:r>
        <w:rPr>
          <w:color w:val="231F20"/>
        </w:rPr>
        <w:t>The majority of the results of Guestrin and Eizenman [43]</w:t>
      </w:r>
    </w:p>
    <w:p w14:paraId="760B3DB1" w14:textId="77777777" w:rsidR="006D7F39" w:rsidRDefault="00000000">
      <w:pPr>
        <w:pStyle w:val="a3"/>
        <w:spacing w:line="228" w:lineRule="auto"/>
        <w:ind w:right="38"/>
      </w:pPr>
      <w:r>
        <w:rPr>
          <w:color w:val="231F20"/>
        </w:rPr>
        <w:t>regard point sources such as center of the pupil, center of glint etc. Villanueva and Cabeza [146] show that, in fully calibrated setups, the ellipse information of the pupil (disregarding refraction) can be used to reduce the number of light sources to one and still provide head pose invariance. Consequently, there may be several unrevealed results using pupil or iris contours.</w:t>
      </w:r>
    </w:p>
    <w:p w14:paraId="284AA354" w14:textId="77777777" w:rsidR="006D7F39" w:rsidRDefault="00000000">
      <w:pPr>
        <w:pStyle w:val="a3"/>
        <w:spacing w:line="208" w:lineRule="exact"/>
        <w:ind w:left="343"/>
      </w:pPr>
      <w:r>
        <w:rPr>
          <w:color w:val="231F20"/>
        </w:rPr>
        <w:t>A common misconception of single glint systems is that</w:t>
      </w:r>
    </w:p>
    <w:p w14:paraId="52689EAA" w14:textId="77777777" w:rsidR="006D7F39" w:rsidRDefault="00000000">
      <w:pPr>
        <w:pStyle w:val="a3"/>
        <w:spacing w:line="225" w:lineRule="auto"/>
        <w:ind w:right="38"/>
      </w:pPr>
      <w:r>
        <w:rPr>
          <w:color w:val="231F20"/>
        </w:rPr>
        <w:t xml:space="preserve">the pupil-glint difference vector remains constant when </w:t>
      </w:r>
      <w:r>
        <w:rPr>
          <w:color w:val="231F20"/>
          <w:spacing w:val="-4"/>
        </w:rPr>
        <w:t xml:space="preserve">the </w:t>
      </w:r>
      <w:r>
        <w:rPr>
          <w:color w:val="231F20"/>
        </w:rPr>
        <w:t xml:space="preserve">eye or the head moves. The glint will clearly change location when the head moves, but it is less obvious that the glint shifts position when changing gaze direction. The eye rotates around the eyeball center and not around </w:t>
      </w:r>
      <w:r>
        <w:rPr>
          <w:color w:val="231F20"/>
          <w:spacing w:val="-4"/>
        </w:rPr>
        <w:t xml:space="preserve">the </w:t>
      </w:r>
      <w:r>
        <w:rPr>
          <w:color w:val="231F20"/>
        </w:rPr>
        <w:t xml:space="preserve">cornea center. This means that a change of gaze direction also moves the cornea in space, and thus, the glint will not remain fixed. Second, minor changes of glint position may also be due to a nonspherical cornea. The influence of small head </w:t>
      </w:r>
      <w:r>
        <w:rPr>
          <w:color w:val="231F20"/>
          <w:spacing w:val="2"/>
        </w:rPr>
        <w:t xml:space="preserve">movements </w:t>
      </w:r>
      <w:r>
        <w:rPr>
          <w:color w:val="231F20"/>
        </w:rPr>
        <w:t xml:space="preserve">on the </w:t>
      </w:r>
      <w:r>
        <w:rPr>
          <w:color w:val="231F20"/>
          <w:spacing w:val="2"/>
        </w:rPr>
        <w:t xml:space="preserve">difference vector </w:t>
      </w:r>
      <w:r>
        <w:rPr>
          <w:color w:val="231F20"/>
        </w:rPr>
        <w:t xml:space="preserve">is </w:t>
      </w:r>
      <w:r>
        <w:rPr>
          <w:color w:val="231F20"/>
          <w:spacing w:val="3"/>
        </w:rPr>
        <w:t xml:space="preserve">indeed </w:t>
      </w:r>
      <w:r>
        <w:rPr>
          <w:color w:val="231F20"/>
        </w:rPr>
        <w:t>minimal. The technique is used somewhat successfully in gaze trackers, where the camera is fixed relative to the eye to compensate for small amounts of slippage. However, larger head movements cause significant changes in the difference</w:t>
      </w:r>
      <w:r>
        <w:rPr>
          <w:color w:val="231F20"/>
          <w:spacing w:val="19"/>
        </w:rPr>
        <w:t xml:space="preserve"> </w:t>
      </w:r>
      <w:r>
        <w:rPr>
          <w:color w:val="231F20"/>
        </w:rPr>
        <w:t>vector.</w:t>
      </w:r>
    </w:p>
    <w:p w14:paraId="129BAEBC" w14:textId="77777777" w:rsidR="006D7F39" w:rsidRDefault="00000000">
      <w:pPr>
        <w:pStyle w:val="a3"/>
        <w:spacing w:before="10" w:line="228" w:lineRule="auto"/>
        <w:ind w:right="41" w:firstLine="239"/>
      </w:pPr>
      <w:r>
        <w:rPr>
          <w:rFonts w:ascii="Georgia" w:hAnsi="Georgia"/>
          <w:color w:val="231F20"/>
        </w:rPr>
        <w:t xml:space="preserve">B2: Single camera and multiple lights. </w:t>
      </w:r>
      <w:r>
        <w:rPr>
          <w:color w:val="231F20"/>
        </w:rPr>
        <w:t xml:space="preserve">Adding </w:t>
      </w:r>
      <w:r>
        <w:rPr>
          <w:color w:val="231F20"/>
          <w:spacing w:val="-3"/>
        </w:rPr>
        <w:t xml:space="preserve">light </w:t>
      </w:r>
      <w:r>
        <w:rPr>
          <w:color w:val="231F20"/>
        </w:rPr>
        <w:t>sources to the setup is a small step from the previous methods, but, as it turns out, a giant leap for obtaining</w:t>
      </w:r>
      <w:r>
        <w:rPr>
          <w:color w:val="231F20"/>
          <w:spacing w:val="-16"/>
        </w:rPr>
        <w:t xml:space="preserve"> </w:t>
      </w:r>
      <w:r>
        <w:rPr>
          <w:color w:val="231F20"/>
        </w:rPr>
        <w:t xml:space="preserve">head pose invariance. Shih et al. [128] and Guestrin and </w:t>
      </w:r>
      <w:r>
        <w:rPr>
          <w:color w:val="231F20"/>
          <w:spacing w:val="-3"/>
        </w:rPr>
        <w:t xml:space="preserve">Eizen- </w:t>
      </w:r>
      <w:r>
        <w:rPr>
          <w:color w:val="231F20"/>
        </w:rPr>
        <w:t xml:space="preserve">man [43] show that the cornea center and, in turn, also gaze direction can be estimated in fully calibrated settings </w:t>
      </w:r>
      <w:r>
        <w:rPr>
          <w:color w:val="231F20"/>
          <w:spacing w:val="-3"/>
        </w:rPr>
        <w:t xml:space="preserve">using </w:t>
      </w:r>
      <w:r>
        <w:rPr>
          <w:color w:val="231F20"/>
        </w:rPr>
        <w:t>two or more light sources and known cornea curvature. Guestrin and Eizenman’s system</w:t>
      </w:r>
      <w:r>
        <w:rPr>
          <w:color w:val="231F20"/>
          <w:vertAlign w:val="superscript"/>
        </w:rPr>
        <w:t>4</w:t>
      </w:r>
      <w:r>
        <w:rPr>
          <w:color w:val="231F20"/>
        </w:rPr>
        <w:t xml:space="preserve"> allows for only </w:t>
      </w:r>
      <w:r>
        <w:rPr>
          <w:color w:val="231F20"/>
          <w:spacing w:val="-3"/>
        </w:rPr>
        <w:t xml:space="preserve">small </w:t>
      </w:r>
      <w:r>
        <w:rPr>
          <w:color w:val="231F20"/>
        </w:rPr>
        <w:t xml:space="preserve">head movements, but it appears that their </w:t>
      </w:r>
      <w:r>
        <w:rPr>
          <w:color w:val="231F20"/>
          <w:spacing w:val="-2"/>
        </w:rPr>
        <w:t xml:space="preserve">well-founded </w:t>
      </w:r>
      <w:r>
        <w:rPr>
          <w:color w:val="231F20"/>
        </w:rPr>
        <w:t xml:space="preserve">approach would allow for greater head movements with </w:t>
      </w:r>
      <w:r>
        <w:rPr>
          <w:color w:val="231F20"/>
          <w:spacing w:val="-13"/>
        </w:rPr>
        <w:t xml:space="preserve">a </w:t>
      </w:r>
      <w:r>
        <w:rPr>
          <w:color w:val="231F20"/>
        </w:rPr>
        <w:t xml:space="preserve">higher resolution camera [43]. They also make simplifying assumptions on refraction in the aqueous humor. Several authors follow this approach with minor adjustments to </w:t>
      </w:r>
      <w:r>
        <w:rPr>
          <w:color w:val="231F20"/>
          <w:spacing w:val="-5"/>
        </w:rPr>
        <w:t xml:space="preserve">the </w:t>
      </w:r>
      <w:r>
        <w:rPr>
          <w:color w:val="231F20"/>
        </w:rPr>
        <w:t xml:space="preserve">model [100], [144], [127], [55]. In fact, only one calibration point is needed to estimate the cornea curvature, cornea center, and visual axis (single angle) when using two </w:t>
      </w:r>
      <w:r>
        <w:rPr>
          <w:color w:val="231F20"/>
          <w:spacing w:val="-3"/>
        </w:rPr>
        <w:t xml:space="preserve">light </w:t>
      </w:r>
      <w:r>
        <w:rPr>
          <w:color w:val="231F20"/>
        </w:rPr>
        <w:t xml:space="preserve">sources [146]. These methods are usually accurate, </w:t>
      </w:r>
      <w:r>
        <w:rPr>
          <w:color w:val="231F20"/>
          <w:spacing w:val="-5"/>
        </w:rPr>
        <w:t xml:space="preserve">but </w:t>
      </w:r>
      <w:r>
        <w:rPr>
          <w:color w:val="231F20"/>
        </w:rPr>
        <w:t>ongoing collection and maintenance of geometric and camera calibrations usually entails</w:t>
      </w:r>
      <w:r>
        <w:rPr>
          <w:color w:val="231F20"/>
          <w:spacing w:val="13"/>
        </w:rPr>
        <w:t xml:space="preserve"> </w:t>
      </w:r>
      <w:r>
        <w:rPr>
          <w:color w:val="231F20"/>
        </w:rPr>
        <w:t>errors.</w:t>
      </w:r>
    </w:p>
    <w:p w14:paraId="798B2701" w14:textId="77777777" w:rsidR="006D7F39" w:rsidRDefault="00000000">
      <w:pPr>
        <w:pStyle w:val="a3"/>
        <w:spacing w:line="196" w:lineRule="exact"/>
        <w:ind w:left="343"/>
      </w:pPr>
      <w:r>
        <w:rPr>
          <w:color w:val="231F20"/>
        </w:rPr>
        <w:t>The</w:t>
      </w:r>
      <w:r>
        <w:rPr>
          <w:color w:val="231F20"/>
          <w:spacing w:val="20"/>
        </w:rPr>
        <w:t xml:space="preserve"> </w:t>
      </w:r>
      <w:r>
        <w:rPr>
          <w:color w:val="231F20"/>
        </w:rPr>
        <w:t>gaze</w:t>
      </w:r>
      <w:r>
        <w:rPr>
          <w:color w:val="231F20"/>
          <w:spacing w:val="19"/>
        </w:rPr>
        <w:t xml:space="preserve"> </w:t>
      </w:r>
      <w:r>
        <w:rPr>
          <w:color w:val="231F20"/>
        </w:rPr>
        <w:t>tracking</w:t>
      </w:r>
      <w:r>
        <w:rPr>
          <w:color w:val="231F20"/>
          <w:spacing w:val="20"/>
        </w:rPr>
        <w:t xml:space="preserve"> </w:t>
      </w:r>
      <w:r>
        <w:rPr>
          <w:color w:val="231F20"/>
        </w:rPr>
        <w:t>systems</w:t>
      </w:r>
      <w:r>
        <w:rPr>
          <w:color w:val="231F20"/>
          <w:spacing w:val="19"/>
        </w:rPr>
        <w:t xml:space="preserve"> </w:t>
      </w:r>
      <w:r>
        <w:rPr>
          <w:color w:val="231F20"/>
        </w:rPr>
        <w:t>relying</w:t>
      </w:r>
      <w:r>
        <w:rPr>
          <w:color w:val="231F20"/>
          <w:spacing w:val="21"/>
        </w:rPr>
        <w:t xml:space="preserve"> </w:t>
      </w:r>
      <w:r>
        <w:rPr>
          <w:color w:val="231F20"/>
        </w:rPr>
        <w:t>on</w:t>
      </w:r>
      <w:r>
        <w:rPr>
          <w:color w:val="231F20"/>
          <w:spacing w:val="20"/>
        </w:rPr>
        <w:t xml:space="preserve"> </w:t>
      </w:r>
      <w:r>
        <w:rPr>
          <w:color w:val="231F20"/>
        </w:rPr>
        <w:t>this</w:t>
      </w:r>
      <w:r>
        <w:rPr>
          <w:color w:val="231F20"/>
          <w:spacing w:val="19"/>
        </w:rPr>
        <w:t xml:space="preserve"> </w:t>
      </w:r>
      <w:r>
        <w:rPr>
          <w:color w:val="231F20"/>
        </w:rPr>
        <w:t>approach</w:t>
      </w:r>
      <w:r>
        <w:rPr>
          <w:color w:val="231F20"/>
          <w:spacing w:val="19"/>
        </w:rPr>
        <w:t xml:space="preserve"> </w:t>
      </w:r>
      <w:r>
        <w:rPr>
          <w:color w:val="231F20"/>
        </w:rPr>
        <w:t>are</w:t>
      </w:r>
    </w:p>
    <w:p w14:paraId="6A6440DB" w14:textId="77777777" w:rsidR="006D7F39" w:rsidRDefault="00000000">
      <w:pPr>
        <w:pStyle w:val="a3"/>
        <w:spacing w:before="2" w:line="228" w:lineRule="auto"/>
        <w:ind w:right="41"/>
      </w:pPr>
      <w:r>
        <w:rPr>
          <w:color w:val="231F20"/>
        </w:rPr>
        <w:t xml:space="preserve">consequently inflexible when attempting to change </w:t>
      </w:r>
      <w:r>
        <w:rPr>
          <w:color w:val="231F20"/>
          <w:spacing w:val="-5"/>
        </w:rPr>
        <w:t xml:space="preserve">the </w:t>
      </w:r>
      <w:r>
        <w:rPr>
          <w:color w:val="231F20"/>
        </w:rPr>
        <w:t>geometry</w:t>
      </w:r>
      <w:r>
        <w:rPr>
          <w:color w:val="231F20"/>
          <w:spacing w:val="18"/>
        </w:rPr>
        <w:t xml:space="preserve"> </w:t>
      </w:r>
      <w:r>
        <w:rPr>
          <w:color w:val="231F20"/>
        </w:rPr>
        <w:t>of</w:t>
      </w:r>
      <w:r>
        <w:rPr>
          <w:color w:val="231F20"/>
          <w:spacing w:val="18"/>
        </w:rPr>
        <w:t xml:space="preserve"> </w:t>
      </w:r>
      <w:r>
        <w:rPr>
          <w:color w:val="231F20"/>
        </w:rPr>
        <w:t>light</w:t>
      </w:r>
      <w:r>
        <w:rPr>
          <w:color w:val="231F20"/>
          <w:spacing w:val="18"/>
        </w:rPr>
        <w:t xml:space="preserve"> </w:t>
      </w:r>
      <w:r>
        <w:rPr>
          <w:color w:val="231F20"/>
        </w:rPr>
        <w:t>sources,</w:t>
      </w:r>
      <w:r>
        <w:rPr>
          <w:color w:val="231F20"/>
          <w:spacing w:val="18"/>
        </w:rPr>
        <w:t xml:space="preserve"> </w:t>
      </w:r>
      <w:r>
        <w:rPr>
          <w:color w:val="231F20"/>
        </w:rPr>
        <w:t>camera</w:t>
      </w:r>
      <w:r>
        <w:rPr>
          <w:color w:val="231F20"/>
          <w:spacing w:val="19"/>
        </w:rPr>
        <w:t xml:space="preserve"> </w:t>
      </w:r>
      <w:r>
        <w:rPr>
          <w:color w:val="231F20"/>
        </w:rPr>
        <w:t>(e.g.,</w:t>
      </w:r>
      <w:r>
        <w:rPr>
          <w:color w:val="231F20"/>
          <w:spacing w:val="18"/>
        </w:rPr>
        <w:t xml:space="preserve"> </w:t>
      </w:r>
      <w:r>
        <w:rPr>
          <w:color w:val="231F20"/>
        </w:rPr>
        <w:t>zoom),</w:t>
      </w:r>
      <w:r>
        <w:rPr>
          <w:color w:val="231F20"/>
          <w:spacing w:val="17"/>
        </w:rPr>
        <w:t xml:space="preserve"> </w:t>
      </w:r>
      <w:r>
        <w:rPr>
          <w:color w:val="231F20"/>
        </w:rPr>
        <w:t>and</w:t>
      </w:r>
      <w:r>
        <w:rPr>
          <w:color w:val="231F20"/>
          <w:spacing w:val="18"/>
        </w:rPr>
        <w:t xml:space="preserve"> </w:t>
      </w:r>
      <w:r>
        <w:rPr>
          <w:color w:val="231F20"/>
        </w:rPr>
        <w:t>screen</w:t>
      </w:r>
    </w:p>
    <w:p w14:paraId="2318F630" w14:textId="77777777" w:rsidR="006D7F39" w:rsidRDefault="006D7F39">
      <w:pPr>
        <w:pStyle w:val="a3"/>
        <w:spacing w:before="2"/>
        <w:ind w:left="0"/>
        <w:jc w:val="left"/>
        <w:rPr>
          <w:sz w:val="18"/>
        </w:rPr>
      </w:pPr>
    </w:p>
    <w:p w14:paraId="0FA9671B" w14:textId="77777777" w:rsidR="006D7F39" w:rsidRDefault="00000000">
      <w:pPr>
        <w:pStyle w:val="a4"/>
        <w:numPr>
          <w:ilvl w:val="0"/>
          <w:numId w:val="6"/>
        </w:numPr>
        <w:tabs>
          <w:tab w:val="left" w:pos="452"/>
        </w:tabs>
        <w:spacing w:before="1" w:line="218" w:lineRule="auto"/>
        <w:ind w:right="43" w:firstLine="199"/>
        <w:rPr>
          <w:sz w:val="15"/>
        </w:rPr>
      </w:pPr>
      <w:r>
        <w:rPr>
          <w:color w:val="231F20"/>
          <w:sz w:val="15"/>
        </w:rPr>
        <w:t>A</w:t>
      </w:r>
      <w:r>
        <w:rPr>
          <w:color w:val="231F20"/>
          <w:spacing w:val="-4"/>
          <w:sz w:val="15"/>
        </w:rPr>
        <w:t xml:space="preserve"> </w:t>
      </w:r>
      <w:r>
        <w:rPr>
          <w:color w:val="231F20"/>
          <w:sz w:val="15"/>
        </w:rPr>
        <w:t>particular</w:t>
      </w:r>
      <w:r>
        <w:rPr>
          <w:color w:val="231F20"/>
          <w:spacing w:val="-2"/>
          <w:sz w:val="15"/>
        </w:rPr>
        <w:t xml:space="preserve"> </w:t>
      </w:r>
      <w:r>
        <w:rPr>
          <w:color w:val="231F20"/>
          <w:sz w:val="15"/>
        </w:rPr>
        <w:t>instance</w:t>
      </w:r>
      <w:r>
        <w:rPr>
          <w:color w:val="231F20"/>
          <w:spacing w:val="-3"/>
          <w:sz w:val="15"/>
        </w:rPr>
        <w:t xml:space="preserve"> </w:t>
      </w:r>
      <w:r>
        <w:rPr>
          <w:color w:val="231F20"/>
          <w:sz w:val="15"/>
        </w:rPr>
        <w:t>of</w:t>
      </w:r>
      <w:r>
        <w:rPr>
          <w:color w:val="231F20"/>
          <w:spacing w:val="-4"/>
          <w:sz w:val="15"/>
        </w:rPr>
        <w:t xml:space="preserve"> </w:t>
      </w:r>
      <w:r>
        <w:rPr>
          <w:color w:val="231F20"/>
          <w:sz w:val="15"/>
        </w:rPr>
        <w:t>their</w:t>
      </w:r>
      <w:r>
        <w:rPr>
          <w:color w:val="231F20"/>
          <w:spacing w:val="-1"/>
          <w:sz w:val="15"/>
        </w:rPr>
        <w:t xml:space="preserve"> </w:t>
      </w:r>
      <w:r>
        <w:rPr>
          <w:color w:val="231F20"/>
          <w:sz w:val="15"/>
        </w:rPr>
        <w:t>model</w:t>
      </w:r>
      <w:r>
        <w:rPr>
          <w:color w:val="231F20"/>
          <w:spacing w:val="-3"/>
          <w:sz w:val="15"/>
        </w:rPr>
        <w:t xml:space="preserve"> </w:t>
      </w:r>
      <w:r>
        <w:rPr>
          <w:color w:val="231F20"/>
          <w:sz w:val="15"/>
        </w:rPr>
        <w:t>with</w:t>
      </w:r>
      <w:r>
        <w:rPr>
          <w:color w:val="231F20"/>
          <w:spacing w:val="-2"/>
          <w:sz w:val="15"/>
        </w:rPr>
        <w:t xml:space="preserve"> </w:t>
      </w:r>
      <w:r>
        <w:rPr>
          <w:color w:val="231F20"/>
          <w:sz w:val="15"/>
        </w:rPr>
        <w:t>a</w:t>
      </w:r>
      <w:r>
        <w:rPr>
          <w:color w:val="231F20"/>
          <w:spacing w:val="-3"/>
          <w:sz w:val="15"/>
        </w:rPr>
        <w:t xml:space="preserve"> </w:t>
      </w:r>
      <w:r>
        <w:rPr>
          <w:color w:val="231F20"/>
          <w:sz w:val="15"/>
        </w:rPr>
        <w:t>single</w:t>
      </w:r>
      <w:r>
        <w:rPr>
          <w:color w:val="231F20"/>
          <w:spacing w:val="-3"/>
          <w:sz w:val="15"/>
        </w:rPr>
        <w:t xml:space="preserve"> </w:t>
      </w:r>
      <w:r>
        <w:rPr>
          <w:color w:val="231F20"/>
          <w:sz w:val="15"/>
        </w:rPr>
        <w:t>camera</w:t>
      </w:r>
      <w:r>
        <w:rPr>
          <w:color w:val="231F20"/>
          <w:spacing w:val="-2"/>
          <w:sz w:val="15"/>
        </w:rPr>
        <w:t xml:space="preserve"> </w:t>
      </w:r>
      <w:r>
        <w:rPr>
          <w:color w:val="231F20"/>
          <w:sz w:val="15"/>
        </w:rPr>
        <w:t>and</w:t>
      </w:r>
      <w:r>
        <w:rPr>
          <w:color w:val="231F20"/>
          <w:spacing w:val="-2"/>
          <w:sz w:val="15"/>
        </w:rPr>
        <w:t xml:space="preserve"> </w:t>
      </w:r>
      <w:r>
        <w:rPr>
          <w:color w:val="231F20"/>
          <w:sz w:val="15"/>
        </w:rPr>
        <w:t>two</w:t>
      </w:r>
      <w:r>
        <w:rPr>
          <w:color w:val="231F20"/>
          <w:spacing w:val="-3"/>
          <w:sz w:val="15"/>
        </w:rPr>
        <w:t xml:space="preserve"> </w:t>
      </w:r>
      <w:r>
        <w:rPr>
          <w:color w:val="231F20"/>
          <w:sz w:val="15"/>
        </w:rPr>
        <w:t>light sources.</w:t>
      </w:r>
    </w:p>
    <w:p w14:paraId="70E53E36" w14:textId="77777777" w:rsidR="006D7F39" w:rsidRDefault="00000000">
      <w:pPr>
        <w:pStyle w:val="a3"/>
        <w:spacing w:before="83" w:line="225" w:lineRule="auto"/>
        <w:ind w:right="112"/>
      </w:pPr>
      <w:r>
        <w:br w:type="column"/>
      </w:r>
      <w:r>
        <w:rPr>
          <w:color w:val="231F20"/>
        </w:rPr>
        <w:t>to particular needs. They may also result in heavy systems. This type of approach seems to be the foundation of several commercial systems.</w:t>
      </w:r>
    </w:p>
    <w:p w14:paraId="2590A1CB" w14:textId="77777777" w:rsidR="006D7F39" w:rsidRDefault="00000000">
      <w:pPr>
        <w:pStyle w:val="a3"/>
        <w:spacing w:line="225" w:lineRule="auto"/>
        <w:ind w:right="111" w:firstLine="238"/>
      </w:pPr>
      <w:r>
        <w:rPr>
          <w:color w:val="231F20"/>
        </w:rPr>
        <w:t xml:space="preserve">Contrary to the previous methods, Yoo and Chung </w:t>
      </w:r>
      <w:r>
        <w:rPr>
          <w:color w:val="231F20"/>
          <w:spacing w:val="-3"/>
        </w:rPr>
        <w:t xml:space="preserve">[164] </w:t>
      </w:r>
      <w:r>
        <w:rPr>
          <w:color w:val="231F20"/>
        </w:rPr>
        <w:t xml:space="preserve">describe a method which is capable of determining </w:t>
      </w:r>
      <w:r>
        <w:rPr>
          <w:color w:val="231F20"/>
          <w:spacing w:val="-5"/>
        </w:rPr>
        <w:t xml:space="preserve">the </w:t>
      </w:r>
      <w:r>
        <w:rPr>
          <w:color w:val="231F20"/>
        </w:rPr>
        <w:t xml:space="preserve">point of regard based solely on the availability of </w:t>
      </w:r>
      <w:r>
        <w:rPr>
          <w:color w:val="231F20"/>
          <w:spacing w:val="-3"/>
        </w:rPr>
        <w:t xml:space="preserve">light </w:t>
      </w:r>
      <w:r>
        <w:rPr>
          <w:color w:val="231F20"/>
        </w:rPr>
        <w:t xml:space="preserve">source positions information (e.g., no camera calibration) by exploiting the cross-ratio of four points (light sources) in projective space. Yoo and Chung [164] use two cameras and four IR light sources placed around the screen </w:t>
      </w:r>
      <w:r>
        <w:rPr>
          <w:color w:val="231F20"/>
          <w:spacing w:val="-6"/>
        </w:rPr>
        <w:t xml:space="preserve">to </w:t>
      </w:r>
      <w:r>
        <w:rPr>
          <w:color w:val="231F20"/>
        </w:rPr>
        <w:t xml:space="preserve">project these corners on the corneal surface, but only </w:t>
      </w:r>
      <w:r>
        <w:rPr>
          <w:color w:val="231F20"/>
          <w:spacing w:val="-4"/>
        </w:rPr>
        <w:t xml:space="preserve">one </w:t>
      </w:r>
      <w:r>
        <w:rPr>
          <w:color w:val="231F20"/>
        </w:rPr>
        <w:t xml:space="preserve">camera is needed for gaze estimation. When looking at </w:t>
      </w:r>
      <w:r>
        <w:rPr>
          <w:color w:val="231F20"/>
          <w:spacing w:val="-4"/>
        </w:rPr>
        <w:t xml:space="preserve">the </w:t>
      </w:r>
      <w:r>
        <w:rPr>
          <w:color w:val="231F20"/>
        </w:rPr>
        <w:t xml:space="preserve">screen, the pupil center should ideally be within the </w:t>
      </w:r>
      <w:r>
        <w:rPr>
          <w:color w:val="231F20"/>
          <w:spacing w:val="-4"/>
        </w:rPr>
        <w:t xml:space="preserve">four </w:t>
      </w:r>
      <w:r>
        <w:rPr>
          <w:color w:val="231F20"/>
        </w:rPr>
        <w:t xml:space="preserve">glint areas. A fifth IR light emitter is placed on axis to produce bright pupil images and to be able to account </w:t>
      </w:r>
      <w:r>
        <w:rPr>
          <w:color w:val="231F20"/>
          <w:spacing w:val="-4"/>
        </w:rPr>
        <w:t xml:space="preserve">for </w:t>
      </w:r>
      <w:r>
        <w:rPr>
          <w:color w:val="231F20"/>
        </w:rPr>
        <w:t xml:space="preserve">nonlinear displacements of the glints. In order to account for the nonlinear displacements of the projected glints </w:t>
      </w:r>
      <w:r>
        <w:rPr>
          <w:color w:val="231F20"/>
          <w:spacing w:val="-7"/>
        </w:rPr>
        <w:t xml:space="preserve">on </w:t>
      </w:r>
      <w:r>
        <w:rPr>
          <w:color w:val="231F20"/>
        </w:rPr>
        <w:t xml:space="preserve">the cornea, they learn four </w:t>
      </w:r>
      <w:r>
        <w:rPr>
          <w:rFonts w:ascii="Bookman Old Style" w:hAnsi="Bookman Old Style"/>
          <w:i/>
          <w:color w:val="231F20"/>
        </w:rPr>
        <w:t>α</w:t>
      </w:r>
      <w:r>
        <w:rPr>
          <w:rFonts w:ascii="Bookman Old Style" w:hAnsi="Bookman Old Style"/>
          <w:i/>
          <w:color w:val="231F20"/>
          <w:vertAlign w:val="subscript"/>
        </w:rPr>
        <w:t>i</w:t>
      </w:r>
      <w:r>
        <w:rPr>
          <w:rFonts w:ascii="Bookman Old Style" w:hAnsi="Bookman Old Style"/>
          <w:i/>
          <w:color w:val="231F20"/>
        </w:rPr>
        <w:t xml:space="preserve"> </w:t>
      </w:r>
      <w:r>
        <w:rPr>
          <w:color w:val="231F20"/>
        </w:rPr>
        <w:t xml:space="preserve">parameters, initially asking the user to look at the light sources. Coutinho and Morimoto [20] extend the model of Yoo and Chung </w:t>
      </w:r>
      <w:r>
        <w:rPr>
          <w:color w:val="231F20"/>
          <w:spacing w:val="-3"/>
        </w:rPr>
        <w:t xml:space="preserve">[164]  </w:t>
      </w:r>
      <w:r>
        <w:rPr>
          <w:color w:val="231F20"/>
        </w:rPr>
        <w:t xml:space="preserve">by using the LoS-LoG offset as an argument for learning </w:t>
      </w:r>
      <w:r>
        <w:rPr>
          <w:color w:val="231F20"/>
          <w:spacing w:val="-13"/>
        </w:rPr>
        <w:t xml:space="preserve">a </w:t>
      </w:r>
      <w:r>
        <w:rPr>
          <w:color w:val="231F20"/>
        </w:rPr>
        <w:t xml:space="preserve">constant on-screen offset. Based on this, they argue that </w:t>
      </w:r>
      <w:r>
        <w:rPr>
          <w:color w:val="231F20"/>
          <w:spacing w:val="-13"/>
        </w:rPr>
        <w:t xml:space="preserve">a </w:t>
      </w:r>
      <w:r>
        <w:rPr>
          <w:color w:val="231F20"/>
        </w:rPr>
        <w:t xml:space="preserve">simpler model can be made by learning a single </w:t>
      </w:r>
      <w:r>
        <w:rPr>
          <w:rFonts w:ascii="Bookman Old Style" w:hAnsi="Bookman Old Style"/>
          <w:i/>
          <w:color w:val="231F20"/>
        </w:rPr>
        <w:t xml:space="preserve">α </w:t>
      </w:r>
      <w:r>
        <w:rPr>
          <w:color w:val="231F20"/>
        </w:rPr>
        <w:t xml:space="preserve">value rather than four different values as originally proposed. They show significant accuracy improvements compared </w:t>
      </w:r>
      <w:r>
        <w:rPr>
          <w:color w:val="231F20"/>
          <w:spacing w:val="-7"/>
        </w:rPr>
        <w:t xml:space="preserve">to </w:t>
      </w:r>
      <w:r>
        <w:rPr>
          <w:color w:val="231F20"/>
        </w:rPr>
        <w:t xml:space="preserve">the original paper, provided that the user does not </w:t>
      </w:r>
      <w:r>
        <w:rPr>
          <w:color w:val="231F20"/>
          <w:spacing w:val="-3"/>
        </w:rPr>
        <w:t xml:space="preserve">change </w:t>
      </w:r>
      <w:r>
        <w:rPr>
          <w:color w:val="231F20"/>
        </w:rPr>
        <w:t xml:space="preserve">their distance to the camera and monitor. The method is </w:t>
      </w:r>
      <w:r>
        <w:rPr>
          <w:color w:val="231F20"/>
          <w:spacing w:val="-4"/>
        </w:rPr>
        <w:t xml:space="preserve">not </w:t>
      </w:r>
      <w:r>
        <w:rPr>
          <w:color w:val="231F20"/>
        </w:rPr>
        <w:t xml:space="preserve">robust to depth-scale changes since a constant LoS-LoG offset does not yield a constant offset on the screen </w:t>
      </w:r>
      <w:r>
        <w:rPr>
          <w:color w:val="231F20"/>
          <w:spacing w:val="-3"/>
        </w:rPr>
        <w:t xml:space="preserve">when </w:t>
      </w:r>
      <w:r>
        <w:rPr>
          <w:color w:val="231F20"/>
        </w:rPr>
        <w:t xml:space="preserve">changing the distance of the eye to the screen. The model </w:t>
      </w:r>
      <w:r>
        <w:rPr>
          <w:color w:val="231F20"/>
          <w:spacing w:val="-6"/>
        </w:rPr>
        <w:t xml:space="preserve">of </w:t>
      </w:r>
      <w:r>
        <w:rPr>
          <w:color w:val="231F20"/>
        </w:rPr>
        <w:t xml:space="preserve">cross-ratios is also an approximation since the pupil </w:t>
      </w:r>
      <w:r>
        <w:rPr>
          <w:color w:val="231F20"/>
          <w:spacing w:val="-7"/>
        </w:rPr>
        <w:t xml:space="preserve">is </w:t>
      </w:r>
      <w:r>
        <w:rPr>
          <w:color w:val="231F20"/>
        </w:rPr>
        <w:t xml:space="preserve">located on a different plane from that determined by </w:t>
      </w:r>
      <w:r>
        <w:rPr>
          <w:color w:val="231F20"/>
          <w:spacing w:val="-5"/>
        </w:rPr>
        <w:t xml:space="preserve">the </w:t>
      </w:r>
      <w:r>
        <w:rPr>
          <w:color w:val="231F20"/>
          <w:spacing w:val="2"/>
        </w:rPr>
        <w:t xml:space="preserve">(corrected) corneal reflections. </w:t>
      </w:r>
      <w:r>
        <w:rPr>
          <w:color w:val="231F20"/>
        </w:rPr>
        <w:t xml:space="preserve">The </w:t>
      </w:r>
      <w:r>
        <w:rPr>
          <w:color w:val="231F20"/>
          <w:spacing w:val="2"/>
        </w:rPr>
        <w:t xml:space="preserve">advantage </w:t>
      </w:r>
      <w:r>
        <w:rPr>
          <w:color w:val="231F20"/>
        </w:rPr>
        <w:t xml:space="preserve">of </w:t>
      </w:r>
      <w:r>
        <w:rPr>
          <w:color w:val="231F20"/>
          <w:spacing w:val="2"/>
        </w:rPr>
        <w:t xml:space="preserve">the </w:t>
      </w:r>
      <w:r>
        <w:rPr>
          <w:color w:val="231F20"/>
        </w:rPr>
        <w:t xml:space="preserve">method is that it does not require a calibrated camera. </w:t>
      </w:r>
      <w:r>
        <w:rPr>
          <w:color w:val="231F20"/>
          <w:spacing w:val="-6"/>
        </w:rPr>
        <w:t xml:space="preserve">It </w:t>
      </w:r>
      <w:r>
        <w:rPr>
          <w:color w:val="231F20"/>
        </w:rPr>
        <w:t xml:space="preserve">only requires light source position data relative to </w:t>
      </w:r>
      <w:r>
        <w:rPr>
          <w:color w:val="231F20"/>
          <w:spacing w:val="-5"/>
        </w:rPr>
        <w:t xml:space="preserve">the </w:t>
      </w:r>
      <w:r>
        <w:rPr>
          <w:color w:val="231F20"/>
        </w:rPr>
        <w:t xml:space="preserve">screen. One limitation is that the light sources should </w:t>
      </w:r>
      <w:r>
        <w:rPr>
          <w:color w:val="231F20"/>
          <w:spacing w:val="-6"/>
        </w:rPr>
        <w:t xml:space="preserve">be </w:t>
      </w:r>
      <w:r>
        <w:rPr>
          <w:color w:val="231F20"/>
        </w:rPr>
        <w:t xml:space="preserve">placed right on the corners of the screen—a task which is not entirely trivial. In practice, the method is highly sensitive to the individual eye, and formal analysis of </w:t>
      </w:r>
      <w:r>
        <w:rPr>
          <w:color w:val="231F20"/>
          <w:spacing w:val="-4"/>
        </w:rPr>
        <w:t xml:space="preserve">the </w:t>
      </w:r>
      <w:r>
        <w:rPr>
          <w:color w:val="231F20"/>
        </w:rPr>
        <w:t>method</w:t>
      </w:r>
      <w:r>
        <w:rPr>
          <w:color w:val="231F20"/>
          <w:spacing w:val="18"/>
        </w:rPr>
        <w:t xml:space="preserve"> </w:t>
      </w:r>
      <w:r>
        <w:rPr>
          <w:color w:val="231F20"/>
        </w:rPr>
        <w:t>is</w:t>
      </w:r>
      <w:r>
        <w:rPr>
          <w:color w:val="231F20"/>
          <w:spacing w:val="19"/>
        </w:rPr>
        <w:t xml:space="preserve"> </w:t>
      </w:r>
      <w:r>
        <w:rPr>
          <w:color w:val="231F20"/>
        </w:rPr>
        <w:t>presented</w:t>
      </w:r>
      <w:r>
        <w:rPr>
          <w:color w:val="231F20"/>
          <w:spacing w:val="18"/>
        </w:rPr>
        <w:t xml:space="preserve"> </w:t>
      </w:r>
      <w:r>
        <w:rPr>
          <w:color w:val="231F20"/>
        </w:rPr>
        <w:t>by</w:t>
      </w:r>
      <w:r>
        <w:rPr>
          <w:color w:val="231F20"/>
          <w:spacing w:val="20"/>
        </w:rPr>
        <w:t xml:space="preserve"> </w:t>
      </w:r>
      <w:r>
        <w:rPr>
          <w:color w:val="231F20"/>
        </w:rPr>
        <w:t>Kang</w:t>
      </w:r>
      <w:r>
        <w:rPr>
          <w:color w:val="231F20"/>
          <w:spacing w:val="19"/>
        </w:rPr>
        <w:t xml:space="preserve"> </w:t>
      </w:r>
      <w:r>
        <w:rPr>
          <w:color w:val="231F20"/>
        </w:rPr>
        <w:t>et</w:t>
      </w:r>
      <w:r>
        <w:rPr>
          <w:color w:val="231F20"/>
          <w:spacing w:val="18"/>
        </w:rPr>
        <w:t xml:space="preserve"> </w:t>
      </w:r>
      <w:r>
        <w:rPr>
          <w:color w:val="231F20"/>
        </w:rPr>
        <w:t>al.</w:t>
      </w:r>
      <w:r>
        <w:rPr>
          <w:color w:val="231F20"/>
          <w:spacing w:val="19"/>
        </w:rPr>
        <w:t xml:space="preserve"> </w:t>
      </w:r>
      <w:r>
        <w:rPr>
          <w:color w:val="231F20"/>
        </w:rPr>
        <w:t>[72].</w:t>
      </w:r>
    </w:p>
    <w:p w14:paraId="389BAC1B" w14:textId="77777777" w:rsidR="006D7F39" w:rsidRDefault="00000000">
      <w:pPr>
        <w:pStyle w:val="a3"/>
        <w:spacing w:line="225" w:lineRule="auto"/>
        <w:ind w:right="111" w:firstLine="238"/>
      </w:pPr>
      <w:r>
        <w:rPr>
          <w:color w:val="231F20"/>
        </w:rPr>
        <w:t>The intersection of gaze direction vectors from two eyes provides information about the 3D point of gaze and has recently motivated researchers to propose methods remi- niscent of stereo vision for 3D PoR estimation [29],[56]. Methods for 3D PoR seem to obtain fairly reliable results, but are still in an early stage of development.</w:t>
      </w:r>
    </w:p>
    <w:p w14:paraId="47266CF6" w14:textId="77777777" w:rsidR="006D7F39" w:rsidRDefault="00000000">
      <w:pPr>
        <w:pStyle w:val="a3"/>
        <w:spacing w:line="225" w:lineRule="auto"/>
        <w:ind w:right="106" w:firstLine="238"/>
      </w:pPr>
      <w:r>
        <w:rPr>
          <w:color w:val="231F20"/>
        </w:rPr>
        <w:t>In general, multiple light sources are faced with increased chance that one of the glints might disappear. There may therefore need to be physical restraints on the actual head locations in order to ensure that all glints appear in the image.</w:t>
      </w:r>
    </w:p>
    <w:p w14:paraId="282EFB73" w14:textId="77777777" w:rsidR="006D7F39" w:rsidRDefault="00000000">
      <w:pPr>
        <w:pStyle w:val="a3"/>
        <w:spacing w:line="225" w:lineRule="auto"/>
        <w:ind w:right="111" w:firstLine="238"/>
      </w:pPr>
      <w:r>
        <w:rPr>
          <w:rFonts w:ascii="Georgia"/>
          <w:color w:val="231F20"/>
        </w:rPr>
        <w:t xml:space="preserve">B3: Multiple cameras and multiple lights. </w:t>
      </w:r>
      <w:r>
        <w:rPr>
          <w:color w:val="231F20"/>
        </w:rPr>
        <w:t xml:space="preserve">Fixed single camera systems are faced with the dilemma of trading </w:t>
      </w:r>
      <w:r>
        <w:rPr>
          <w:color w:val="231F20"/>
          <w:spacing w:val="-3"/>
        </w:rPr>
        <w:t xml:space="preserve">head </w:t>
      </w:r>
      <w:r>
        <w:rPr>
          <w:color w:val="231F20"/>
        </w:rPr>
        <w:t>movements</w:t>
      </w:r>
      <w:r>
        <w:rPr>
          <w:color w:val="231F20"/>
          <w:spacing w:val="-11"/>
        </w:rPr>
        <w:t xml:space="preserve"> </w:t>
      </w:r>
      <w:r>
        <w:rPr>
          <w:color w:val="231F20"/>
        </w:rPr>
        <w:t>against</w:t>
      </w:r>
      <w:r>
        <w:rPr>
          <w:color w:val="231F20"/>
          <w:spacing w:val="-11"/>
        </w:rPr>
        <w:t xml:space="preserve"> </w:t>
      </w:r>
      <w:r>
        <w:rPr>
          <w:color w:val="231F20"/>
        </w:rPr>
        <w:t>high-resolution</w:t>
      </w:r>
      <w:r>
        <w:rPr>
          <w:color w:val="231F20"/>
          <w:spacing w:val="-11"/>
        </w:rPr>
        <w:t xml:space="preserve"> </w:t>
      </w:r>
      <w:r>
        <w:rPr>
          <w:color w:val="231F20"/>
        </w:rPr>
        <w:t>eye</w:t>
      </w:r>
      <w:r>
        <w:rPr>
          <w:color w:val="231F20"/>
          <w:spacing w:val="-10"/>
        </w:rPr>
        <w:t xml:space="preserve"> </w:t>
      </w:r>
      <w:r>
        <w:rPr>
          <w:color w:val="231F20"/>
        </w:rPr>
        <w:t>images.</w:t>
      </w:r>
      <w:r>
        <w:rPr>
          <w:color w:val="231F20"/>
          <w:spacing w:val="-11"/>
        </w:rPr>
        <w:t xml:space="preserve"> </w:t>
      </w:r>
      <w:r>
        <w:rPr>
          <w:color w:val="231F20"/>
        </w:rPr>
        <w:t>A</w:t>
      </w:r>
      <w:r>
        <w:rPr>
          <w:color w:val="231F20"/>
          <w:spacing w:val="-12"/>
        </w:rPr>
        <w:t xml:space="preserve"> </w:t>
      </w:r>
      <w:r>
        <w:rPr>
          <w:color w:val="231F20"/>
        </w:rPr>
        <w:t>large</w:t>
      </w:r>
      <w:r>
        <w:rPr>
          <w:color w:val="231F20"/>
          <w:spacing w:val="-10"/>
        </w:rPr>
        <w:t xml:space="preserve"> </w:t>
      </w:r>
      <w:r>
        <w:rPr>
          <w:color w:val="231F20"/>
          <w:spacing w:val="-3"/>
        </w:rPr>
        <w:t xml:space="preserve">field </w:t>
      </w:r>
      <w:r>
        <w:rPr>
          <w:color w:val="231F20"/>
        </w:rPr>
        <w:t xml:space="preserve">of view is required to allow for free head motion, but </w:t>
      </w:r>
      <w:r>
        <w:rPr>
          <w:color w:val="231F20"/>
          <w:spacing w:val="-11"/>
        </w:rPr>
        <w:t xml:space="preserve">a </w:t>
      </w:r>
      <w:r>
        <w:rPr>
          <w:color w:val="231F20"/>
        </w:rPr>
        <w:t xml:space="preserve">limited field of view is needed to capture sufficiently </w:t>
      </w:r>
      <w:r>
        <w:rPr>
          <w:color w:val="231F20"/>
          <w:spacing w:val="-3"/>
        </w:rPr>
        <w:t xml:space="preserve">high- </w:t>
      </w:r>
      <w:r>
        <w:rPr>
          <w:color w:val="231F20"/>
        </w:rPr>
        <w:t>resolution eye images to provide reliable gaze estimates. Multiple cameras are utilized to achieve these goals either through</w:t>
      </w:r>
      <w:r>
        <w:rPr>
          <w:color w:val="231F20"/>
          <w:spacing w:val="-13"/>
        </w:rPr>
        <w:t xml:space="preserve"> </w:t>
      </w:r>
      <w:r>
        <w:rPr>
          <w:color w:val="231F20"/>
        </w:rPr>
        <w:t>wide-angle</w:t>
      </w:r>
      <w:r>
        <w:rPr>
          <w:color w:val="231F20"/>
          <w:spacing w:val="-13"/>
        </w:rPr>
        <w:t xml:space="preserve"> </w:t>
      </w:r>
      <w:r>
        <w:rPr>
          <w:color w:val="231F20"/>
        </w:rPr>
        <w:t>lens</w:t>
      </w:r>
      <w:r>
        <w:rPr>
          <w:color w:val="231F20"/>
          <w:spacing w:val="-13"/>
        </w:rPr>
        <w:t xml:space="preserve"> </w:t>
      </w:r>
      <w:r>
        <w:rPr>
          <w:color w:val="231F20"/>
        </w:rPr>
        <w:t>cameras</w:t>
      </w:r>
      <w:r>
        <w:rPr>
          <w:color w:val="231F20"/>
          <w:spacing w:val="-13"/>
        </w:rPr>
        <w:t xml:space="preserve"> </w:t>
      </w:r>
      <w:r>
        <w:rPr>
          <w:color w:val="231F20"/>
        </w:rPr>
        <w:t>or</w:t>
      </w:r>
      <w:r>
        <w:rPr>
          <w:color w:val="231F20"/>
          <w:spacing w:val="-13"/>
        </w:rPr>
        <w:t xml:space="preserve"> </w:t>
      </w:r>
      <w:r>
        <w:rPr>
          <w:color w:val="231F20"/>
        </w:rPr>
        <w:t>a</w:t>
      </w:r>
      <w:r>
        <w:rPr>
          <w:color w:val="231F20"/>
          <w:spacing w:val="-13"/>
        </w:rPr>
        <w:t xml:space="preserve"> </w:t>
      </w:r>
      <w:r>
        <w:rPr>
          <w:color w:val="231F20"/>
        </w:rPr>
        <w:t>movable</w:t>
      </w:r>
      <w:r>
        <w:rPr>
          <w:color w:val="231F20"/>
          <w:spacing w:val="-13"/>
        </w:rPr>
        <w:t xml:space="preserve"> </w:t>
      </w:r>
      <w:r>
        <w:rPr>
          <w:color w:val="231F20"/>
          <w:spacing w:val="-2"/>
        </w:rPr>
        <w:t xml:space="preserve">narrow-angle </w:t>
      </w:r>
      <w:r>
        <w:rPr>
          <w:color w:val="231F20"/>
        </w:rPr>
        <w:t>lens cameras. Multiple cameras also allow for 3D eye modeling. The first remote eye tracking systems appearing in the literature that use multiple cameras, either have separate</w:t>
      </w:r>
      <w:r>
        <w:rPr>
          <w:color w:val="231F20"/>
          <w:spacing w:val="20"/>
        </w:rPr>
        <w:t xml:space="preserve"> </w:t>
      </w:r>
      <w:r>
        <w:rPr>
          <w:color w:val="231F20"/>
        </w:rPr>
        <w:t>cameras</w:t>
      </w:r>
      <w:r>
        <w:rPr>
          <w:color w:val="231F20"/>
          <w:spacing w:val="21"/>
        </w:rPr>
        <w:t xml:space="preserve"> </w:t>
      </w:r>
      <w:r>
        <w:rPr>
          <w:color w:val="231F20"/>
        </w:rPr>
        <w:t>for</w:t>
      </w:r>
      <w:r>
        <w:rPr>
          <w:color w:val="231F20"/>
          <w:spacing w:val="20"/>
        </w:rPr>
        <w:t xml:space="preserve"> </w:t>
      </w:r>
      <w:r>
        <w:rPr>
          <w:color w:val="231F20"/>
        </w:rPr>
        <w:t>each</w:t>
      </w:r>
      <w:r>
        <w:rPr>
          <w:color w:val="231F20"/>
          <w:spacing w:val="21"/>
        </w:rPr>
        <w:t xml:space="preserve"> </w:t>
      </w:r>
      <w:r>
        <w:rPr>
          <w:color w:val="231F20"/>
        </w:rPr>
        <w:t>eye</w:t>
      </w:r>
      <w:r>
        <w:rPr>
          <w:color w:val="231F20"/>
          <w:spacing w:val="21"/>
        </w:rPr>
        <w:t xml:space="preserve"> </w:t>
      </w:r>
      <w:r>
        <w:rPr>
          <w:color w:val="231F20"/>
        </w:rPr>
        <w:t>or</w:t>
      </w:r>
      <w:r>
        <w:rPr>
          <w:color w:val="231F20"/>
          <w:spacing w:val="20"/>
        </w:rPr>
        <w:t xml:space="preserve"> </w:t>
      </w:r>
      <w:r>
        <w:rPr>
          <w:color w:val="231F20"/>
        </w:rPr>
        <w:t>use</w:t>
      </w:r>
      <w:r>
        <w:rPr>
          <w:color w:val="231F20"/>
          <w:spacing w:val="21"/>
        </w:rPr>
        <w:t xml:space="preserve"> </w:t>
      </w:r>
      <w:r>
        <w:rPr>
          <w:color w:val="231F20"/>
        </w:rPr>
        <w:t>one</w:t>
      </w:r>
      <w:r>
        <w:rPr>
          <w:color w:val="231F20"/>
          <w:spacing w:val="20"/>
        </w:rPr>
        <w:t xml:space="preserve"> </w:t>
      </w:r>
      <w:r>
        <w:rPr>
          <w:color w:val="231F20"/>
        </w:rPr>
        <w:t>camera</w:t>
      </w:r>
      <w:r>
        <w:rPr>
          <w:color w:val="231F20"/>
          <w:spacing w:val="21"/>
        </w:rPr>
        <w:t xml:space="preserve"> </w:t>
      </w:r>
      <w:r>
        <w:rPr>
          <w:color w:val="231F20"/>
        </w:rPr>
        <w:t>for</w:t>
      </w:r>
      <w:r>
        <w:rPr>
          <w:color w:val="231F20"/>
          <w:spacing w:val="21"/>
        </w:rPr>
        <w:t xml:space="preserve"> </w:t>
      </w:r>
      <w:r>
        <w:rPr>
          <w:color w:val="231F20"/>
          <w:spacing w:val="-3"/>
        </w:rPr>
        <w:t>head</w:t>
      </w:r>
    </w:p>
    <w:p w14:paraId="2D713BB4" w14:textId="77777777" w:rsidR="006D7F39" w:rsidRDefault="006D7F39">
      <w:pPr>
        <w:spacing w:line="225" w:lineRule="auto"/>
        <w:sectPr w:rsidR="006D7F39">
          <w:pgSz w:w="12240" w:h="15840"/>
          <w:pgMar w:top="1220" w:right="1320" w:bottom="300" w:left="420" w:header="867" w:footer="102" w:gutter="0"/>
          <w:cols w:num="2" w:space="720" w:equalWidth="0">
            <w:col w:w="5170" w:space="91"/>
            <w:col w:w="5239"/>
          </w:cols>
        </w:sectPr>
      </w:pPr>
    </w:p>
    <w:p w14:paraId="6C0C2275" w14:textId="77777777" w:rsidR="006D7F39" w:rsidRDefault="00000000">
      <w:pPr>
        <w:pStyle w:val="a3"/>
        <w:spacing w:before="81" w:line="228" w:lineRule="auto"/>
        <w:ind w:right="41"/>
      </w:pPr>
      <w:r>
        <w:rPr>
          <w:color w:val="231F20"/>
        </w:rPr>
        <w:lastRenderedPageBreak/>
        <w:t xml:space="preserve">location tracking to compensate for head pose changes </w:t>
      </w:r>
      <w:r>
        <w:rPr>
          <w:color w:val="231F20"/>
          <w:spacing w:val="-5"/>
        </w:rPr>
        <w:t xml:space="preserve">and </w:t>
      </w:r>
      <w:r>
        <w:rPr>
          <w:color w:val="231F20"/>
        </w:rPr>
        <w:t xml:space="preserve">another camera for close-up images of the eye [70], </w:t>
      </w:r>
      <w:r>
        <w:rPr>
          <w:color w:val="231F20"/>
          <w:spacing w:val="-3"/>
        </w:rPr>
        <w:t xml:space="preserve">[171], </w:t>
      </w:r>
      <w:r>
        <w:rPr>
          <w:color w:val="231F20"/>
        </w:rPr>
        <w:t xml:space="preserve">[151]. Whenever the eye moves outside the range of </w:t>
      </w:r>
      <w:r>
        <w:rPr>
          <w:color w:val="231F20"/>
          <w:spacing w:val="-4"/>
        </w:rPr>
        <w:t xml:space="preserve">the </w:t>
      </w:r>
      <w:r>
        <w:rPr>
          <w:color w:val="231F20"/>
        </w:rPr>
        <w:t xml:space="preserve">narrow field of view camera, some systems </w:t>
      </w:r>
      <w:r>
        <w:rPr>
          <w:color w:val="231F20"/>
          <w:spacing w:val="-2"/>
        </w:rPr>
        <w:t xml:space="preserve">mechanically </w:t>
      </w:r>
      <w:r>
        <w:rPr>
          <w:color w:val="231F20"/>
        </w:rPr>
        <w:t>reorient</w:t>
      </w:r>
      <w:r>
        <w:rPr>
          <w:color w:val="231F20"/>
          <w:spacing w:val="-9"/>
        </w:rPr>
        <w:t xml:space="preserve"> </w:t>
      </w:r>
      <w:r>
        <w:rPr>
          <w:color w:val="231F20"/>
        </w:rPr>
        <w:t>the</w:t>
      </w:r>
      <w:r>
        <w:rPr>
          <w:color w:val="231F20"/>
          <w:spacing w:val="-9"/>
        </w:rPr>
        <w:t xml:space="preserve"> </w:t>
      </w:r>
      <w:r>
        <w:rPr>
          <w:color w:val="231F20"/>
        </w:rPr>
        <w:t>narrow</w:t>
      </w:r>
      <w:r>
        <w:rPr>
          <w:color w:val="231F20"/>
          <w:spacing w:val="-9"/>
        </w:rPr>
        <w:t xml:space="preserve"> </w:t>
      </w:r>
      <w:r>
        <w:rPr>
          <w:color w:val="231F20"/>
        </w:rPr>
        <w:t>field</w:t>
      </w:r>
      <w:r>
        <w:rPr>
          <w:color w:val="231F20"/>
          <w:spacing w:val="-9"/>
        </w:rPr>
        <w:t xml:space="preserve"> </w:t>
      </w:r>
      <w:r>
        <w:rPr>
          <w:color w:val="231F20"/>
        </w:rPr>
        <w:t>of</w:t>
      </w:r>
      <w:r>
        <w:rPr>
          <w:color w:val="231F20"/>
          <w:spacing w:val="-9"/>
        </w:rPr>
        <w:t xml:space="preserve"> </w:t>
      </w:r>
      <w:r>
        <w:rPr>
          <w:color w:val="231F20"/>
        </w:rPr>
        <w:t>view</w:t>
      </w:r>
      <w:r>
        <w:rPr>
          <w:color w:val="231F20"/>
          <w:spacing w:val="-9"/>
        </w:rPr>
        <w:t xml:space="preserve"> </w:t>
      </w:r>
      <w:r>
        <w:rPr>
          <w:color w:val="231F20"/>
        </w:rPr>
        <w:t>camera</w:t>
      </w:r>
      <w:r>
        <w:rPr>
          <w:color w:val="231F20"/>
          <w:spacing w:val="-9"/>
        </w:rPr>
        <w:t xml:space="preserve"> </w:t>
      </w:r>
      <w:r>
        <w:rPr>
          <w:color w:val="231F20"/>
        </w:rPr>
        <w:t>toward</w:t>
      </w:r>
      <w:r>
        <w:rPr>
          <w:color w:val="231F20"/>
          <w:spacing w:val="-9"/>
        </w:rPr>
        <w:t xml:space="preserve"> </w:t>
      </w:r>
      <w:r>
        <w:rPr>
          <w:color w:val="231F20"/>
        </w:rPr>
        <w:t>the</w:t>
      </w:r>
      <w:r>
        <w:rPr>
          <w:color w:val="231F20"/>
          <w:spacing w:val="-9"/>
        </w:rPr>
        <w:t xml:space="preserve"> </w:t>
      </w:r>
      <w:r>
        <w:rPr>
          <w:color w:val="231F20"/>
        </w:rPr>
        <w:t>new</w:t>
      </w:r>
      <w:r>
        <w:rPr>
          <w:color w:val="231F20"/>
          <w:spacing w:val="-8"/>
        </w:rPr>
        <w:t xml:space="preserve"> </w:t>
      </w:r>
      <w:r>
        <w:rPr>
          <w:color w:val="231F20"/>
          <w:spacing w:val="-5"/>
        </w:rPr>
        <w:t xml:space="preserve">eye </w:t>
      </w:r>
      <w:r>
        <w:rPr>
          <w:color w:val="231F20"/>
        </w:rPr>
        <w:t>position using a pan and tilt head [135], [113]. Acquisition time of pan and tilt cameras can be improved by replacing them with mirrors [112]. Only recently have the geometric constraints</w:t>
      </w:r>
      <w:r>
        <w:rPr>
          <w:color w:val="231F20"/>
          <w:spacing w:val="-14"/>
        </w:rPr>
        <w:t xml:space="preserve"> </w:t>
      </w:r>
      <w:r>
        <w:rPr>
          <w:color w:val="231F20"/>
        </w:rPr>
        <w:t>known</w:t>
      </w:r>
      <w:r>
        <w:rPr>
          <w:color w:val="231F20"/>
          <w:spacing w:val="-15"/>
        </w:rPr>
        <w:t xml:space="preserve"> </w:t>
      </w:r>
      <w:r>
        <w:rPr>
          <w:color w:val="231F20"/>
        </w:rPr>
        <w:t>from</w:t>
      </w:r>
      <w:r>
        <w:rPr>
          <w:color w:val="231F20"/>
          <w:spacing w:val="-14"/>
        </w:rPr>
        <w:t xml:space="preserve"> </w:t>
      </w:r>
      <w:r>
        <w:rPr>
          <w:color w:val="231F20"/>
        </w:rPr>
        <w:t>stereo</w:t>
      </w:r>
      <w:r>
        <w:rPr>
          <w:color w:val="231F20"/>
          <w:spacing w:val="18"/>
        </w:rPr>
        <w:t xml:space="preserve"> </w:t>
      </w:r>
      <w:r>
        <w:rPr>
          <w:color w:val="231F20"/>
        </w:rPr>
        <w:t>been</w:t>
      </w:r>
      <w:r>
        <w:rPr>
          <w:color w:val="231F20"/>
          <w:spacing w:val="-14"/>
        </w:rPr>
        <w:t xml:space="preserve"> </w:t>
      </w:r>
      <w:r>
        <w:rPr>
          <w:color w:val="231F20"/>
        </w:rPr>
        <w:t>used</w:t>
      </w:r>
      <w:r>
        <w:rPr>
          <w:color w:val="231F20"/>
          <w:spacing w:val="-16"/>
        </w:rPr>
        <w:t xml:space="preserve"> </w:t>
      </w:r>
      <w:r>
        <w:rPr>
          <w:color w:val="231F20"/>
        </w:rPr>
        <w:t>effectively</w:t>
      </w:r>
      <w:r>
        <w:rPr>
          <w:color w:val="231F20"/>
          <w:spacing w:val="-14"/>
        </w:rPr>
        <w:t xml:space="preserve"> </w:t>
      </w:r>
      <w:r>
        <w:rPr>
          <w:color w:val="231F20"/>
        </w:rPr>
        <w:t>[8],</w:t>
      </w:r>
      <w:r>
        <w:rPr>
          <w:color w:val="231F20"/>
          <w:spacing w:val="-15"/>
        </w:rPr>
        <w:t xml:space="preserve"> </w:t>
      </w:r>
      <w:r>
        <w:rPr>
          <w:color w:val="231F20"/>
          <w:spacing w:val="-3"/>
        </w:rPr>
        <w:t xml:space="preserve">[11], </w:t>
      </w:r>
      <w:r>
        <w:rPr>
          <w:color w:val="231F20"/>
        </w:rPr>
        <w:t>[113],</w:t>
      </w:r>
      <w:r>
        <w:rPr>
          <w:color w:val="231F20"/>
          <w:spacing w:val="5"/>
        </w:rPr>
        <w:t xml:space="preserve"> </w:t>
      </w:r>
      <w:r>
        <w:rPr>
          <w:color w:val="231F20"/>
        </w:rPr>
        <w:t>[128].</w:t>
      </w:r>
    </w:p>
    <w:p w14:paraId="2892D9F1" w14:textId="77777777" w:rsidR="006D7F39" w:rsidRDefault="006D7F39">
      <w:pPr>
        <w:pStyle w:val="a3"/>
        <w:spacing w:before="9"/>
        <w:ind w:left="0"/>
        <w:jc w:val="left"/>
        <w:rPr>
          <w:sz w:val="13"/>
        </w:rPr>
      </w:pPr>
    </w:p>
    <w:p w14:paraId="24BFBAB5" w14:textId="77777777" w:rsidR="006D7F39" w:rsidRDefault="00000000">
      <w:pPr>
        <w:pStyle w:val="a4"/>
        <w:numPr>
          <w:ilvl w:val="0"/>
          <w:numId w:val="5"/>
        </w:numPr>
        <w:tabs>
          <w:tab w:val="left" w:pos="703"/>
        </w:tabs>
        <w:spacing w:before="1" w:line="223" w:lineRule="auto"/>
        <w:ind w:right="38"/>
        <w:jc w:val="both"/>
        <w:rPr>
          <w:sz w:val="19"/>
        </w:rPr>
      </w:pPr>
      <w:r>
        <w:rPr>
          <w:i/>
          <w:color w:val="231F20"/>
          <w:sz w:val="19"/>
        </w:rPr>
        <w:t>Head pose compensation using multiple cameras.</w:t>
      </w:r>
      <w:r>
        <w:rPr>
          <w:i/>
          <w:color w:val="231F20"/>
          <w:spacing w:val="-24"/>
          <w:sz w:val="19"/>
        </w:rPr>
        <w:t xml:space="preserve"> </w:t>
      </w:r>
      <w:r>
        <w:rPr>
          <w:color w:val="231F20"/>
          <w:sz w:val="19"/>
        </w:rPr>
        <w:t xml:space="preserve">Regres- sion-based gaze estimation methods are sensitive to head pose changes. A direct solution to compensate for minor head movement is to use one camera for observing the head orientation and another camera for eye images and then combine the information [70], [73], [171]. The methods are more complex due to the need for additional geometric calibrations and it is not </w:t>
      </w:r>
      <w:r>
        <w:rPr>
          <w:color w:val="231F20"/>
          <w:spacing w:val="2"/>
          <w:sz w:val="19"/>
        </w:rPr>
        <w:t xml:space="preserve">obvious </w:t>
      </w:r>
      <w:r>
        <w:rPr>
          <w:color w:val="231F20"/>
          <w:sz w:val="19"/>
        </w:rPr>
        <w:t xml:space="preserve">how to </w:t>
      </w:r>
      <w:r>
        <w:rPr>
          <w:color w:val="231F20"/>
          <w:spacing w:val="2"/>
          <w:sz w:val="19"/>
        </w:rPr>
        <w:t xml:space="preserve">fuse observed </w:t>
      </w:r>
      <w:r>
        <w:rPr>
          <w:color w:val="231F20"/>
          <w:spacing w:val="3"/>
          <w:sz w:val="19"/>
        </w:rPr>
        <w:t xml:space="preserve">head </w:t>
      </w:r>
      <w:r>
        <w:rPr>
          <w:color w:val="231F20"/>
          <w:sz w:val="19"/>
        </w:rPr>
        <w:t xml:space="preserve">orientations and regression parameters into </w:t>
      </w:r>
      <w:r>
        <w:rPr>
          <w:color w:val="231F20"/>
          <w:spacing w:val="-3"/>
          <w:sz w:val="19"/>
        </w:rPr>
        <w:t xml:space="preserve">gaze </w:t>
      </w:r>
      <w:r>
        <w:rPr>
          <w:color w:val="231F20"/>
          <w:sz w:val="19"/>
        </w:rPr>
        <w:t xml:space="preserve">coordinates. Applying multiple cameras in this way does not use the available stereo constraints effec- tively, since eye information is only coarsely defined in one of the cameras. In the following section, we describe methods where multiple cameras are </w:t>
      </w:r>
      <w:r>
        <w:rPr>
          <w:color w:val="231F20"/>
          <w:spacing w:val="-3"/>
          <w:sz w:val="19"/>
        </w:rPr>
        <w:t xml:space="preserve">used </w:t>
      </w:r>
      <w:r>
        <w:rPr>
          <w:color w:val="231F20"/>
          <w:sz w:val="19"/>
        </w:rPr>
        <w:t>in a more common stereo</w:t>
      </w:r>
      <w:r>
        <w:rPr>
          <w:color w:val="231F20"/>
          <w:spacing w:val="25"/>
          <w:sz w:val="19"/>
        </w:rPr>
        <w:t xml:space="preserve"> </w:t>
      </w:r>
      <w:r>
        <w:rPr>
          <w:color w:val="231F20"/>
          <w:sz w:val="19"/>
        </w:rPr>
        <w:t>setup.</w:t>
      </w:r>
    </w:p>
    <w:p w14:paraId="6A6A8885" w14:textId="77777777" w:rsidR="006D7F39" w:rsidRDefault="00000000">
      <w:pPr>
        <w:pStyle w:val="a4"/>
        <w:numPr>
          <w:ilvl w:val="0"/>
          <w:numId w:val="5"/>
        </w:numPr>
        <w:tabs>
          <w:tab w:val="left" w:pos="703"/>
        </w:tabs>
        <w:spacing w:before="4" w:line="223" w:lineRule="auto"/>
        <w:ind w:right="39"/>
        <w:jc w:val="both"/>
        <w:rPr>
          <w:sz w:val="19"/>
        </w:rPr>
      </w:pPr>
      <w:r>
        <w:rPr>
          <w:i/>
          <w:color w:val="231F20"/>
          <w:sz w:val="19"/>
        </w:rPr>
        <w:t xml:space="preserve">Stereo and Active Cameras: </w:t>
      </w:r>
      <w:r>
        <w:rPr>
          <w:color w:val="231F20"/>
          <w:sz w:val="19"/>
        </w:rPr>
        <w:t>Stereo makes 3D eye modeling directly applicable [8], [11], [80], [113], [127]. In fact, it can be shown that information of the optical</w:t>
      </w:r>
      <w:r>
        <w:rPr>
          <w:color w:val="231F20"/>
          <w:spacing w:val="-10"/>
          <w:sz w:val="19"/>
        </w:rPr>
        <w:t xml:space="preserve"> </w:t>
      </w:r>
      <w:r>
        <w:rPr>
          <w:color w:val="231F20"/>
          <w:sz w:val="19"/>
        </w:rPr>
        <w:t>axis</w:t>
      </w:r>
      <w:r>
        <w:rPr>
          <w:color w:val="231F20"/>
          <w:spacing w:val="-9"/>
          <w:sz w:val="19"/>
        </w:rPr>
        <w:t xml:space="preserve"> </w:t>
      </w:r>
      <w:r>
        <w:rPr>
          <w:color w:val="231F20"/>
          <w:sz w:val="19"/>
        </w:rPr>
        <w:t>can</w:t>
      </w:r>
      <w:r>
        <w:rPr>
          <w:color w:val="231F20"/>
          <w:spacing w:val="-10"/>
          <w:sz w:val="19"/>
        </w:rPr>
        <w:t xml:space="preserve"> </w:t>
      </w:r>
      <w:r>
        <w:rPr>
          <w:color w:val="231F20"/>
          <w:sz w:val="19"/>
        </w:rPr>
        <w:t>be</w:t>
      </w:r>
      <w:r>
        <w:rPr>
          <w:color w:val="231F20"/>
          <w:spacing w:val="-9"/>
          <w:sz w:val="19"/>
        </w:rPr>
        <w:t xml:space="preserve"> </w:t>
      </w:r>
      <w:r>
        <w:rPr>
          <w:color w:val="231F20"/>
          <w:sz w:val="19"/>
        </w:rPr>
        <w:t>estimated</w:t>
      </w:r>
      <w:r>
        <w:rPr>
          <w:color w:val="231F20"/>
          <w:spacing w:val="-9"/>
          <w:sz w:val="19"/>
        </w:rPr>
        <w:t xml:space="preserve"> </w:t>
      </w:r>
      <w:r>
        <w:rPr>
          <w:color w:val="231F20"/>
          <w:sz w:val="19"/>
        </w:rPr>
        <w:t>in</w:t>
      </w:r>
      <w:r>
        <w:rPr>
          <w:color w:val="231F20"/>
          <w:spacing w:val="-9"/>
          <w:sz w:val="19"/>
        </w:rPr>
        <w:t xml:space="preserve"> </w:t>
      </w:r>
      <w:r>
        <w:rPr>
          <w:color w:val="231F20"/>
          <w:sz w:val="19"/>
        </w:rPr>
        <w:t>fully</w:t>
      </w:r>
      <w:r>
        <w:rPr>
          <w:color w:val="231F20"/>
          <w:spacing w:val="-9"/>
          <w:sz w:val="19"/>
        </w:rPr>
        <w:t xml:space="preserve"> </w:t>
      </w:r>
      <w:r>
        <w:rPr>
          <w:color w:val="231F20"/>
          <w:sz w:val="19"/>
        </w:rPr>
        <w:t>calibrated</w:t>
      </w:r>
      <w:r>
        <w:rPr>
          <w:color w:val="231F20"/>
          <w:spacing w:val="-9"/>
          <w:sz w:val="19"/>
        </w:rPr>
        <w:t xml:space="preserve"> </w:t>
      </w:r>
      <w:r>
        <w:rPr>
          <w:color w:val="231F20"/>
          <w:sz w:val="19"/>
        </w:rPr>
        <w:t xml:space="preserve">stereo systems without any session calibration [128] </w:t>
      </w:r>
      <w:r>
        <w:rPr>
          <w:color w:val="231F20"/>
          <w:spacing w:val="-5"/>
          <w:sz w:val="19"/>
        </w:rPr>
        <w:t xml:space="preserve">and </w:t>
      </w:r>
      <w:r>
        <w:rPr>
          <w:color w:val="231F20"/>
          <w:sz w:val="19"/>
        </w:rPr>
        <w:t xml:space="preserve">only one calibration point is needed when also modeling the visual axis (one angle) [127]. A recent implementation of this is suggested by Zhu and </w:t>
      </w:r>
      <w:r>
        <w:rPr>
          <w:color w:val="231F20"/>
          <w:spacing w:val="-6"/>
          <w:sz w:val="19"/>
        </w:rPr>
        <w:t xml:space="preserve">Ji </w:t>
      </w:r>
      <w:r>
        <w:rPr>
          <w:color w:val="231F20"/>
          <w:sz w:val="19"/>
        </w:rPr>
        <w:t xml:space="preserve">[170]. Differently from Shih’s method, their method can estimate gaze when the optical axis of the </w:t>
      </w:r>
      <w:r>
        <w:rPr>
          <w:color w:val="231F20"/>
          <w:spacing w:val="-4"/>
          <w:sz w:val="19"/>
        </w:rPr>
        <w:t xml:space="preserve">eye </w:t>
      </w:r>
      <w:r>
        <w:rPr>
          <w:color w:val="231F20"/>
          <w:sz w:val="19"/>
        </w:rPr>
        <w:t xml:space="preserve">intersects or is close to the line connecting the </w:t>
      </w:r>
      <w:r>
        <w:rPr>
          <w:color w:val="231F20"/>
          <w:spacing w:val="-3"/>
          <w:sz w:val="19"/>
        </w:rPr>
        <w:t xml:space="preserve">nodal </w:t>
      </w:r>
      <w:r>
        <w:rPr>
          <w:color w:val="231F20"/>
          <w:sz w:val="19"/>
        </w:rPr>
        <w:t>points of the two</w:t>
      </w:r>
      <w:r>
        <w:rPr>
          <w:color w:val="231F20"/>
          <w:spacing w:val="6"/>
          <w:sz w:val="19"/>
        </w:rPr>
        <w:t xml:space="preserve"> </w:t>
      </w:r>
      <w:r>
        <w:rPr>
          <w:color w:val="231F20"/>
          <w:sz w:val="19"/>
        </w:rPr>
        <w:t>cameras.</w:t>
      </w:r>
    </w:p>
    <w:p w14:paraId="14043D32" w14:textId="77777777" w:rsidR="006D7F39" w:rsidRDefault="00000000">
      <w:pPr>
        <w:pStyle w:val="a3"/>
        <w:spacing w:before="31" w:line="228" w:lineRule="auto"/>
        <w:ind w:right="41" w:firstLine="239"/>
      </w:pPr>
      <w:r>
        <w:rPr>
          <w:color w:val="231F20"/>
        </w:rPr>
        <w:t>Tomono et al. [139] discuss a setup consisting of three cameras and two light sources and mirrors. Even though stereo is used, they employ a simplified face model (rather than modeling the center of the eye) together with an eye model to estimate LoS.</w:t>
      </w:r>
    </w:p>
    <w:p w14:paraId="01AC69B4" w14:textId="77777777" w:rsidR="006D7F39" w:rsidRDefault="00000000">
      <w:pPr>
        <w:pStyle w:val="a3"/>
        <w:spacing w:line="228" w:lineRule="auto"/>
        <w:ind w:right="38" w:firstLine="239"/>
      </w:pPr>
      <w:r>
        <w:rPr>
          <w:color w:val="231F20"/>
        </w:rPr>
        <w:t>Beymer and Flickner present an elaborate system model- ing the eye in 3D and estimate LoS with four cameras: two stereo wide-angle cameras and two stereo narrow field of view cameras [8]. A separate stereo system is used to detect the</w:t>
      </w:r>
      <w:r>
        <w:rPr>
          <w:color w:val="231F20"/>
          <w:spacing w:val="-15"/>
        </w:rPr>
        <w:t xml:space="preserve"> </w:t>
      </w:r>
      <w:r>
        <w:rPr>
          <w:color w:val="231F20"/>
        </w:rPr>
        <w:t>face</w:t>
      </w:r>
      <w:r>
        <w:rPr>
          <w:color w:val="231F20"/>
          <w:spacing w:val="-14"/>
        </w:rPr>
        <w:t xml:space="preserve"> </w:t>
      </w:r>
      <w:r>
        <w:rPr>
          <w:color w:val="231F20"/>
        </w:rPr>
        <w:t>in</w:t>
      </w:r>
      <w:r>
        <w:rPr>
          <w:color w:val="231F20"/>
          <w:spacing w:val="-15"/>
        </w:rPr>
        <w:t xml:space="preserve"> </w:t>
      </w:r>
      <w:r>
        <w:rPr>
          <w:color w:val="231F20"/>
        </w:rPr>
        <w:t>3D</w:t>
      </w:r>
      <w:r>
        <w:rPr>
          <w:color w:val="231F20"/>
          <w:spacing w:val="-16"/>
        </w:rPr>
        <w:t xml:space="preserve"> </w:t>
      </w:r>
      <w:r>
        <w:rPr>
          <w:color w:val="231F20"/>
        </w:rPr>
        <w:t>and</w:t>
      </w:r>
      <w:r>
        <w:rPr>
          <w:color w:val="231F20"/>
          <w:spacing w:val="-14"/>
        </w:rPr>
        <w:t xml:space="preserve"> </w:t>
      </w:r>
      <w:r>
        <w:rPr>
          <w:color w:val="231F20"/>
        </w:rPr>
        <w:t>to</w:t>
      </w:r>
      <w:r>
        <w:rPr>
          <w:color w:val="231F20"/>
          <w:spacing w:val="-15"/>
        </w:rPr>
        <w:t xml:space="preserve"> </w:t>
      </w:r>
      <w:r>
        <w:rPr>
          <w:color w:val="231F20"/>
        </w:rPr>
        <w:t>direct</w:t>
      </w:r>
      <w:r>
        <w:rPr>
          <w:color w:val="231F20"/>
          <w:spacing w:val="-14"/>
        </w:rPr>
        <w:t xml:space="preserve"> </w:t>
      </w:r>
      <w:r>
        <w:rPr>
          <w:color w:val="231F20"/>
        </w:rPr>
        <w:t>galvanometer</w:t>
      </w:r>
      <w:r>
        <w:rPr>
          <w:color w:val="231F20"/>
          <w:spacing w:val="-14"/>
        </w:rPr>
        <w:t xml:space="preserve"> </w:t>
      </w:r>
      <w:r>
        <w:rPr>
          <w:color w:val="231F20"/>
        </w:rPr>
        <w:t>motors</w:t>
      </w:r>
      <w:r>
        <w:rPr>
          <w:color w:val="231F20"/>
          <w:spacing w:val="-15"/>
        </w:rPr>
        <w:t xml:space="preserve"> </w:t>
      </w:r>
      <w:r>
        <w:rPr>
          <w:color w:val="231F20"/>
        </w:rPr>
        <w:t>to</w:t>
      </w:r>
      <w:r>
        <w:rPr>
          <w:color w:val="231F20"/>
          <w:spacing w:val="-15"/>
        </w:rPr>
        <w:t xml:space="preserve"> </w:t>
      </w:r>
      <w:r>
        <w:rPr>
          <w:color w:val="231F20"/>
        </w:rPr>
        <w:t>orient</w:t>
      </w:r>
      <w:r>
        <w:rPr>
          <w:color w:val="231F20"/>
          <w:spacing w:val="-14"/>
        </w:rPr>
        <w:t xml:space="preserve"> </w:t>
      </w:r>
      <w:r>
        <w:rPr>
          <w:color w:val="231F20"/>
        </w:rPr>
        <w:t xml:space="preserve">the narrow field of view cameras. They use dark-bright pupil principle, but do not exploit information about the </w:t>
      </w:r>
      <w:r>
        <w:rPr>
          <w:color w:val="231F20"/>
          <w:spacing w:val="-3"/>
        </w:rPr>
        <w:t xml:space="preserve">light </w:t>
      </w:r>
      <w:r>
        <w:rPr>
          <w:color w:val="231F20"/>
          <w:spacing w:val="2"/>
        </w:rPr>
        <w:t xml:space="preserve">sources. Inspired </w:t>
      </w:r>
      <w:r>
        <w:rPr>
          <w:color w:val="231F20"/>
        </w:rPr>
        <w:t xml:space="preserve">by </w:t>
      </w:r>
      <w:r>
        <w:rPr>
          <w:color w:val="231F20"/>
          <w:spacing w:val="2"/>
        </w:rPr>
        <w:t xml:space="preserve">Beymer </w:t>
      </w:r>
      <w:r>
        <w:rPr>
          <w:color w:val="231F20"/>
        </w:rPr>
        <w:t xml:space="preserve">and Flickner, Brolly </w:t>
      </w:r>
      <w:r>
        <w:rPr>
          <w:color w:val="231F20"/>
          <w:spacing w:val="2"/>
        </w:rPr>
        <w:t xml:space="preserve">and </w:t>
      </w:r>
      <w:r>
        <w:rPr>
          <w:color w:val="231F20"/>
        </w:rPr>
        <w:t>Mulligan [11] use a mirror galvanometer system for rapid head</w:t>
      </w:r>
      <w:r>
        <w:rPr>
          <w:color w:val="231F20"/>
          <w:spacing w:val="-21"/>
        </w:rPr>
        <w:t xml:space="preserve"> </w:t>
      </w:r>
      <w:r>
        <w:rPr>
          <w:color w:val="231F20"/>
        </w:rPr>
        <w:t>movement</w:t>
      </w:r>
      <w:r>
        <w:rPr>
          <w:color w:val="231F20"/>
          <w:spacing w:val="-19"/>
        </w:rPr>
        <w:t xml:space="preserve"> </w:t>
      </w:r>
      <w:r>
        <w:rPr>
          <w:color w:val="231F20"/>
        </w:rPr>
        <w:t>tracking,</w:t>
      </w:r>
      <w:r>
        <w:rPr>
          <w:color w:val="231F20"/>
          <w:spacing w:val="-21"/>
        </w:rPr>
        <w:t xml:space="preserve"> </w:t>
      </w:r>
      <w:r>
        <w:rPr>
          <w:color w:val="231F20"/>
        </w:rPr>
        <w:t>but</w:t>
      </w:r>
      <w:r>
        <w:rPr>
          <w:color w:val="231F20"/>
          <w:spacing w:val="-19"/>
        </w:rPr>
        <w:t xml:space="preserve"> </w:t>
      </w:r>
      <w:r>
        <w:rPr>
          <w:color w:val="231F20"/>
        </w:rPr>
        <w:t>only</w:t>
      </w:r>
      <w:r>
        <w:rPr>
          <w:color w:val="231F20"/>
          <w:spacing w:val="-20"/>
        </w:rPr>
        <w:t xml:space="preserve"> </w:t>
      </w:r>
      <w:r>
        <w:rPr>
          <w:color w:val="231F20"/>
        </w:rPr>
        <w:t>using</w:t>
      </w:r>
      <w:r>
        <w:rPr>
          <w:color w:val="231F20"/>
          <w:spacing w:val="-21"/>
        </w:rPr>
        <w:t xml:space="preserve"> </w:t>
      </w:r>
      <w:r>
        <w:rPr>
          <w:color w:val="231F20"/>
        </w:rPr>
        <w:t>a</w:t>
      </w:r>
      <w:r>
        <w:rPr>
          <w:color w:val="231F20"/>
          <w:spacing w:val="-20"/>
        </w:rPr>
        <w:t xml:space="preserve"> </w:t>
      </w:r>
      <w:r>
        <w:rPr>
          <w:color w:val="231F20"/>
        </w:rPr>
        <w:t>single</w:t>
      </w:r>
      <w:r>
        <w:rPr>
          <w:color w:val="231F20"/>
          <w:spacing w:val="-21"/>
        </w:rPr>
        <w:t xml:space="preserve"> </w:t>
      </w:r>
      <w:r>
        <w:rPr>
          <w:color w:val="231F20"/>
        </w:rPr>
        <w:t>narrow</w:t>
      </w:r>
      <w:r>
        <w:rPr>
          <w:color w:val="231F20"/>
          <w:spacing w:val="-19"/>
        </w:rPr>
        <w:t xml:space="preserve"> </w:t>
      </w:r>
      <w:r>
        <w:rPr>
          <w:color w:val="231F20"/>
        </w:rPr>
        <w:t xml:space="preserve">field camera. Rather than explicitly modeling the eye and the mappings from the stereo and the galvo-coordinates, they propose learning the polynomial regression model. In </w:t>
      </w:r>
      <w:r>
        <w:rPr>
          <w:color w:val="231F20"/>
          <w:spacing w:val="-3"/>
        </w:rPr>
        <w:t xml:space="preserve">spite </w:t>
      </w:r>
      <w:r>
        <w:rPr>
          <w:color w:val="231F20"/>
        </w:rPr>
        <w:t>of a lower resolution of the eye images as well  as  a  simpler modeling problem, they obtain accuracies similar to those obtained by Beymer and Flickner</w:t>
      </w:r>
      <w:r>
        <w:rPr>
          <w:color w:val="231F20"/>
          <w:spacing w:val="28"/>
        </w:rPr>
        <w:t xml:space="preserve"> </w:t>
      </w:r>
      <w:r>
        <w:rPr>
          <w:color w:val="231F20"/>
        </w:rPr>
        <w:t>[8].</w:t>
      </w:r>
    </w:p>
    <w:p w14:paraId="4E5FDD41" w14:textId="77777777" w:rsidR="006D7F39" w:rsidRDefault="00000000">
      <w:pPr>
        <w:pStyle w:val="a3"/>
        <w:spacing w:line="228" w:lineRule="auto"/>
        <w:ind w:right="41" w:firstLine="239"/>
      </w:pPr>
      <w:r>
        <w:rPr>
          <w:color w:val="231F20"/>
        </w:rPr>
        <w:t>Combinations of stereo systems with pan-tilt have been suggested [135], [113]. Talmi and Liu [135] suggest combin- ing a stereo system for face modeling with a pan-tilt for</w:t>
      </w:r>
    </w:p>
    <w:p w14:paraId="4EB7EFAA" w14:textId="77777777" w:rsidR="006D7F39" w:rsidRDefault="00000000">
      <w:pPr>
        <w:pStyle w:val="a3"/>
        <w:spacing w:before="83" w:line="225" w:lineRule="auto"/>
        <w:ind w:right="111"/>
      </w:pPr>
      <w:r>
        <w:br w:type="column"/>
      </w:r>
      <w:r>
        <w:rPr>
          <w:color w:val="231F20"/>
        </w:rPr>
        <w:t xml:space="preserve">detailed eye images [135]. Ohno and Mukawa utilize </w:t>
      </w:r>
      <w:r>
        <w:rPr>
          <w:color w:val="231F20"/>
          <w:spacing w:val="-3"/>
        </w:rPr>
        <w:t xml:space="preserve">three </w:t>
      </w:r>
      <w:r>
        <w:rPr>
          <w:color w:val="231F20"/>
        </w:rPr>
        <w:t xml:space="preserve">cameras, two fixed stereo wide-angle cameras and a narrow-angled camera mounted on a pan-tilt unit </w:t>
      </w:r>
      <w:r>
        <w:rPr>
          <w:color w:val="231F20"/>
          <w:spacing w:val="-3"/>
        </w:rPr>
        <w:t xml:space="preserve">[113]. </w:t>
      </w:r>
      <w:r>
        <w:rPr>
          <w:color w:val="231F20"/>
        </w:rPr>
        <w:t xml:space="preserve">Their main result, however, is that two calibration </w:t>
      </w:r>
      <w:r>
        <w:rPr>
          <w:color w:val="231F20"/>
          <w:spacing w:val="-3"/>
        </w:rPr>
        <w:t xml:space="preserve">points </w:t>
      </w:r>
      <w:r>
        <w:rPr>
          <w:color w:val="231F20"/>
        </w:rPr>
        <w:t>are necessary in order to estimate the visual</w:t>
      </w:r>
      <w:r>
        <w:rPr>
          <w:color w:val="231F20"/>
          <w:spacing w:val="7"/>
        </w:rPr>
        <w:t xml:space="preserve"> </w:t>
      </w:r>
      <w:r>
        <w:rPr>
          <w:color w:val="231F20"/>
        </w:rPr>
        <w:t>axis.</w:t>
      </w:r>
    </w:p>
    <w:p w14:paraId="01723091" w14:textId="77777777" w:rsidR="006D7F39" w:rsidRDefault="00000000">
      <w:pPr>
        <w:pStyle w:val="a3"/>
        <w:spacing w:line="225" w:lineRule="auto"/>
        <w:ind w:right="112" w:firstLine="238"/>
      </w:pPr>
      <w:r>
        <w:rPr>
          <w:color w:val="231F20"/>
        </w:rPr>
        <w:t>Noureddin et al. [112] suggest a two-camera solution, where a fixed wide-angle camera uses a rotating mirror to direct the orientation of the narrow-angled camera. They show that the rotating mirror speeds up acquisition in comparison to a pan-tilt setup.</w:t>
      </w:r>
    </w:p>
    <w:p w14:paraId="14BDDC0E" w14:textId="77777777" w:rsidR="006D7F39" w:rsidRDefault="00000000">
      <w:pPr>
        <w:pStyle w:val="a3"/>
        <w:spacing w:line="225" w:lineRule="auto"/>
        <w:ind w:right="111" w:firstLine="238"/>
      </w:pPr>
      <w:r>
        <w:rPr>
          <w:color w:val="231F20"/>
        </w:rPr>
        <w:t xml:space="preserve">Multiple camera solutions have also been </w:t>
      </w:r>
      <w:r>
        <w:rPr>
          <w:color w:val="231F20"/>
          <w:spacing w:val="-2"/>
        </w:rPr>
        <w:t xml:space="preserve">successfully </w:t>
      </w:r>
      <w:r>
        <w:rPr>
          <w:color w:val="231F20"/>
        </w:rPr>
        <w:t xml:space="preserve">applied with head mounts, where one or more cameras </w:t>
      </w:r>
      <w:r>
        <w:rPr>
          <w:color w:val="231F20"/>
          <w:spacing w:val="-4"/>
        </w:rPr>
        <w:t xml:space="preserve">are </w:t>
      </w:r>
      <w:r>
        <w:rPr>
          <w:color w:val="231F20"/>
        </w:rPr>
        <w:t xml:space="preserve">oriented toward the user and one pointing away. </w:t>
      </w:r>
      <w:r>
        <w:rPr>
          <w:color w:val="231F20"/>
          <w:spacing w:val="-4"/>
        </w:rPr>
        <w:t xml:space="preserve">The </w:t>
      </w:r>
      <w:r>
        <w:rPr>
          <w:color w:val="231F20"/>
        </w:rPr>
        <w:t xml:space="preserve">camera that is pointing away is synchronized with the </w:t>
      </w:r>
      <w:r>
        <w:rPr>
          <w:color w:val="231F20"/>
          <w:spacing w:val="-3"/>
        </w:rPr>
        <w:t xml:space="preserve">gaze </w:t>
      </w:r>
      <w:r>
        <w:rPr>
          <w:color w:val="231F20"/>
        </w:rPr>
        <w:t xml:space="preserve">direction [9]. The use of multiple cameras seems to produce robust results, but requires stereo calibration. They </w:t>
      </w:r>
      <w:r>
        <w:rPr>
          <w:color w:val="231F20"/>
          <w:spacing w:val="-4"/>
        </w:rPr>
        <w:t xml:space="preserve">are </w:t>
      </w:r>
      <w:r>
        <w:rPr>
          <w:color w:val="231F20"/>
        </w:rPr>
        <w:t xml:space="preserve">faced with the usual </w:t>
      </w:r>
      <w:r>
        <w:rPr>
          <w:color w:val="231F20"/>
          <w:spacing w:val="2"/>
        </w:rPr>
        <w:t xml:space="preserve">problems </w:t>
      </w:r>
      <w:r>
        <w:rPr>
          <w:color w:val="231F20"/>
        </w:rPr>
        <w:t xml:space="preserve">of </w:t>
      </w:r>
      <w:r>
        <w:rPr>
          <w:color w:val="231F20"/>
          <w:spacing w:val="2"/>
        </w:rPr>
        <w:t xml:space="preserve">stereo (e.g., point </w:t>
      </w:r>
      <w:r>
        <w:rPr>
          <w:color w:val="231F20"/>
        </w:rPr>
        <w:t>matching,</w:t>
      </w:r>
      <w:r>
        <w:rPr>
          <w:color w:val="231F20"/>
          <w:spacing w:val="14"/>
        </w:rPr>
        <w:t xml:space="preserve"> </w:t>
      </w:r>
      <w:r>
        <w:rPr>
          <w:color w:val="231F20"/>
        </w:rPr>
        <w:t>occlusion,</w:t>
      </w:r>
      <w:r>
        <w:rPr>
          <w:color w:val="231F20"/>
          <w:spacing w:val="15"/>
        </w:rPr>
        <w:t xml:space="preserve"> </w:t>
      </w:r>
      <w:r>
        <w:rPr>
          <w:color w:val="231F20"/>
        </w:rPr>
        <w:t>and</w:t>
      </w:r>
      <w:r>
        <w:rPr>
          <w:color w:val="231F20"/>
          <w:spacing w:val="14"/>
        </w:rPr>
        <w:t xml:space="preserve"> </w:t>
      </w:r>
      <w:r>
        <w:rPr>
          <w:color w:val="231F20"/>
        </w:rPr>
        <w:t>more</w:t>
      </w:r>
      <w:r>
        <w:rPr>
          <w:color w:val="231F20"/>
          <w:spacing w:val="15"/>
        </w:rPr>
        <w:t xml:space="preserve"> </w:t>
      </w:r>
      <w:r>
        <w:rPr>
          <w:color w:val="231F20"/>
        </w:rPr>
        <w:t>data</w:t>
      </w:r>
      <w:r>
        <w:rPr>
          <w:color w:val="231F20"/>
          <w:spacing w:val="14"/>
        </w:rPr>
        <w:t xml:space="preserve"> </w:t>
      </w:r>
      <w:r>
        <w:rPr>
          <w:color w:val="231F20"/>
        </w:rPr>
        <w:t>to</w:t>
      </w:r>
      <w:r>
        <w:rPr>
          <w:color w:val="231F20"/>
          <w:spacing w:val="15"/>
        </w:rPr>
        <w:t xml:space="preserve"> </w:t>
      </w:r>
      <w:r>
        <w:rPr>
          <w:color w:val="231F20"/>
        </w:rPr>
        <w:t>process).</w:t>
      </w:r>
    </w:p>
    <w:p w14:paraId="52AFD376" w14:textId="77777777" w:rsidR="006D7F39" w:rsidRDefault="00000000">
      <w:pPr>
        <w:pStyle w:val="1"/>
        <w:numPr>
          <w:ilvl w:val="1"/>
          <w:numId w:val="4"/>
        </w:numPr>
        <w:tabs>
          <w:tab w:val="left" w:pos="581"/>
          <w:tab w:val="left" w:pos="582"/>
        </w:tabs>
        <w:spacing w:before="145"/>
        <w:ind w:hanging="479"/>
      </w:pPr>
      <w:r>
        <w:rPr>
          <w:color w:val="231F20"/>
          <w:w w:val="105"/>
        </w:rPr>
        <w:t>Other</w:t>
      </w:r>
      <w:r>
        <w:rPr>
          <w:color w:val="231F20"/>
          <w:spacing w:val="10"/>
          <w:w w:val="105"/>
        </w:rPr>
        <w:t xml:space="preserve"> </w:t>
      </w:r>
      <w:r>
        <w:rPr>
          <w:color w:val="231F20"/>
          <w:w w:val="105"/>
        </w:rPr>
        <w:t>Methods</w:t>
      </w:r>
    </w:p>
    <w:p w14:paraId="3E503B0F" w14:textId="77777777" w:rsidR="006D7F39" w:rsidRDefault="00000000">
      <w:pPr>
        <w:pStyle w:val="a3"/>
        <w:spacing w:before="45" w:line="225" w:lineRule="auto"/>
        <w:ind w:right="108"/>
      </w:pPr>
      <w:r>
        <w:rPr>
          <w:color w:val="231F20"/>
        </w:rPr>
        <w:t>IR light and feature extraction are important for most current gaze estimation methods. This section reviews methods that follow another path. These alternative approaches include use of visible light [15], [150], [157],</w:t>
      </w:r>
    </w:p>
    <w:p w14:paraId="26F680DF" w14:textId="77777777" w:rsidR="006D7F39" w:rsidRDefault="00000000">
      <w:pPr>
        <w:pStyle w:val="a3"/>
        <w:spacing w:before="1" w:line="225" w:lineRule="auto"/>
        <w:ind w:right="112"/>
      </w:pPr>
      <w:r>
        <w:rPr>
          <w:color w:val="231F20"/>
        </w:rPr>
        <w:t>[45], the appearance-based approaches [6], [160], [157], and methods that only use the reflections from the layers of the eye avoiding extraction of pupil and iris features (dual- purkinje methods [21], [108]).</w:t>
      </w:r>
    </w:p>
    <w:p w14:paraId="59BABD5B" w14:textId="77777777" w:rsidR="006D7F39" w:rsidRDefault="006D7F39">
      <w:pPr>
        <w:pStyle w:val="a3"/>
        <w:spacing w:before="8"/>
        <w:ind w:left="0"/>
        <w:jc w:val="left"/>
        <w:rPr>
          <w:sz w:val="14"/>
        </w:rPr>
      </w:pPr>
    </w:p>
    <w:p w14:paraId="6BFF3DCC" w14:textId="77777777" w:rsidR="006D7F39" w:rsidRDefault="00000000">
      <w:pPr>
        <w:pStyle w:val="2"/>
        <w:numPr>
          <w:ilvl w:val="2"/>
          <w:numId w:val="4"/>
        </w:numPr>
        <w:tabs>
          <w:tab w:val="left" w:pos="702"/>
        </w:tabs>
        <w:ind w:hanging="599"/>
      </w:pPr>
      <w:r>
        <w:rPr>
          <w:color w:val="231F20"/>
        </w:rPr>
        <w:t>Appearance-Based</w:t>
      </w:r>
      <w:r>
        <w:rPr>
          <w:color w:val="231F20"/>
          <w:spacing w:val="10"/>
        </w:rPr>
        <w:t xml:space="preserve"> </w:t>
      </w:r>
      <w:r>
        <w:rPr>
          <w:color w:val="231F20"/>
        </w:rPr>
        <w:t>Methods</w:t>
      </w:r>
    </w:p>
    <w:p w14:paraId="39F2B0F9" w14:textId="77777777" w:rsidR="006D7F39" w:rsidRDefault="00000000">
      <w:pPr>
        <w:pStyle w:val="a3"/>
        <w:spacing w:before="45" w:line="225" w:lineRule="auto"/>
        <w:ind w:right="109"/>
      </w:pPr>
      <w:r>
        <w:rPr>
          <w:color w:val="231F20"/>
        </w:rPr>
        <w:t>Feature-based methods require detection of pupils and glints, but the extracted features may be prone to errors. Besides, there may be latent features conveying</w:t>
      </w:r>
      <w:r>
        <w:rPr>
          <w:color w:val="231F20"/>
          <w:spacing w:val="-21"/>
        </w:rPr>
        <w:t xml:space="preserve"> </w:t>
      </w:r>
      <w:r>
        <w:rPr>
          <w:color w:val="231F20"/>
        </w:rPr>
        <w:t>information about gaze that is not modeled by the chosen features. Similarly to the appearance models of the eyes,</w:t>
      </w:r>
      <w:r>
        <w:rPr>
          <w:color w:val="231F20"/>
          <w:spacing w:val="-20"/>
        </w:rPr>
        <w:t xml:space="preserve"> </w:t>
      </w:r>
      <w:r>
        <w:rPr>
          <w:color w:val="231F20"/>
        </w:rPr>
        <w:t>appearance- based models for gaze estimation do not explicitly extract features, but rather use the image contents as input with</w:t>
      </w:r>
      <w:r>
        <w:rPr>
          <w:color w:val="231F20"/>
          <w:spacing w:val="-20"/>
        </w:rPr>
        <w:t xml:space="preserve"> </w:t>
      </w:r>
      <w:r>
        <w:rPr>
          <w:color w:val="231F20"/>
        </w:rPr>
        <w:t xml:space="preserve">the intention of mapping these directly to screen coordinates (PoR). Consequently, the hope is that the </w:t>
      </w:r>
      <w:r>
        <w:rPr>
          <w:color w:val="231F20"/>
          <w:spacing w:val="2"/>
        </w:rPr>
        <w:t xml:space="preserve">underlying </w:t>
      </w:r>
      <w:r>
        <w:rPr>
          <w:color w:val="231F20"/>
        </w:rPr>
        <w:t>function</w:t>
      </w:r>
      <w:r>
        <w:rPr>
          <w:color w:val="231F20"/>
          <w:spacing w:val="-11"/>
        </w:rPr>
        <w:t xml:space="preserve"> </w:t>
      </w:r>
      <w:r>
        <w:rPr>
          <w:color w:val="231F20"/>
        </w:rPr>
        <w:t>for</w:t>
      </w:r>
      <w:r>
        <w:rPr>
          <w:color w:val="231F20"/>
          <w:spacing w:val="-10"/>
        </w:rPr>
        <w:t xml:space="preserve"> </w:t>
      </w:r>
      <w:r>
        <w:rPr>
          <w:color w:val="231F20"/>
        </w:rPr>
        <w:t>estimating</w:t>
      </w:r>
      <w:r>
        <w:rPr>
          <w:color w:val="231F20"/>
          <w:spacing w:val="-11"/>
        </w:rPr>
        <w:t xml:space="preserve"> </w:t>
      </w:r>
      <w:r>
        <w:rPr>
          <w:color w:val="231F20"/>
        </w:rPr>
        <w:t>the</w:t>
      </w:r>
      <w:r>
        <w:rPr>
          <w:color w:val="231F20"/>
          <w:spacing w:val="-10"/>
        </w:rPr>
        <w:t xml:space="preserve"> </w:t>
      </w:r>
      <w:r>
        <w:rPr>
          <w:color w:val="231F20"/>
        </w:rPr>
        <w:t>point</w:t>
      </w:r>
      <w:r>
        <w:rPr>
          <w:color w:val="231F20"/>
          <w:spacing w:val="-10"/>
        </w:rPr>
        <w:t xml:space="preserve"> </w:t>
      </w:r>
      <w:r>
        <w:rPr>
          <w:color w:val="231F20"/>
        </w:rPr>
        <w:t>of</w:t>
      </w:r>
      <w:r>
        <w:rPr>
          <w:color w:val="231F20"/>
          <w:spacing w:val="-11"/>
        </w:rPr>
        <w:t xml:space="preserve"> </w:t>
      </w:r>
      <w:r>
        <w:rPr>
          <w:color w:val="231F20"/>
        </w:rPr>
        <w:t>regard,</w:t>
      </w:r>
      <w:r>
        <w:rPr>
          <w:color w:val="231F20"/>
          <w:spacing w:val="-10"/>
        </w:rPr>
        <w:t xml:space="preserve"> </w:t>
      </w:r>
      <w:r>
        <w:rPr>
          <w:color w:val="231F20"/>
        </w:rPr>
        <w:t>relevant</w:t>
      </w:r>
      <w:r>
        <w:rPr>
          <w:color w:val="231F20"/>
          <w:spacing w:val="-11"/>
        </w:rPr>
        <w:t xml:space="preserve"> </w:t>
      </w:r>
      <w:r>
        <w:rPr>
          <w:color w:val="231F20"/>
        </w:rPr>
        <w:t>features, and personal variation can be extracted implicitly, without requirements</w:t>
      </w:r>
      <w:r>
        <w:rPr>
          <w:color w:val="231F20"/>
          <w:spacing w:val="-13"/>
        </w:rPr>
        <w:t xml:space="preserve"> </w:t>
      </w:r>
      <w:r>
        <w:rPr>
          <w:color w:val="231F20"/>
        </w:rPr>
        <w:t>of</w:t>
      </w:r>
      <w:r>
        <w:rPr>
          <w:color w:val="231F20"/>
          <w:spacing w:val="-12"/>
        </w:rPr>
        <w:t xml:space="preserve"> </w:t>
      </w:r>
      <w:r>
        <w:rPr>
          <w:color w:val="231F20"/>
        </w:rPr>
        <w:t>scene</w:t>
      </w:r>
      <w:r>
        <w:rPr>
          <w:color w:val="231F20"/>
          <w:spacing w:val="-13"/>
        </w:rPr>
        <w:t xml:space="preserve"> </w:t>
      </w:r>
      <w:r>
        <w:rPr>
          <w:color w:val="231F20"/>
        </w:rPr>
        <w:t>geometry</w:t>
      </w:r>
      <w:r>
        <w:rPr>
          <w:color w:val="231F20"/>
          <w:spacing w:val="-13"/>
        </w:rPr>
        <w:t xml:space="preserve"> </w:t>
      </w:r>
      <w:r>
        <w:rPr>
          <w:color w:val="231F20"/>
        </w:rPr>
        <w:t>and</w:t>
      </w:r>
      <w:r>
        <w:rPr>
          <w:color w:val="231F20"/>
          <w:spacing w:val="-12"/>
        </w:rPr>
        <w:t xml:space="preserve"> </w:t>
      </w:r>
      <w:r>
        <w:rPr>
          <w:color w:val="231F20"/>
        </w:rPr>
        <w:t>camera</w:t>
      </w:r>
      <w:r>
        <w:rPr>
          <w:color w:val="231F20"/>
          <w:spacing w:val="-12"/>
        </w:rPr>
        <w:t xml:space="preserve"> </w:t>
      </w:r>
      <w:r>
        <w:rPr>
          <w:color w:val="231F20"/>
        </w:rPr>
        <w:t>calibration.</w:t>
      </w:r>
      <w:r>
        <w:rPr>
          <w:color w:val="231F20"/>
          <w:spacing w:val="-13"/>
        </w:rPr>
        <w:t xml:space="preserve"> </w:t>
      </w:r>
      <w:r>
        <w:rPr>
          <w:color w:val="231F20"/>
        </w:rPr>
        <w:t>One such approach employs cropped images of eyes to train regression</w:t>
      </w:r>
      <w:r>
        <w:rPr>
          <w:color w:val="231F20"/>
          <w:spacing w:val="-13"/>
        </w:rPr>
        <w:t xml:space="preserve"> </w:t>
      </w:r>
      <w:r>
        <w:rPr>
          <w:color w:val="231F20"/>
        </w:rPr>
        <w:t>functions,</w:t>
      </w:r>
      <w:r>
        <w:rPr>
          <w:color w:val="231F20"/>
          <w:spacing w:val="-12"/>
        </w:rPr>
        <w:t xml:space="preserve"> </w:t>
      </w:r>
      <w:r>
        <w:rPr>
          <w:color w:val="231F20"/>
        </w:rPr>
        <w:t>as</w:t>
      </w:r>
      <w:r>
        <w:rPr>
          <w:color w:val="231F20"/>
          <w:spacing w:val="-12"/>
        </w:rPr>
        <w:t xml:space="preserve"> </w:t>
      </w:r>
      <w:r>
        <w:rPr>
          <w:color w:val="231F20"/>
        </w:rPr>
        <w:t>seen</w:t>
      </w:r>
      <w:r>
        <w:rPr>
          <w:color w:val="231F20"/>
          <w:spacing w:val="-13"/>
        </w:rPr>
        <w:t xml:space="preserve"> </w:t>
      </w:r>
      <w:r>
        <w:rPr>
          <w:color w:val="231F20"/>
        </w:rPr>
        <w:t>in</w:t>
      </w:r>
      <w:r>
        <w:rPr>
          <w:color w:val="231F20"/>
          <w:spacing w:val="-12"/>
        </w:rPr>
        <w:t xml:space="preserve"> </w:t>
      </w:r>
      <w:r>
        <w:rPr>
          <w:color w:val="231F20"/>
        </w:rPr>
        <w:t>multilayer</w:t>
      </w:r>
      <w:r>
        <w:rPr>
          <w:color w:val="231F20"/>
          <w:spacing w:val="-12"/>
        </w:rPr>
        <w:t xml:space="preserve"> </w:t>
      </w:r>
      <w:r>
        <w:rPr>
          <w:color w:val="231F20"/>
        </w:rPr>
        <w:t>network</w:t>
      </w:r>
      <w:r>
        <w:rPr>
          <w:color w:val="231F20"/>
          <w:spacing w:val="-12"/>
        </w:rPr>
        <w:t xml:space="preserve"> </w:t>
      </w:r>
      <w:r>
        <w:rPr>
          <w:color w:val="231F20"/>
        </w:rPr>
        <w:t>[6],</w:t>
      </w:r>
      <w:r>
        <w:rPr>
          <w:color w:val="231F20"/>
          <w:spacing w:val="-13"/>
        </w:rPr>
        <w:t xml:space="preserve"> </w:t>
      </w:r>
      <w:r>
        <w:rPr>
          <w:color w:val="231F20"/>
        </w:rPr>
        <w:t>[133],</w:t>
      </w:r>
    </w:p>
    <w:p w14:paraId="2E7C0FA8" w14:textId="77777777" w:rsidR="006D7F39" w:rsidRDefault="00000000">
      <w:pPr>
        <w:pStyle w:val="a3"/>
        <w:spacing w:before="4" w:line="225" w:lineRule="auto"/>
        <w:ind w:right="112"/>
      </w:pPr>
      <w:r>
        <w:rPr>
          <w:color w:val="231F20"/>
        </w:rPr>
        <w:t>[160]</w:t>
      </w:r>
      <w:r>
        <w:rPr>
          <w:color w:val="231F20"/>
          <w:spacing w:val="-6"/>
        </w:rPr>
        <w:t xml:space="preserve"> </w:t>
      </w:r>
      <w:r>
        <w:rPr>
          <w:color w:val="231F20"/>
        </w:rPr>
        <w:t>or</w:t>
      </w:r>
      <w:r>
        <w:rPr>
          <w:color w:val="231F20"/>
          <w:spacing w:val="-4"/>
        </w:rPr>
        <w:t xml:space="preserve"> </w:t>
      </w:r>
      <w:r>
        <w:rPr>
          <w:color w:val="231F20"/>
        </w:rPr>
        <w:t>Gaussian</w:t>
      </w:r>
      <w:r>
        <w:rPr>
          <w:color w:val="231F20"/>
          <w:spacing w:val="-6"/>
        </w:rPr>
        <w:t xml:space="preserve"> </w:t>
      </w:r>
      <w:r>
        <w:rPr>
          <w:color w:val="231F20"/>
        </w:rPr>
        <w:t>processes</w:t>
      </w:r>
      <w:r>
        <w:rPr>
          <w:color w:val="231F20"/>
          <w:spacing w:val="-4"/>
        </w:rPr>
        <w:t xml:space="preserve"> </w:t>
      </w:r>
      <w:r>
        <w:rPr>
          <w:color w:val="231F20"/>
        </w:rPr>
        <w:t>[157]</w:t>
      </w:r>
      <w:r>
        <w:rPr>
          <w:color w:val="231F20"/>
          <w:spacing w:val="-6"/>
        </w:rPr>
        <w:t xml:space="preserve"> </w:t>
      </w:r>
      <w:r>
        <w:rPr>
          <w:color w:val="231F20"/>
        </w:rPr>
        <w:t>or</w:t>
      </w:r>
      <w:r>
        <w:rPr>
          <w:color w:val="231F20"/>
          <w:spacing w:val="-4"/>
        </w:rPr>
        <w:t xml:space="preserve"> </w:t>
      </w:r>
      <w:r>
        <w:rPr>
          <w:color w:val="231F20"/>
        </w:rPr>
        <w:t>manifold</w:t>
      </w:r>
      <w:r>
        <w:rPr>
          <w:color w:val="231F20"/>
          <w:spacing w:val="-6"/>
        </w:rPr>
        <w:t xml:space="preserve"> </w:t>
      </w:r>
      <w:r>
        <w:rPr>
          <w:color w:val="231F20"/>
        </w:rPr>
        <w:t>learning</w:t>
      </w:r>
      <w:r>
        <w:rPr>
          <w:color w:val="231F20"/>
          <w:spacing w:val="-4"/>
        </w:rPr>
        <w:t xml:space="preserve"> </w:t>
      </w:r>
      <w:r>
        <w:rPr>
          <w:color w:val="231F20"/>
          <w:spacing w:val="-3"/>
        </w:rPr>
        <w:t xml:space="preserve">[136]. </w:t>
      </w:r>
      <w:r>
        <w:rPr>
          <w:color w:val="231F20"/>
        </w:rPr>
        <w:t xml:space="preserve">Images are high-dimensional representations of data, </w:t>
      </w:r>
      <w:r>
        <w:rPr>
          <w:color w:val="231F20"/>
          <w:spacing w:val="-3"/>
        </w:rPr>
        <w:t xml:space="preserve">which </w:t>
      </w:r>
      <w:r>
        <w:rPr>
          <w:color w:val="231F20"/>
        </w:rPr>
        <w:t xml:space="preserve">are defined on a lower dimensional manifold. Tan et </w:t>
      </w:r>
      <w:r>
        <w:rPr>
          <w:color w:val="231F20"/>
          <w:spacing w:val="-4"/>
        </w:rPr>
        <w:t xml:space="preserve">al. </w:t>
      </w:r>
      <w:r>
        <w:rPr>
          <w:color w:val="231F20"/>
        </w:rPr>
        <w:t xml:space="preserve">employ Locally Linear Embedding to learn the eye </w:t>
      </w:r>
      <w:r>
        <w:rPr>
          <w:color w:val="231F20"/>
          <w:spacing w:val="-3"/>
        </w:rPr>
        <w:t xml:space="preserve">image </w:t>
      </w:r>
      <w:r>
        <w:rPr>
          <w:color w:val="231F20"/>
        </w:rPr>
        <w:t xml:space="preserve">manifold [136]. They use a significantly lower number </w:t>
      </w:r>
      <w:r>
        <w:rPr>
          <w:color w:val="231F20"/>
          <w:spacing w:val="-7"/>
        </w:rPr>
        <w:t xml:space="preserve">of </w:t>
      </w:r>
      <w:r>
        <w:rPr>
          <w:color w:val="231F20"/>
        </w:rPr>
        <w:t>calibration points while improving accuracy as compared</w:t>
      </w:r>
      <w:r>
        <w:rPr>
          <w:color w:val="231F20"/>
          <w:spacing w:val="-29"/>
        </w:rPr>
        <w:t xml:space="preserve"> </w:t>
      </w:r>
      <w:r>
        <w:rPr>
          <w:color w:val="231F20"/>
          <w:spacing w:val="-7"/>
        </w:rPr>
        <w:t xml:space="preserve">to </w:t>
      </w:r>
      <w:r>
        <w:rPr>
          <w:color w:val="231F20"/>
        </w:rPr>
        <w:t>Baluja and Pomerleau [6]. Williams et al. [157] use a sparse Gaussian process interpolation method on filtered visible spectrum</w:t>
      </w:r>
      <w:r>
        <w:rPr>
          <w:color w:val="231F20"/>
          <w:spacing w:val="-11"/>
        </w:rPr>
        <w:t xml:space="preserve"> </w:t>
      </w:r>
      <w:r>
        <w:rPr>
          <w:color w:val="231F20"/>
        </w:rPr>
        <w:t>images,</w:t>
      </w:r>
      <w:r>
        <w:rPr>
          <w:color w:val="231F20"/>
          <w:spacing w:val="-11"/>
        </w:rPr>
        <w:t xml:space="preserve"> </w:t>
      </w:r>
      <w:r>
        <w:rPr>
          <w:color w:val="231F20"/>
        </w:rPr>
        <w:t>and</w:t>
      </w:r>
      <w:r>
        <w:rPr>
          <w:color w:val="231F20"/>
          <w:spacing w:val="-10"/>
        </w:rPr>
        <w:t xml:space="preserve"> </w:t>
      </w:r>
      <w:r>
        <w:rPr>
          <w:color w:val="231F20"/>
        </w:rPr>
        <w:t>consequently,</w:t>
      </w:r>
      <w:r>
        <w:rPr>
          <w:color w:val="231F20"/>
          <w:spacing w:val="-10"/>
        </w:rPr>
        <w:t xml:space="preserve"> </w:t>
      </w:r>
      <w:r>
        <w:rPr>
          <w:color w:val="231F20"/>
        </w:rPr>
        <w:t>obtain</w:t>
      </w:r>
      <w:r>
        <w:rPr>
          <w:color w:val="231F20"/>
          <w:spacing w:val="-11"/>
        </w:rPr>
        <w:t xml:space="preserve"> </w:t>
      </w:r>
      <w:r>
        <w:rPr>
          <w:color w:val="231F20"/>
        </w:rPr>
        <w:t>gaze</w:t>
      </w:r>
      <w:r>
        <w:rPr>
          <w:color w:val="231F20"/>
          <w:spacing w:val="-10"/>
        </w:rPr>
        <w:t xml:space="preserve"> </w:t>
      </w:r>
      <w:r>
        <w:rPr>
          <w:color w:val="231F20"/>
        </w:rPr>
        <w:t>predictions and associated error</w:t>
      </w:r>
      <w:r>
        <w:rPr>
          <w:color w:val="231F20"/>
          <w:spacing w:val="15"/>
        </w:rPr>
        <w:t xml:space="preserve"> </w:t>
      </w:r>
      <w:r>
        <w:rPr>
          <w:color w:val="231F20"/>
        </w:rPr>
        <w:t>measurements.</w:t>
      </w:r>
    </w:p>
    <w:p w14:paraId="687179A5" w14:textId="77777777" w:rsidR="006D7F39" w:rsidRDefault="00000000">
      <w:pPr>
        <w:pStyle w:val="a3"/>
        <w:spacing w:before="1" w:line="225" w:lineRule="auto"/>
        <w:ind w:right="111" w:firstLine="238"/>
      </w:pPr>
      <w:r>
        <w:rPr>
          <w:color w:val="231F20"/>
        </w:rPr>
        <w:t xml:space="preserve">Appearance-based methods typically do not require </w:t>
      </w:r>
      <w:r>
        <w:rPr>
          <w:color w:val="231F20"/>
          <w:spacing w:val="3"/>
        </w:rPr>
        <w:t xml:space="preserve">calibration </w:t>
      </w:r>
      <w:r>
        <w:rPr>
          <w:color w:val="231F20"/>
        </w:rPr>
        <w:t xml:space="preserve">of </w:t>
      </w:r>
      <w:r>
        <w:rPr>
          <w:color w:val="231F20"/>
          <w:spacing w:val="3"/>
        </w:rPr>
        <w:t xml:space="preserve">cameras </w:t>
      </w:r>
      <w:r>
        <w:rPr>
          <w:color w:val="231F20"/>
          <w:spacing w:val="2"/>
        </w:rPr>
        <w:t xml:space="preserve">and </w:t>
      </w:r>
      <w:r>
        <w:rPr>
          <w:color w:val="231F20"/>
          <w:spacing w:val="3"/>
        </w:rPr>
        <w:t xml:space="preserve">geometry </w:t>
      </w:r>
      <w:r>
        <w:rPr>
          <w:color w:val="231F20"/>
          <w:spacing w:val="2"/>
        </w:rPr>
        <w:t xml:space="preserve">data </w:t>
      </w:r>
      <w:r>
        <w:rPr>
          <w:color w:val="231F20"/>
          <w:spacing w:val="3"/>
        </w:rPr>
        <w:t xml:space="preserve">since </w:t>
      </w:r>
      <w:r>
        <w:rPr>
          <w:color w:val="231F20"/>
          <w:spacing w:val="2"/>
        </w:rPr>
        <w:t xml:space="preserve">the </w:t>
      </w:r>
      <w:r>
        <w:rPr>
          <w:color w:val="231F20"/>
        </w:rPr>
        <w:t xml:space="preserve">mapping is made directly on the image contents.  </w:t>
      </w:r>
      <w:r>
        <w:rPr>
          <w:color w:val="231F20"/>
          <w:spacing w:val="-3"/>
        </w:rPr>
        <w:t xml:space="preserve">Thus, </w:t>
      </w:r>
      <w:r>
        <w:rPr>
          <w:color w:val="231F20"/>
        </w:rPr>
        <w:t xml:space="preserve">they resemble the interpolation-based methods described </w:t>
      </w:r>
      <w:r>
        <w:rPr>
          <w:color w:val="231F20"/>
          <w:spacing w:val="-7"/>
        </w:rPr>
        <w:t xml:space="preserve">in </w:t>
      </w:r>
      <w:r>
        <w:rPr>
          <w:color w:val="231F20"/>
        </w:rPr>
        <w:t xml:space="preserve">Section 3.1. The appearance models have to infer both </w:t>
      </w:r>
      <w:r>
        <w:rPr>
          <w:color w:val="231F20"/>
          <w:spacing w:val="-4"/>
        </w:rPr>
        <w:t xml:space="preserve">the </w:t>
      </w:r>
      <w:r>
        <w:rPr>
          <w:color w:val="231F20"/>
        </w:rPr>
        <w:t xml:space="preserve">geometry and the relevant features from the images, </w:t>
      </w:r>
      <w:r>
        <w:rPr>
          <w:color w:val="231F20"/>
          <w:spacing w:val="-4"/>
        </w:rPr>
        <w:t xml:space="preserve">and </w:t>
      </w:r>
      <w:r>
        <w:rPr>
          <w:color w:val="231F20"/>
        </w:rPr>
        <w:t>therefore,</w:t>
      </w:r>
      <w:r>
        <w:rPr>
          <w:color w:val="231F20"/>
          <w:spacing w:val="-6"/>
        </w:rPr>
        <w:t xml:space="preserve"> </w:t>
      </w:r>
      <w:r>
        <w:rPr>
          <w:color w:val="231F20"/>
        </w:rPr>
        <w:t>tend</w:t>
      </w:r>
      <w:r>
        <w:rPr>
          <w:color w:val="231F20"/>
          <w:spacing w:val="-5"/>
        </w:rPr>
        <w:t xml:space="preserve"> </w:t>
      </w:r>
      <w:r>
        <w:rPr>
          <w:color w:val="231F20"/>
        </w:rPr>
        <w:t>to</w:t>
      </w:r>
      <w:r>
        <w:rPr>
          <w:color w:val="231F20"/>
          <w:spacing w:val="-4"/>
        </w:rPr>
        <w:t xml:space="preserve"> </w:t>
      </w:r>
      <w:r>
        <w:rPr>
          <w:color w:val="231F20"/>
        </w:rPr>
        <w:t>require</w:t>
      </w:r>
      <w:r>
        <w:rPr>
          <w:color w:val="231F20"/>
          <w:spacing w:val="-4"/>
        </w:rPr>
        <w:t xml:space="preserve"> </w:t>
      </w:r>
      <w:r>
        <w:rPr>
          <w:color w:val="231F20"/>
        </w:rPr>
        <w:t>a</w:t>
      </w:r>
      <w:r>
        <w:rPr>
          <w:color w:val="231F20"/>
          <w:spacing w:val="-5"/>
        </w:rPr>
        <w:t xml:space="preserve"> </w:t>
      </w:r>
      <w:r>
        <w:rPr>
          <w:color w:val="231F20"/>
        </w:rPr>
        <w:t>significant</w:t>
      </w:r>
      <w:r>
        <w:rPr>
          <w:color w:val="231F20"/>
          <w:spacing w:val="-5"/>
        </w:rPr>
        <w:t xml:space="preserve"> </w:t>
      </w:r>
      <w:r>
        <w:rPr>
          <w:color w:val="231F20"/>
        </w:rPr>
        <w:t>number</w:t>
      </w:r>
      <w:r>
        <w:rPr>
          <w:color w:val="231F20"/>
          <w:spacing w:val="-5"/>
        </w:rPr>
        <w:t xml:space="preserve"> </w:t>
      </w:r>
      <w:r>
        <w:rPr>
          <w:color w:val="231F20"/>
        </w:rPr>
        <w:t>of</w:t>
      </w:r>
      <w:r>
        <w:rPr>
          <w:color w:val="231F20"/>
          <w:spacing w:val="-4"/>
        </w:rPr>
        <w:t xml:space="preserve"> </w:t>
      </w:r>
      <w:r>
        <w:rPr>
          <w:color w:val="231F20"/>
        </w:rPr>
        <w:t xml:space="preserve">calibration points. The relatively high number of calibration points </w:t>
      </w:r>
      <w:r>
        <w:rPr>
          <w:color w:val="231F20"/>
          <w:spacing w:val="-5"/>
        </w:rPr>
        <w:t xml:space="preserve">are </w:t>
      </w:r>
      <w:r>
        <w:rPr>
          <w:color w:val="231F20"/>
        </w:rPr>
        <w:t>for</w:t>
      </w:r>
      <w:r>
        <w:rPr>
          <w:color w:val="231F20"/>
          <w:spacing w:val="36"/>
        </w:rPr>
        <w:t xml:space="preserve"> </w:t>
      </w:r>
      <w:r>
        <w:rPr>
          <w:color w:val="231F20"/>
        </w:rPr>
        <w:t>some</w:t>
      </w:r>
      <w:r>
        <w:rPr>
          <w:color w:val="231F20"/>
          <w:spacing w:val="39"/>
        </w:rPr>
        <w:t xml:space="preserve"> </w:t>
      </w:r>
      <w:r>
        <w:rPr>
          <w:color w:val="231F20"/>
        </w:rPr>
        <w:t>applications</w:t>
      </w:r>
      <w:r>
        <w:rPr>
          <w:color w:val="231F20"/>
          <w:spacing w:val="37"/>
        </w:rPr>
        <w:t xml:space="preserve"> </w:t>
      </w:r>
      <w:r>
        <w:rPr>
          <w:color w:val="231F20"/>
        </w:rPr>
        <w:t>less</w:t>
      </w:r>
      <w:r>
        <w:rPr>
          <w:color w:val="231F20"/>
          <w:spacing w:val="38"/>
        </w:rPr>
        <w:t xml:space="preserve"> </w:t>
      </w:r>
      <w:r>
        <w:rPr>
          <w:color w:val="231F20"/>
        </w:rPr>
        <w:t>of</w:t>
      </w:r>
      <w:r>
        <w:rPr>
          <w:color w:val="231F20"/>
          <w:spacing w:val="37"/>
        </w:rPr>
        <w:t xml:space="preserve"> </w:t>
      </w:r>
      <w:r>
        <w:rPr>
          <w:color w:val="231F20"/>
        </w:rPr>
        <w:t>a</w:t>
      </w:r>
      <w:r>
        <w:rPr>
          <w:color w:val="231F20"/>
          <w:spacing w:val="37"/>
        </w:rPr>
        <w:t xml:space="preserve"> </w:t>
      </w:r>
      <w:r>
        <w:rPr>
          <w:color w:val="231F20"/>
        </w:rPr>
        <w:t>problem.</w:t>
      </w:r>
      <w:r>
        <w:rPr>
          <w:color w:val="231F20"/>
          <w:spacing w:val="39"/>
        </w:rPr>
        <w:t xml:space="preserve"> </w:t>
      </w:r>
      <w:r>
        <w:rPr>
          <w:color w:val="231F20"/>
        </w:rPr>
        <w:t>It</w:t>
      </w:r>
      <w:r>
        <w:rPr>
          <w:color w:val="231F20"/>
          <w:spacing w:val="37"/>
        </w:rPr>
        <w:t xml:space="preserve"> </w:t>
      </w:r>
      <w:r>
        <w:rPr>
          <w:color w:val="231F20"/>
        </w:rPr>
        <w:t>may</w:t>
      </w:r>
      <w:r>
        <w:rPr>
          <w:color w:val="231F20"/>
          <w:spacing w:val="37"/>
        </w:rPr>
        <w:t xml:space="preserve"> </w:t>
      </w:r>
      <w:r>
        <w:rPr>
          <w:color w:val="231F20"/>
        </w:rPr>
        <w:t>be</w:t>
      </w:r>
      <w:r>
        <w:rPr>
          <w:color w:val="231F20"/>
          <w:spacing w:val="37"/>
        </w:rPr>
        <w:t xml:space="preserve"> </w:t>
      </w:r>
      <w:r>
        <w:rPr>
          <w:color w:val="231F20"/>
          <w:spacing w:val="-3"/>
        </w:rPr>
        <w:t>more</w:t>
      </w:r>
    </w:p>
    <w:p w14:paraId="64549212" w14:textId="77777777" w:rsidR="006D7F39" w:rsidRDefault="006D7F39">
      <w:pPr>
        <w:spacing w:line="225" w:lineRule="auto"/>
        <w:sectPr w:rsidR="006D7F39">
          <w:pgSz w:w="12240" w:h="15840"/>
          <w:pgMar w:top="1220" w:right="1320" w:bottom="300" w:left="420" w:header="867" w:footer="102" w:gutter="0"/>
          <w:cols w:num="2" w:space="720" w:equalWidth="0">
            <w:col w:w="5169" w:space="92"/>
            <w:col w:w="5239"/>
          </w:cols>
        </w:sectPr>
      </w:pPr>
    </w:p>
    <w:p w14:paraId="1B74A24B" w14:textId="77777777" w:rsidR="006D7F39" w:rsidRDefault="00000000">
      <w:pPr>
        <w:pStyle w:val="a3"/>
        <w:spacing w:before="83" w:line="225" w:lineRule="auto"/>
        <w:ind w:right="38"/>
      </w:pPr>
      <w:r>
        <w:rPr>
          <w:color w:val="231F20"/>
        </w:rPr>
        <w:lastRenderedPageBreak/>
        <w:t>relevant to avoid processing the image (e.g., in the case of a low-resolution eye region) or not requiring glints (e.g., for outdoor use). While appearance methods intend to model the geometry implicitly, no method has reported head pose invariance. The reason is that the appearance of the eye region may look the same under different poses and gaze directions. In addition, given the same pose, change in illumination will also alter the eye appearance and possibly lead to less accuracy. Future methods may reveal how to place geometric priors on appearance models.</w:t>
      </w:r>
    </w:p>
    <w:p w14:paraId="6482E458" w14:textId="77777777" w:rsidR="006D7F39" w:rsidRDefault="006D7F39">
      <w:pPr>
        <w:pStyle w:val="a3"/>
        <w:spacing w:before="7"/>
        <w:ind w:left="0"/>
        <w:jc w:val="left"/>
        <w:rPr>
          <w:sz w:val="13"/>
        </w:rPr>
      </w:pPr>
    </w:p>
    <w:p w14:paraId="0C7F00A7" w14:textId="77777777" w:rsidR="006D7F39" w:rsidRDefault="00000000">
      <w:pPr>
        <w:pStyle w:val="2"/>
        <w:numPr>
          <w:ilvl w:val="2"/>
          <w:numId w:val="4"/>
        </w:numPr>
        <w:tabs>
          <w:tab w:val="left" w:pos="703"/>
        </w:tabs>
        <w:spacing w:before="1"/>
        <w:ind w:left="702" w:hanging="600"/>
      </w:pPr>
      <w:r>
        <w:rPr>
          <w:color w:val="231F20"/>
        </w:rPr>
        <w:t>Natural Light</w:t>
      </w:r>
      <w:r>
        <w:rPr>
          <w:color w:val="231F20"/>
          <w:spacing w:val="22"/>
        </w:rPr>
        <w:t xml:space="preserve"> </w:t>
      </w:r>
      <w:r>
        <w:rPr>
          <w:color w:val="231F20"/>
        </w:rPr>
        <w:t>Methods</w:t>
      </w:r>
    </w:p>
    <w:p w14:paraId="7F48C3BB" w14:textId="77777777" w:rsidR="006D7F39" w:rsidRDefault="00000000">
      <w:pPr>
        <w:pStyle w:val="a3"/>
        <w:spacing w:before="44" w:line="225" w:lineRule="auto"/>
        <w:ind w:right="38"/>
      </w:pPr>
      <w:r>
        <w:rPr>
          <w:color w:val="231F20"/>
        </w:rPr>
        <w:t xml:space="preserve">Natural light methods are a natural alternative to the use </w:t>
      </w:r>
      <w:r>
        <w:rPr>
          <w:color w:val="231F20"/>
          <w:spacing w:val="-7"/>
        </w:rPr>
        <w:t xml:space="preserve">of </w:t>
      </w:r>
      <w:r>
        <w:rPr>
          <w:color w:val="231F20"/>
        </w:rPr>
        <w:t>IR. Natural light approaches face several new challenges such as light changes in the visible spectrum, lower</w:t>
      </w:r>
      <w:r>
        <w:rPr>
          <w:color w:val="231F20"/>
          <w:spacing w:val="-27"/>
        </w:rPr>
        <w:t xml:space="preserve"> </w:t>
      </w:r>
      <w:r>
        <w:rPr>
          <w:color w:val="231F20"/>
        </w:rPr>
        <w:t xml:space="preserve">contrast images, but are not as sensitive to the IR light in </w:t>
      </w:r>
      <w:r>
        <w:rPr>
          <w:color w:val="231F20"/>
          <w:spacing w:val="-4"/>
        </w:rPr>
        <w:t xml:space="preserve">the </w:t>
      </w:r>
      <w:r>
        <w:rPr>
          <w:color w:val="231F20"/>
        </w:rPr>
        <w:t xml:space="preserve">environment, and may thus, be potentially better </w:t>
      </w:r>
      <w:r>
        <w:rPr>
          <w:color w:val="231F20"/>
          <w:spacing w:val="-3"/>
        </w:rPr>
        <w:t xml:space="preserve">suited </w:t>
      </w:r>
      <w:r>
        <w:rPr>
          <w:color w:val="231F20"/>
        </w:rPr>
        <w:t>when used outdoor [109], [89], [15], [47], [46],</w:t>
      </w:r>
      <w:r>
        <w:rPr>
          <w:color w:val="231F20"/>
          <w:spacing w:val="-20"/>
        </w:rPr>
        <w:t xml:space="preserve"> </w:t>
      </w:r>
      <w:r>
        <w:rPr>
          <w:color w:val="231F20"/>
        </w:rPr>
        <w:t>[157], [151].</w:t>
      </w:r>
    </w:p>
    <w:p w14:paraId="2589DE90" w14:textId="77777777" w:rsidR="006D7F39" w:rsidRDefault="00000000">
      <w:pPr>
        <w:pStyle w:val="a3"/>
        <w:spacing w:line="225" w:lineRule="auto"/>
        <w:ind w:right="38" w:firstLine="239"/>
      </w:pPr>
      <w:r>
        <w:rPr>
          <w:color w:val="231F20"/>
        </w:rPr>
        <w:t>Colombo</w:t>
      </w:r>
      <w:r>
        <w:rPr>
          <w:color w:val="231F20"/>
          <w:spacing w:val="-14"/>
        </w:rPr>
        <w:t xml:space="preserve"> </w:t>
      </w:r>
      <w:r>
        <w:rPr>
          <w:color w:val="231F20"/>
        </w:rPr>
        <w:t>and</w:t>
      </w:r>
      <w:r>
        <w:rPr>
          <w:color w:val="231F20"/>
          <w:spacing w:val="-13"/>
        </w:rPr>
        <w:t xml:space="preserve"> </w:t>
      </w:r>
      <w:r>
        <w:rPr>
          <w:color w:val="231F20"/>
        </w:rPr>
        <w:t>Del</w:t>
      </w:r>
      <w:r>
        <w:rPr>
          <w:color w:val="231F20"/>
          <w:spacing w:val="-13"/>
        </w:rPr>
        <w:t xml:space="preserve"> </w:t>
      </w:r>
      <w:r>
        <w:rPr>
          <w:color w:val="231F20"/>
        </w:rPr>
        <w:t>Bimbo</w:t>
      </w:r>
      <w:r>
        <w:rPr>
          <w:color w:val="231F20"/>
          <w:spacing w:val="-14"/>
        </w:rPr>
        <w:t xml:space="preserve"> </w:t>
      </w:r>
      <w:r>
        <w:rPr>
          <w:color w:val="231F20"/>
        </w:rPr>
        <w:t>[15]</w:t>
      </w:r>
      <w:r>
        <w:rPr>
          <w:color w:val="231F20"/>
          <w:spacing w:val="-14"/>
        </w:rPr>
        <w:t xml:space="preserve"> </w:t>
      </w:r>
      <w:r>
        <w:rPr>
          <w:color w:val="231F20"/>
        </w:rPr>
        <w:t>model</w:t>
      </w:r>
      <w:r>
        <w:rPr>
          <w:color w:val="231F20"/>
          <w:spacing w:val="-13"/>
        </w:rPr>
        <w:t xml:space="preserve"> </w:t>
      </w:r>
      <w:r>
        <w:rPr>
          <w:color w:val="231F20"/>
        </w:rPr>
        <w:t>the</w:t>
      </w:r>
      <w:r>
        <w:rPr>
          <w:color w:val="231F20"/>
          <w:spacing w:val="-14"/>
        </w:rPr>
        <w:t xml:space="preserve"> </w:t>
      </w:r>
      <w:r>
        <w:rPr>
          <w:color w:val="231F20"/>
        </w:rPr>
        <w:t>visible</w:t>
      </w:r>
      <w:r>
        <w:rPr>
          <w:color w:val="231F20"/>
          <w:spacing w:val="-13"/>
        </w:rPr>
        <w:t xml:space="preserve"> </w:t>
      </w:r>
      <w:r>
        <w:rPr>
          <w:color w:val="231F20"/>
        </w:rPr>
        <w:t>portions</w:t>
      </w:r>
      <w:r>
        <w:rPr>
          <w:color w:val="231F20"/>
          <w:spacing w:val="-14"/>
        </w:rPr>
        <w:t xml:space="preserve"> </w:t>
      </w:r>
      <w:r>
        <w:rPr>
          <w:color w:val="231F20"/>
          <w:spacing w:val="-6"/>
        </w:rPr>
        <w:t xml:space="preserve">of </w:t>
      </w:r>
      <w:r>
        <w:rPr>
          <w:color w:val="231F20"/>
        </w:rPr>
        <w:t>the</w:t>
      </w:r>
      <w:r>
        <w:rPr>
          <w:color w:val="231F20"/>
          <w:spacing w:val="-9"/>
        </w:rPr>
        <w:t xml:space="preserve"> </w:t>
      </w:r>
      <w:r>
        <w:rPr>
          <w:color w:val="231F20"/>
        </w:rPr>
        <w:t>user’s</w:t>
      </w:r>
      <w:r>
        <w:rPr>
          <w:color w:val="231F20"/>
          <w:spacing w:val="-8"/>
        </w:rPr>
        <w:t xml:space="preserve"> </w:t>
      </w:r>
      <w:r>
        <w:rPr>
          <w:color w:val="231F20"/>
        </w:rPr>
        <w:t>eyeball</w:t>
      </w:r>
      <w:r>
        <w:rPr>
          <w:color w:val="231F20"/>
          <w:spacing w:val="-8"/>
        </w:rPr>
        <w:t xml:space="preserve"> </w:t>
      </w:r>
      <w:r>
        <w:rPr>
          <w:color w:val="231F20"/>
        </w:rPr>
        <w:t>as</w:t>
      </w:r>
      <w:r>
        <w:rPr>
          <w:color w:val="231F20"/>
          <w:spacing w:val="-9"/>
        </w:rPr>
        <w:t xml:space="preserve"> </w:t>
      </w:r>
      <w:r>
        <w:rPr>
          <w:color w:val="231F20"/>
        </w:rPr>
        <w:t>planar</w:t>
      </w:r>
      <w:r>
        <w:rPr>
          <w:color w:val="231F20"/>
          <w:spacing w:val="-8"/>
        </w:rPr>
        <w:t xml:space="preserve"> </w:t>
      </w:r>
      <w:r>
        <w:rPr>
          <w:color w:val="231F20"/>
        </w:rPr>
        <w:t>surface</w:t>
      </w:r>
      <w:r>
        <w:rPr>
          <w:color w:val="231F20"/>
          <w:spacing w:val="-8"/>
        </w:rPr>
        <w:t xml:space="preserve"> </w:t>
      </w:r>
      <w:r>
        <w:rPr>
          <w:color w:val="231F20"/>
        </w:rPr>
        <w:t>and</w:t>
      </w:r>
      <w:r>
        <w:rPr>
          <w:color w:val="231F20"/>
          <w:spacing w:val="-10"/>
        </w:rPr>
        <w:t xml:space="preserve"> </w:t>
      </w:r>
      <w:r>
        <w:rPr>
          <w:color w:val="231F20"/>
        </w:rPr>
        <w:t>regard</w:t>
      </w:r>
      <w:r>
        <w:rPr>
          <w:color w:val="231F20"/>
          <w:spacing w:val="-8"/>
        </w:rPr>
        <w:t xml:space="preserve"> </w:t>
      </w:r>
      <w:r>
        <w:rPr>
          <w:color w:val="231F20"/>
        </w:rPr>
        <w:t>any</w:t>
      </w:r>
      <w:r>
        <w:rPr>
          <w:color w:val="231F20"/>
          <w:spacing w:val="-9"/>
        </w:rPr>
        <w:t xml:space="preserve"> </w:t>
      </w:r>
      <w:r>
        <w:rPr>
          <w:color w:val="231F20"/>
        </w:rPr>
        <w:t>gaze</w:t>
      </w:r>
      <w:r>
        <w:rPr>
          <w:color w:val="231F20"/>
          <w:spacing w:val="-8"/>
        </w:rPr>
        <w:t xml:space="preserve"> </w:t>
      </w:r>
      <w:r>
        <w:rPr>
          <w:color w:val="231F20"/>
          <w:spacing w:val="-3"/>
        </w:rPr>
        <w:t xml:space="preserve">shift </w:t>
      </w:r>
      <w:r>
        <w:rPr>
          <w:color w:val="231F20"/>
        </w:rPr>
        <w:t xml:space="preserve">due to an eyeball rotation as a translation of the pupil in </w:t>
      </w:r>
      <w:r>
        <w:rPr>
          <w:color w:val="231F20"/>
          <w:spacing w:val="-4"/>
        </w:rPr>
        <w:t xml:space="preserve">the </w:t>
      </w:r>
      <w:r>
        <w:rPr>
          <w:color w:val="231F20"/>
        </w:rPr>
        <w:t xml:space="preserve">face plane. Knowing the existence of a one-to-one mapping of the hemisphere and the projective plane, Witzner </w:t>
      </w:r>
      <w:r>
        <w:rPr>
          <w:color w:val="231F20"/>
          <w:spacing w:val="-5"/>
        </w:rPr>
        <w:t xml:space="preserve">and </w:t>
      </w:r>
      <w:r>
        <w:rPr>
          <w:color w:val="231F20"/>
        </w:rPr>
        <w:t xml:space="preserve">Pece [47] model the point of regard as a homographic mapping from the iris center to the monitor. This is only </w:t>
      </w:r>
      <w:r>
        <w:rPr>
          <w:color w:val="231F20"/>
          <w:spacing w:val="-6"/>
        </w:rPr>
        <w:t xml:space="preserve">an </w:t>
      </w:r>
      <w:r>
        <w:rPr>
          <w:color w:val="231F20"/>
        </w:rPr>
        <w:t xml:space="preserve">approximation as the nonlinear one-to-one mapping is </w:t>
      </w:r>
      <w:r>
        <w:rPr>
          <w:color w:val="231F20"/>
          <w:spacing w:val="-5"/>
        </w:rPr>
        <w:t xml:space="preserve">not </w:t>
      </w:r>
      <w:r>
        <w:rPr>
          <w:color w:val="231F20"/>
        </w:rPr>
        <w:t>considered. These methods are not head pose invariant. Newman</w:t>
      </w:r>
      <w:r>
        <w:rPr>
          <w:color w:val="231F20"/>
          <w:spacing w:val="-14"/>
        </w:rPr>
        <w:t xml:space="preserve"> </w:t>
      </w:r>
      <w:r>
        <w:rPr>
          <w:color w:val="231F20"/>
        </w:rPr>
        <w:t>et</w:t>
      </w:r>
      <w:r>
        <w:rPr>
          <w:color w:val="231F20"/>
          <w:spacing w:val="-13"/>
        </w:rPr>
        <w:t xml:space="preserve"> </w:t>
      </w:r>
      <w:r>
        <w:rPr>
          <w:color w:val="231F20"/>
        </w:rPr>
        <w:t>al.</w:t>
      </w:r>
      <w:r>
        <w:rPr>
          <w:color w:val="231F20"/>
          <w:spacing w:val="-14"/>
        </w:rPr>
        <w:t xml:space="preserve"> </w:t>
      </w:r>
      <w:r>
        <w:rPr>
          <w:color w:val="231F20"/>
        </w:rPr>
        <w:t>[109]</w:t>
      </w:r>
      <w:r>
        <w:rPr>
          <w:color w:val="231F20"/>
          <w:spacing w:val="-14"/>
        </w:rPr>
        <w:t xml:space="preserve"> </w:t>
      </w:r>
      <w:r>
        <w:rPr>
          <w:color w:val="231F20"/>
        </w:rPr>
        <w:t>and</w:t>
      </w:r>
      <w:r>
        <w:rPr>
          <w:color w:val="231F20"/>
          <w:spacing w:val="-14"/>
        </w:rPr>
        <w:t xml:space="preserve"> </w:t>
      </w:r>
      <w:r>
        <w:rPr>
          <w:color w:val="231F20"/>
        </w:rPr>
        <w:t>Wang</w:t>
      </w:r>
      <w:r>
        <w:rPr>
          <w:color w:val="231F20"/>
          <w:spacing w:val="-15"/>
        </w:rPr>
        <w:t xml:space="preserve"> </w:t>
      </w:r>
      <w:r>
        <w:rPr>
          <w:color w:val="231F20"/>
        </w:rPr>
        <w:t>and</w:t>
      </w:r>
      <w:r>
        <w:rPr>
          <w:color w:val="231F20"/>
          <w:spacing w:val="-14"/>
        </w:rPr>
        <w:t xml:space="preserve"> </w:t>
      </w:r>
      <w:r>
        <w:rPr>
          <w:color w:val="231F20"/>
        </w:rPr>
        <w:t>Sung</w:t>
      </w:r>
      <w:r>
        <w:rPr>
          <w:color w:val="231F20"/>
          <w:spacing w:val="-15"/>
        </w:rPr>
        <w:t xml:space="preserve"> </w:t>
      </w:r>
      <w:r>
        <w:rPr>
          <w:color w:val="231F20"/>
        </w:rPr>
        <w:t>[150],</w:t>
      </w:r>
      <w:r>
        <w:rPr>
          <w:color w:val="231F20"/>
          <w:spacing w:val="-13"/>
        </w:rPr>
        <w:t xml:space="preserve"> </w:t>
      </w:r>
      <w:r>
        <w:rPr>
          <w:color w:val="231F20"/>
        </w:rPr>
        <w:t>[151]</w:t>
      </w:r>
      <w:r>
        <w:rPr>
          <w:color w:val="231F20"/>
          <w:spacing w:val="-14"/>
        </w:rPr>
        <w:t xml:space="preserve"> </w:t>
      </w:r>
      <w:r>
        <w:rPr>
          <w:color w:val="231F20"/>
        </w:rPr>
        <w:t xml:space="preserve">propose two separate systems employing stereo and face models </w:t>
      </w:r>
      <w:r>
        <w:rPr>
          <w:color w:val="231F20"/>
          <w:spacing w:val="-7"/>
        </w:rPr>
        <w:t xml:space="preserve">to </w:t>
      </w:r>
      <w:r>
        <w:rPr>
          <w:color w:val="231F20"/>
        </w:rPr>
        <w:t xml:space="preserve">estimate gaze direction. Newman et al. [109] model the </w:t>
      </w:r>
      <w:r>
        <w:rPr>
          <w:color w:val="231F20"/>
          <w:spacing w:val="-4"/>
        </w:rPr>
        <w:t xml:space="preserve">eyes </w:t>
      </w:r>
      <w:r>
        <w:rPr>
          <w:color w:val="231F20"/>
        </w:rPr>
        <w:t xml:space="preserve">as spheres and estimate the point of regard by </w:t>
      </w:r>
      <w:r>
        <w:rPr>
          <w:color w:val="231F20"/>
          <w:spacing w:val="-2"/>
        </w:rPr>
        <w:t xml:space="preserve">intersecting </w:t>
      </w:r>
      <w:r>
        <w:rPr>
          <w:color w:val="231F20"/>
        </w:rPr>
        <w:t xml:space="preserve">the two estimates of line of gaze for each eye. The eyeball center is estimated from a head pose model. Personal calibration is also employed. Wang and Sung [150], </w:t>
      </w:r>
      <w:r>
        <w:rPr>
          <w:color w:val="231F20"/>
          <w:spacing w:val="-3"/>
        </w:rPr>
        <w:t xml:space="preserve">[151] </w:t>
      </w:r>
      <w:r>
        <w:rPr>
          <w:color w:val="231F20"/>
        </w:rPr>
        <w:t>also combine a face pose estimation system with a narrow field</w:t>
      </w:r>
      <w:r>
        <w:rPr>
          <w:color w:val="231F20"/>
          <w:spacing w:val="-5"/>
        </w:rPr>
        <w:t xml:space="preserve"> </w:t>
      </w:r>
      <w:r>
        <w:rPr>
          <w:color w:val="231F20"/>
        </w:rPr>
        <w:t>of</w:t>
      </w:r>
      <w:r>
        <w:rPr>
          <w:color w:val="231F20"/>
          <w:spacing w:val="-6"/>
        </w:rPr>
        <w:t xml:space="preserve"> </w:t>
      </w:r>
      <w:r>
        <w:rPr>
          <w:color w:val="231F20"/>
        </w:rPr>
        <w:t>view</w:t>
      </w:r>
      <w:r>
        <w:rPr>
          <w:color w:val="231F20"/>
          <w:spacing w:val="-4"/>
        </w:rPr>
        <w:t xml:space="preserve"> </w:t>
      </w:r>
      <w:r>
        <w:rPr>
          <w:color w:val="231F20"/>
        </w:rPr>
        <w:t>camera</w:t>
      </w:r>
      <w:r>
        <w:rPr>
          <w:color w:val="231F20"/>
          <w:spacing w:val="-5"/>
        </w:rPr>
        <w:t xml:space="preserve"> </w:t>
      </w:r>
      <w:r>
        <w:rPr>
          <w:color w:val="231F20"/>
        </w:rPr>
        <w:t>to</w:t>
      </w:r>
      <w:r>
        <w:rPr>
          <w:color w:val="231F20"/>
          <w:spacing w:val="-5"/>
        </w:rPr>
        <w:t xml:space="preserve"> </w:t>
      </w:r>
      <w:r>
        <w:rPr>
          <w:color w:val="231F20"/>
        </w:rPr>
        <w:t>compute</w:t>
      </w:r>
      <w:r>
        <w:rPr>
          <w:color w:val="231F20"/>
          <w:spacing w:val="-5"/>
        </w:rPr>
        <w:t xml:space="preserve"> </w:t>
      </w:r>
      <w:r>
        <w:rPr>
          <w:color w:val="231F20"/>
        </w:rPr>
        <w:t>the</w:t>
      </w:r>
      <w:r>
        <w:rPr>
          <w:color w:val="231F20"/>
          <w:spacing w:val="-5"/>
        </w:rPr>
        <w:t xml:space="preserve"> </w:t>
      </w:r>
      <w:r>
        <w:rPr>
          <w:color w:val="231F20"/>
        </w:rPr>
        <w:t>line</w:t>
      </w:r>
      <w:r>
        <w:rPr>
          <w:color w:val="231F20"/>
          <w:spacing w:val="-5"/>
        </w:rPr>
        <w:t xml:space="preserve"> </w:t>
      </w:r>
      <w:r>
        <w:rPr>
          <w:color w:val="231F20"/>
        </w:rPr>
        <w:t>of</w:t>
      </w:r>
      <w:r>
        <w:rPr>
          <w:color w:val="231F20"/>
          <w:spacing w:val="-5"/>
        </w:rPr>
        <w:t xml:space="preserve"> </w:t>
      </w:r>
      <w:r>
        <w:rPr>
          <w:color w:val="231F20"/>
        </w:rPr>
        <w:t>gaze</w:t>
      </w:r>
      <w:r>
        <w:rPr>
          <w:color w:val="231F20"/>
          <w:spacing w:val="-5"/>
        </w:rPr>
        <w:t xml:space="preserve"> </w:t>
      </w:r>
      <w:r>
        <w:rPr>
          <w:color w:val="231F20"/>
        </w:rPr>
        <w:t>through</w:t>
      </w:r>
      <w:r>
        <w:rPr>
          <w:color w:val="231F20"/>
          <w:spacing w:val="-4"/>
        </w:rPr>
        <w:t xml:space="preserve"> </w:t>
      </w:r>
      <w:r>
        <w:rPr>
          <w:color w:val="231F20"/>
        </w:rPr>
        <w:t>the two</w:t>
      </w:r>
      <w:r>
        <w:rPr>
          <w:color w:val="231F20"/>
          <w:spacing w:val="-5"/>
        </w:rPr>
        <w:t xml:space="preserve"> </w:t>
      </w:r>
      <w:r>
        <w:rPr>
          <w:color w:val="231F20"/>
        </w:rPr>
        <w:t>irises</w:t>
      </w:r>
      <w:r>
        <w:rPr>
          <w:color w:val="231F20"/>
          <w:spacing w:val="-6"/>
        </w:rPr>
        <w:t xml:space="preserve"> </w:t>
      </w:r>
      <w:r>
        <w:rPr>
          <w:color w:val="231F20"/>
        </w:rPr>
        <w:t>[150]</w:t>
      </w:r>
      <w:r>
        <w:rPr>
          <w:color w:val="231F20"/>
          <w:spacing w:val="-4"/>
        </w:rPr>
        <w:t xml:space="preserve"> </w:t>
      </w:r>
      <w:r>
        <w:rPr>
          <w:color w:val="231F20"/>
        </w:rPr>
        <w:t>and</w:t>
      </w:r>
      <w:r>
        <w:rPr>
          <w:color w:val="231F20"/>
          <w:spacing w:val="-5"/>
        </w:rPr>
        <w:t xml:space="preserve"> </w:t>
      </w:r>
      <w:r>
        <w:rPr>
          <w:color w:val="231F20"/>
        </w:rPr>
        <w:t>one</w:t>
      </w:r>
      <w:r>
        <w:rPr>
          <w:color w:val="231F20"/>
          <w:spacing w:val="-4"/>
        </w:rPr>
        <w:t xml:space="preserve"> </w:t>
      </w:r>
      <w:r>
        <w:rPr>
          <w:color w:val="231F20"/>
        </w:rPr>
        <w:t>iris</w:t>
      </w:r>
      <w:r>
        <w:rPr>
          <w:color w:val="231F20"/>
          <w:spacing w:val="-4"/>
        </w:rPr>
        <w:t xml:space="preserve"> </w:t>
      </w:r>
      <w:r>
        <w:rPr>
          <w:color w:val="231F20"/>
        </w:rPr>
        <w:t>[151],</w:t>
      </w:r>
      <w:r>
        <w:rPr>
          <w:color w:val="231F20"/>
          <w:spacing w:val="-5"/>
        </w:rPr>
        <w:t xml:space="preserve"> </w:t>
      </w:r>
      <w:r>
        <w:rPr>
          <w:color w:val="231F20"/>
        </w:rPr>
        <w:t>respectively.</w:t>
      </w:r>
      <w:r>
        <w:rPr>
          <w:color w:val="231F20"/>
          <w:spacing w:val="-5"/>
        </w:rPr>
        <w:t xml:space="preserve"> </w:t>
      </w:r>
      <w:r>
        <w:rPr>
          <w:color w:val="231F20"/>
        </w:rPr>
        <w:t>They</w:t>
      </w:r>
      <w:r>
        <w:rPr>
          <w:color w:val="231F20"/>
          <w:spacing w:val="-6"/>
        </w:rPr>
        <w:t xml:space="preserve"> </w:t>
      </w:r>
      <w:r>
        <w:rPr>
          <w:color w:val="231F20"/>
          <w:spacing w:val="-3"/>
        </w:rPr>
        <w:t xml:space="preserve">assume </w:t>
      </w:r>
      <w:r>
        <w:rPr>
          <w:color w:val="231F20"/>
        </w:rPr>
        <w:t>that</w:t>
      </w:r>
      <w:r>
        <w:rPr>
          <w:color w:val="231F20"/>
          <w:spacing w:val="-11"/>
        </w:rPr>
        <w:t xml:space="preserve"> </w:t>
      </w:r>
      <w:r>
        <w:rPr>
          <w:color w:val="231F20"/>
        </w:rPr>
        <w:t>the</w:t>
      </w:r>
      <w:r>
        <w:rPr>
          <w:color w:val="231F20"/>
          <w:spacing w:val="-12"/>
        </w:rPr>
        <w:t xml:space="preserve"> </w:t>
      </w:r>
      <w:r>
        <w:rPr>
          <w:color w:val="231F20"/>
        </w:rPr>
        <w:t>iris</w:t>
      </w:r>
      <w:r>
        <w:rPr>
          <w:color w:val="231F20"/>
          <w:spacing w:val="-12"/>
        </w:rPr>
        <w:t xml:space="preserve"> </w:t>
      </w:r>
      <w:r>
        <w:rPr>
          <w:color w:val="231F20"/>
        </w:rPr>
        <w:t>contour</w:t>
      </w:r>
      <w:r>
        <w:rPr>
          <w:color w:val="231F20"/>
          <w:spacing w:val="-12"/>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rPr>
        <w:t>circle</w:t>
      </w:r>
      <w:r>
        <w:rPr>
          <w:color w:val="231F20"/>
          <w:spacing w:val="-11"/>
        </w:rPr>
        <w:t xml:space="preserve"> </w:t>
      </w:r>
      <w:r>
        <w:rPr>
          <w:color w:val="231F20"/>
        </w:rPr>
        <w:t>to</w:t>
      </w:r>
      <w:r>
        <w:rPr>
          <w:color w:val="231F20"/>
          <w:spacing w:val="-12"/>
        </w:rPr>
        <w:t xml:space="preserve"> </w:t>
      </w:r>
      <w:r>
        <w:rPr>
          <w:color w:val="231F20"/>
        </w:rPr>
        <w:t>estimate</w:t>
      </w:r>
      <w:r>
        <w:rPr>
          <w:color w:val="231F20"/>
          <w:spacing w:val="-11"/>
        </w:rPr>
        <w:t xml:space="preserve"> </w:t>
      </w:r>
      <w:r>
        <w:rPr>
          <w:color w:val="231F20"/>
        </w:rPr>
        <w:t>its</w:t>
      </w:r>
      <w:r>
        <w:rPr>
          <w:color w:val="231F20"/>
          <w:spacing w:val="-12"/>
        </w:rPr>
        <w:t xml:space="preserve"> </w:t>
      </w:r>
      <w:r>
        <w:rPr>
          <w:color w:val="231F20"/>
        </w:rPr>
        <w:t>normal</w:t>
      </w:r>
      <w:r>
        <w:rPr>
          <w:color w:val="231F20"/>
          <w:spacing w:val="-11"/>
        </w:rPr>
        <w:t xml:space="preserve"> </w:t>
      </w:r>
      <w:r>
        <w:rPr>
          <w:color w:val="231F20"/>
        </w:rPr>
        <w:t>direction in 3D through novel eye</w:t>
      </w:r>
      <w:r>
        <w:rPr>
          <w:color w:val="231F20"/>
          <w:spacing w:val="37"/>
        </w:rPr>
        <w:t xml:space="preserve"> </w:t>
      </w:r>
      <w:r>
        <w:rPr>
          <w:color w:val="231F20"/>
        </w:rPr>
        <w:t>models.</w:t>
      </w:r>
    </w:p>
    <w:p w14:paraId="352BF715" w14:textId="77777777" w:rsidR="006D7F39" w:rsidRDefault="00000000">
      <w:pPr>
        <w:pStyle w:val="a3"/>
        <w:spacing w:line="225" w:lineRule="auto"/>
        <w:ind w:right="38" w:firstLine="239"/>
      </w:pPr>
      <w:r>
        <w:rPr>
          <w:color w:val="231F20"/>
        </w:rPr>
        <w:t xml:space="preserve">Gaze estimation methods using rigid facial features </w:t>
      </w:r>
      <w:r>
        <w:rPr>
          <w:color w:val="231F20"/>
          <w:spacing w:val="-3"/>
        </w:rPr>
        <w:t xml:space="preserve">have </w:t>
      </w:r>
      <w:r>
        <w:rPr>
          <w:color w:val="231F20"/>
        </w:rPr>
        <w:t xml:space="preserve">also been proposed [54], [67], [161]. The location of the </w:t>
      </w:r>
      <w:r>
        <w:rPr>
          <w:color w:val="231F20"/>
          <w:spacing w:val="-4"/>
        </w:rPr>
        <w:t xml:space="preserve">iris </w:t>
      </w:r>
      <w:r>
        <w:rPr>
          <w:color w:val="231F20"/>
        </w:rPr>
        <w:t>and</w:t>
      </w:r>
      <w:r>
        <w:rPr>
          <w:color w:val="231F20"/>
          <w:spacing w:val="-5"/>
        </w:rPr>
        <w:t xml:space="preserve"> </w:t>
      </w:r>
      <w:r>
        <w:rPr>
          <w:color w:val="231F20"/>
        </w:rPr>
        <w:t>the</w:t>
      </w:r>
      <w:r>
        <w:rPr>
          <w:color w:val="231F20"/>
          <w:spacing w:val="-5"/>
        </w:rPr>
        <w:t xml:space="preserve"> </w:t>
      </w:r>
      <w:r>
        <w:rPr>
          <w:color w:val="231F20"/>
        </w:rPr>
        <w:t>eye</w:t>
      </w:r>
      <w:r>
        <w:rPr>
          <w:color w:val="231F20"/>
          <w:spacing w:val="-6"/>
        </w:rPr>
        <w:t xml:space="preserve"> </w:t>
      </w:r>
      <w:r>
        <w:rPr>
          <w:color w:val="231F20"/>
        </w:rPr>
        <w:t>corners</w:t>
      </w:r>
      <w:r>
        <w:rPr>
          <w:color w:val="231F20"/>
          <w:spacing w:val="-4"/>
        </w:rPr>
        <w:t xml:space="preserve"> </w:t>
      </w:r>
      <w:r>
        <w:rPr>
          <w:color w:val="231F20"/>
        </w:rPr>
        <w:t>are</w:t>
      </w:r>
      <w:r>
        <w:rPr>
          <w:color w:val="231F20"/>
          <w:spacing w:val="-6"/>
        </w:rPr>
        <w:t xml:space="preserve"> </w:t>
      </w:r>
      <w:r>
        <w:rPr>
          <w:color w:val="231F20"/>
        </w:rPr>
        <w:t>tracked</w:t>
      </w:r>
      <w:r>
        <w:rPr>
          <w:color w:val="231F20"/>
          <w:spacing w:val="-4"/>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single</w:t>
      </w:r>
      <w:r>
        <w:rPr>
          <w:color w:val="231F20"/>
          <w:spacing w:val="-6"/>
        </w:rPr>
        <w:t xml:space="preserve"> </w:t>
      </w:r>
      <w:r>
        <w:rPr>
          <w:color w:val="231F20"/>
        </w:rPr>
        <w:t>camera,</w:t>
      </w:r>
      <w:r>
        <w:rPr>
          <w:color w:val="231F20"/>
          <w:spacing w:val="-5"/>
        </w:rPr>
        <w:t xml:space="preserve"> </w:t>
      </w:r>
      <w:r>
        <w:rPr>
          <w:color w:val="231F20"/>
        </w:rPr>
        <w:t>and</w:t>
      </w:r>
      <w:r>
        <w:rPr>
          <w:color w:val="231F20"/>
          <w:spacing w:val="-6"/>
        </w:rPr>
        <w:t xml:space="preserve"> by </w:t>
      </w:r>
      <w:r>
        <w:rPr>
          <w:color w:val="231F20"/>
        </w:rPr>
        <w:t xml:space="preserve">imposing structure-from-motion-like algorithms, the </w:t>
      </w:r>
      <w:r>
        <w:rPr>
          <w:color w:val="231F20"/>
          <w:spacing w:val="-3"/>
        </w:rPr>
        <w:t xml:space="preserve">visual </w:t>
      </w:r>
      <w:r>
        <w:rPr>
          <w:color w:val="231F20"/>
        </w:rPr>
        <w:t>axis is estimated. To estimate the point-of-gaze, Matsumoto et</w:t>
      </w:r>
      <w:r>
        <w:rPr>
          <w:color w:val="231F20"/>
          <w:spacing w:val="15"/>
        </w:rPr>
        <w:t xml:space="preserve"> </w:t>
      </w:r>
      <w:r>
        <w:rPr>
          <w:color w:val="231F20"/>
        </w:rPr>
        <w:t>al.</w:t>
      </w:r>
      <w:r>
        <w:rPr>
          <w:color w:val="231F20"/>
          <w:spacing w:val="15"/>
        </w:rPr>
        <w:t xml:space="preserve"> </w:t>
      </w:r>
      <w:r>
        <w:rPr>
          <w:color w:val="231F20"/>
        </w:rPr>
        <w:t>[97]</w:t>
      </w:r>
      <w:r>
        <w:rPr>
          <w:color w:val="231F20"/>
          <w:spacing w:val="14"/>
        </w:rPr>
        <w:t xml:space="preserve"> </w:t>
      </w:r>
      <w:r>
        <w:rPr>
          <w:color w:val="231F20"/>
        </w:rPr>
        <w:t>propose</w:t>
      </w:r>
      <w:r>
        <w:rPr>
          <w:color w:val="231F20"/>
          <w:spacing w:val="15"/>
        </w:rPr>
        <w:t xml:space="preserve"> </w:t>
      </w:r>
      <w:r>
        <w:rPr>
          <w:color w:val="231F20"/>
        </w:rPr>
        <w:t>the</w:t>
      </w:r>
      <w:r>
        <w:rPr>
          <w:color w:val="231F20"/>
          <w:spacing w:val="14"/>
        </w:rPr>
        <w:t xml:space="preserve"> </w:t>
      </w:r>
      <w:r>
        <w:rPr>
          <w:color w:val="231F20"/>
        </w:rPr>
        <w:t>use</w:t>
      </w:r>
      <w:r>
        <w:rPr>
          <w:color w:val="231F20"/>
          <w:spacing w:val="15"/>
        </w:rPr>
        <w:t xml:space="preserve"> </w:t>
      </w:r>
      <w:r>
        <w:rPr>
          <w:color w:val="231F20"/>
        </w:rPr>
        <w:t>of</w:t>
      </w:r>
      <w:r>
        <w:rPr>
          <w:color w:val="231F20"/>
          <w:spacing w:val="13"/>
        </w:rPr>
        <w:t xml:space="preserve"> </w:t>
      </w:r>
      <w:r>
        <w:rPr>
          <w:color w:val="231F20"/>
        </w:rPr>
        <w:t>stereo</w:t>
      </w:r>
      <w:r>
        <w:rPr>
          <w:color w:val="231F20"/>
          <w:spacing w:val="15"/>
        </w:rPr>
        <w:t xml:space="preserve"> </w:t>
      </w:r>
      <w:r>
        <w:rPr>
          <w:color w:val="231F20"/>
        </w:rPr>
        <w:t>cameras.</w:t>
      </w:r>
    </w:p>
    <w:p w14:paraId="72B2A004" w14:textId="77777777" w:rsidR="006D7F39" w:rsidRDefault="00000000">
      <w:pPr>
        <w:pStyle w:val="a3"/>
        <w:spacing w:line="225" w:lineRule="auto"/>
        <w:ind w:right="38" w:firstLine="239"/>
      </w:pPr>
      <w:r>
        <w:rPr>
          <w:color w:val="231F20"/>
        </w:rPr>
        <w:t xml:space="preserve">These methods work without IR lights, but accuracy </w:t>
      </w:r>
      <w:r>
        <w:rPr>
          <w:color w:val="231F20"/>
          <w:spacing w:val="-7"/>
        </w:rPr>
        <w:t xml:space="preserve">is </w:t>
      </w:r>
      <w:r>
        <w:rPr>
          <w:color w:val="231F20"/>
        </w:rPr>
        <w:t>low (about 5 degrees); however, they are in an early stage</w:t>
      </w:r>
      <w:r>
        <w:rPr>
          <w:color w:val="231F20"/>
          <w:spacing w:val="-32"/>
        </w:rPr>
        <w:t xml:space="preserve"> </w:t>
      </w:r>
      <w:r>
        <w:rPr>
          <w:color w:val="231F20"/>
          <w:spacing w:val="-6"/>
        </w:rPr>
        <w:t xml:space="preserve">of </w:t>
      </w:r>
      <w:r>
        <w:rPr>
          <w:color w:val="231F20"/>
        </w:rPr>
        <w:t xml:space="preserve">development and thus are nonetheless promising for use </w:t>
      </w:r>
      <w:r>
        <w:rPr>
          <w:color w:val="231F20"/>
          <w:spacing w:val="-7"/>
        </w:rPr>
        <w:t xml:space="preserve">in </w:t>
      </w:r>
      <w:r>
        <w:rPr>
          <w:color w:val="231F20"/>
        </w:rPr>
        <w:t>a wide range of scenarios. Single camera models are currently limited by the same  degenerate  configurations as structure-from-motion algorithms, with the implication being</w:t>
      </w:r>
      <w:r>
        <w:rPr>
          <w:color w:val="231F20"/>
          <w:spacing w:val="13"/>
        </w:rPr>
        <w:t xml:space="preserve"> </w:t>
      </w:r>
      <w:r>
        <w:rPr>
          <w:color w:val="231F20"/>
        </w:rPr>
        <w:t>that</w:t>
      </w:r>
      <w:r>
        <w:rPr>
          <w:color w:val="231F20"/>
          <w:spacing w:val="14"/>
        </w:rPr>
        <w:t xml:space="preserve"> </w:t>
      </w:r>
      <w:r>
        <w:rPr>
          <w:color w:val="231F20"/>
        </w:rPr>
        <w:t>the</w:t>
      </w:r>
      <w:r>
        <w:rPr>
          <w:color w:val="231F20"/>
          <w:spacing w:val="14"/>
        </w:rPr>
        <w:t xml:space="preserve"> </w:t>
      </w:r>
      <w:r>
        <w:rPr>
          <w:color w:val="231F20"/>
        </w:rPr>
        <w:t>scale</w:t>
      </w:r>
      <w:r>
        <w:rPr>
          <w:color w:val="231F20"/>
          <w:spacing w:val="15"/>
        </w:rPr>
        <w:t xml:space="preserve"> </w:t>
      </w:r>
      <w:r>
        <w:rPr>
          <w:color w:val="231F20"/>
        </w:rPr>
        <w:t>of</w:t>
      </w:r>
      <w:r>
        <w:rPr>
          <w:color w:val="231F20"/>
          <w:spacing w:val="13"/>
        </w:rPr>
        <w:t xml:space="preserve"> </w:t>
      </w:r>
      <w:r>
        <w:rPr>
          <w:color w:val="231F20"/>
        </w:rPr>
        <w:t>the</w:t>
      </w:r>
      <w:r>
        <w:rPr>
          <w:color w:val="231F20"/>
          <w:spacing w:val="14"/>
        </w:rPr>
        <w:t xml:space="preserve"> </w:t>
      </w:r>
      <w:r>
        <w:rPr>
          <w:color w:val="231F20"/>
        </w:rPr>
        <w:t>head</w:t>
      </w:r>
      <w:r>
        <w:rPr>
          <w:color w:val="231F20"/>
          <w:spacing w:val="13"/>
        </w:rPr>
        <w:t xml:space="preserve"> </w:t>
      </w:r>
      <w:r>
        <w:rPr>
          <w:color w:val="231F20"/>
        </w:rPr>
        <w:t>must</w:t>
      </w:r>
      <w:r>
        <w:rPr>
          <w:color w:val="231F20"/>
          <w:spacing w:val="14"/>
        </w:rPr>
        <w:t xml:space="preserve"> </w:t>
      </w:r>
      <w:r>
        <w:rPr>
          <w:color w:val="231F20"/>
        </w:rPr>
        <w:t>remain</w:t>
      </w:r>
      <w:r>
        <w:rPr>
          <w:color w:val="231F20"/>
          <w:spacing w:val="14"/>
        </w:rPr>
        <w:t xml:space="preserve"> </w:t>
      </w:r>
      <w:r>
        <w:rPr>
          <w:color w:val="231F20"/>
        </w:rPr>
        <w:t>constant.</w:t>
      </w:r>
    </w:p>
    <w:p w14:paraId="49B1ACEB" w14:textId="77777777" w:rsidR="006D7F39" w:rsidRDefault="00000000">
      <w:pPr>
        <w:pStyle w:val="a3"/>
        <w:spacing w:line="225" w:lineRule="auto"/>
        <w:ind w:right="38" w:firstLine="239"/>
      </w:pPr>
      <w:r>
        <w:rPr>
          <w:color w:val="231F20"/>
        </w:rPr>
        <w:t>Methods using visible may also employ corneal reflec- tions since the results obtained using IR are also applicable to visible light. The difference is that the required image features are less accurately depicted in the images, and that visible light may disturb the user and cause the pupil to contract.</w:t>
      </w:r>
    </w:p>
    <w:p w14:paraId="404389C4" w14:textId="77777777" w:rsidR="006D7F39" w:rsidRDefault="006D7F39">
      <w:pPr>
        <w:pStyle w:val="a3"/>
        <w:spacing w:before="1"/>
        <w:ind w:left="0"/>
        <w:jc w:val="left"/>
        <w:rPr>
          <w:sz w:val="13"/>
        </w:rPr>
      </w:pPr>
    </w:p>
    <w:p w14:paraId="7A08E83C" w14:textId="77777777" w:rsidR="006D7F39" w:rsidRDefault="00000000">
      <w:pPr>
        <w:pStyle w:val="2"/>
        <w:numPr>
          <w:ilvl w:val="2"/>
          <w:numId w:val="4"/>
        </w:numPr>
        <w:tabs>
          <w:tab w:val="left" w:pos="703"/>
        </w:tabs>
        <w:spacing w:before="1"/>
        <w:ind w:left="702" w:hanging="600"/>
      </w:pPr>
      <w:r>
        <w:rPr>
          <w:color w:val="231F20"/>
        </w:rPr>
        <w:t>Dual</w:t>
      </w:r>
      <w:r>
        <w:rPr>
          <w:color w:val="231F20"/>
          <w:spacing w:val="10"/>
        </w:rPr>
        <w:t xml:space="preserve"> </w:t>
      </w:r>
      <w:r>
        <w:rPr>
          <w:color w:val="231F20"/>
        </w:rPr>
        <w:t>Purkinje</w:t>
      </w:r>
    </w:p>
    <w:p w14:paraId="42C2434D" w14:textId="77777777" w:rsidR="006D7F39" w:rsidRDefault="00000000">
      <w:pPr>
        <w:pStyle w:val="a3"/>
        <w:spacing w:before="44" w:line="225" w:lineRule="auto"/>
        <w:ind w:right="38"/>
      </w:pPr>
      <w:r>
        <w:rPr>
          <w:color w:val="231F20"/>
        </w:rPr>
        <w:t>A single light source may produce several glints due to reflections from different layers of the eye [21], [108]. When the eye undergoes translation, both the first and fourth</w:t>
      </w:r>
    </w:p>
    <w:p w14:paraId="319CC467" w14:textId="77777777" w:rsidR="006D7F39" w:rsidRDefault="00000000">
      <w:pPr>
        <w:pStyle w:val="a3"/>
        <w:spacing w:before="83" w:line="225" w:lineRule="auto"/>
        <w:ind w:right="109"/>
      </w:pPr>
      <w:r>
        <w:br w:type="column"/>
      </w:r>
      <w:r>
        <w:rPr>
          <w:color w:val="231F20"/>
        </w:rPr>
        <w:t xml:space="preserve">reflections (see Fig. 7) move together, but, during rotation, the interdistance of the reflections changes. This inter- distance provides a measure of the angular orientation of the eye. Methods using the difference between these reflections (purkinje-images) are called dual-purkinje </w:t>
      </w:r>
      <w:r>
        <w:rPr>
          <w:color w:val="231F20"/>
          <w:spacing w:val="-3"/>
        </w:rPr>
        <w:t xml:space="preserve">meth- </w:t>
      </w:r>
      <w:r>
        <w:rPr>
          <w:color w:val="231F20"/>
        </w:rPr>
        <w:t xml:space="preserve">ods. The accuracy of the Dual-Purkinje-Image technique </w:t>
      </w:r>
      <w:r>
        <w:rPr>
          <w:color w:val="231F20"/>
          <w:spacing w:val="-6"/>
        </w:rPr>
        <w:t xml:space="preserve">is </w:t>
      </w:r>
      <w:r>
        <w:rPr>
          <w:color w:val="231F20"/>
        </w:rPr>
        <w:t>generally high, but, since the fourth purkinje image is</w:t>
      </w:r>
      <w:r>
        <w:rPr>
          <w:color w:val="231F20"/>
          <w:spacing w:val="-22"/>
        </w:rPr>
        <w:t xml:space="preserve"> </w:t>
      </w:r>
      <w:r>
        <w:rPr>
          <w:color w:val="231F20"/>
          <w:spacing w:val="-3"/>
        </w:rPr>
        <w:t xml:space="preserve">weak, </w:t>
      </w:r>
      <w:r>
        <w:rPr>
          <w:color w:val="231F20"/>
        </w:rPr>
        <w:t>heavily controlled light conditions are</w:t>
      </w:r>
      <w:r>
        <w:rPr>
          <w:color w:val="231F20"/>
          <w:spacing w:val="24"/>
        </w:rPr>
        <w:t xml:space="preserve"> </w:t>
      </w:r>
      <w:r>
        <w:rPr>
          <w:color w:val="231F20"/>
        </w:rPr>
        <w:t>necessary.</w:t>
      </w:r>
    </w:p>
    <w:p w14:paraId="66277EAE" w14:textId="77777777" w:rsidR="006D7F39" w:rsidRDefault="00000000">
      <w:pPr>
        <w:pStyle w:val="1"/>
        <w:numPr>
          <w:ilvl w:val="1"/>
          <w:numId w:val="4"/>
        </w:numPr>
        <w:tabs>
          <w:tab w:val="left" w:pos="581"/>
          <w:tab w:val="left" w:pos="582"/>
        </w:tabs>
        <w:spacing w:before="149"/>
        <w:ind w:hanging="479"/>
      </w:pPr>
      <w:r>
        <w:rPr>
          <w:color w:val="231F20"/>
          <w:w w:val="110"/>
        </w:rPr>
        <w:t>Discussion</w:t>
      </w:r>
    </w:p>
    <w:p w14:paraId="1433BC32" w14:textId="77777777" w:rsidR="006D7F39" w:rsidRDefault="00000000">
      <w:pPr>
        <w:pStyle w:val="a3"/>
        <w:spacing w:before="45" w:line="225" w:lineRule="auto"/>
        <w:ind w:right="111"/>
      </w:pPr>
      <w:r>
        <w:rPr>
          <w:color w:val="231F20"/>
        </w:rPr>
        <w:t>Several alternative approaches to gaze estimation have</w:t>
      </w:r>
      <w:r>
        <w:rPr>
          <w:color w:val="231F20"/>
          <w:spacing w:val="-26"/>
        </w:rPr>
        <w:t xml:space="preserve"> </w:t>
      </w:r>
      <w:r>
        <w:rPr>
          <w:color w:val="231F20"/>
          <w:spacing w:val="-4"/>
        </w:rPr>
        <w:t xml:space="preserve">been </w:t>
      </w:r>
      <w:r>
        <w:rPr>
          <w:color w:val="231F20"/>
        </w:rPr>
        <w:t xml:space="preserve">presented of which the feature-based methods encompass the majority. We have reviewed current techniques expres- sing the relationships among gaze, eye features (pupil </w:t>
      </w:r>
      <w:r>
        <w:rPr>
          <w:color w:val="231F20"/>
          <w:spacing w:val="-5"/>
        </w:rPr>
        <w:t xml:space="preserve">and </w:t>
      </w:r>
      <w:r>
        <w:rPr>
          <w:color w:val="231F20"/>
        </w:rPr>
        <w:t xml:space="preserve">glints), hardware choice (light sources and cameras), </w:t>
      </w:r>
      <w:r>
        <w:rPr>
          <w:color w:val="231F20"/>
          <w:spacing w:val="-3"/>
        </w:rPr>
        <w:t xml:space="preserve">prior </w:t>
      </w:r>
      <w:r>
        <w:rPr>
          <w:color w:val="231F20"/>
        </w:rPr>
        <w:t xml:space="preserve">geometry information, and pose. Calibration of cameras and geometry, in-session calibration, and the presence </w:t>
      </w:r>
      <w:r>
        <w:rPr>
          <w:color w:val="231F20"/>
          <w:spacing w:val="-7"/>
        </w:rPr>
        <w:t xml:space="preserve">of </w:t>
      </w:r>
      <w:r>
        <w:rPr>
          <w:color w:val="231F20"/>
        </w:rPr>
        <w:t xml:space="preserve">glints are often needed for these techniques to be effective. Additional human-specific parameters may require further calibration. These methods often obtain head pose </w:t>
      </w:r>
      <w:r>
        <w:rPr>
          <w:color w:val="231F20"/>
          <w:spacing w:val="-3"/>
        </w:rPr>
        <w:t xml:space="preserve">invar- </w:t>
      </w:r>
      <w:r>
        <w:rPr>
          <w:color w:val="231F20"/>
        </w:rPr>
        <w:t xml:space="preserve">iance through the use of glints. Explicit modeling of </w:t>
      </w:r>
      <w:r>
        <w:rPr>
          <w:color w:val="231F20"/>
          <w:spacing w:val="-3"/>
        </w:rPr>
        <w:t xml:space="preserve">head </w:t>
      </w:r>
      <w:r>
        <w:rPr>
          <w:color w:val="231F20"/>
        </w:rPr>
        <w:t xml:space="preserve">pose is most common when glints are not available, e.g., </w:t>
      </w:r>
      <w:r>
        <w:rPr>
          <w:color w:val="231F20"/>
          <w:spacing w:val="-6"/>
        </w:rPr>
        <w:t xml:space="preserve">in </w:t>
      </w:r>
      <w:r>
        <w:rPr>
          <w:color w:val="231F20"/>
        </w:rPr>
        <w:t>visible spectrum</w:t>
      </w:r>
      <w:r>
        <w:rPr>
          <w:color w:val="231F20"/>
          <w:spacing w:val="28"/>
        </w:rPr>
        <w:t xml:space="preserve"> </w:t>
      </w:r>
      <w:r>
        <w:rPr>
          <w:color w:val="231F20"/>
        </w:rPr>
        <w:t>methods.</w:t>
      </w:r>
    </w:p>
    <w:p w14:paraId="1FC77B9E" w14:textId="77777777" w:rsidR="006D7F39" w:rsidRDefault="00000000">
      <w:pPr>
        <w:pStyle w:val="a3"/>
        <w:spacing w:before="3" w:line="225" w:lineRule="auto"/>
        <w:ind w:right="107" w:firstLine="238"/>
      </w:pPr>
      <w:r>
        <w:rPr>
          <w:color w:val="231F20"/>
        </w:rPr>
        <w:t xml:space="preserve">Two-dimensional interpolation-based approaches, </w:t>
      </w:r>
      <w:r>
        <w:rPr>
          <w:color w:val="231F20"/>
          <w:spacing w:val="-3"/>
        </w:rPr>
        <w:t xml:space="preserve">often </w:t>
      </w:r>
      <w:r>
        <w:rPr>
          <w:color w:val="231F20"/>
        </w:rPr>
        <w:t>used</w:t>
      </w:r>
      <w:r>
        <w:rPr>
          <w:color w:val="231F20"/>
          <w:spacing w:val="-8"/>
        </w:rPr>
        <w:t xml:space="preserve"> </w:t>
      </w:r>
      <w:r>
        <w:rPr>
          <w:color w:val="231F20"/>
        </w:rPr>
        <w:t>with</w:t>
      </w:r>
      <w:r>
        <w:rPr>
          <w:color w:val="231F20"/>
          <w:spacing w:val="-5"/>
        </w:rPr>
        <w:t xml:space="preserve"> </w:t>
      </w:r>
      <w:r>
        <w:rPr>
          <w:color w:val="231F20"/>
        </w:rPr>
        <w:t>single</w:t>
      </w:r>
      <w:r>
        <w:rPr>
          <w:color w:val="231F20"/>
          <w:spacing w:val="-7"/>
        </w:rPr>
        <w:t xml:space="preserve"> </w:t>
      </w:r>
      <w:r>
        <w:rPr>
          <w:color w:val="231F20"/>
        </w:rPr>
        <w:t>camera</w:t>
      </w:r>
      <w:r>
        <w:rPr>
          <w:color w:val="231F20"/>
          <w:spacing w:val="-6"/>
        </w:rPr>
        <w:t xml:space="preserve"> </w:t>
      </w:r>
      <w:r>
        <w:rPr>
          <w:color w:val="231F20"/>
        </w:rPr>
        <w:t>setups,</w:t>
      </w:r>
      <w:r>
        <w:rPr>
          <w:color w:val="231F20"/>
          <w:spacing w:val="-7"/>
        </w:rPr>
        <w:t xml:space="preserve"> </w:t>
      </w:r>
      <w:r>
        <w:rPr>
          <w:color w:val="231F20"/>
        </w:rPr>
        <w:t>are</w:t>
      </w:r>
      <w:r>
        <w:rPr>
          <w:color w:val="231F20"/>
          <w:spacing w:val="-6"/>
        </w:rPr>
        <w:t xml:space="preserve"> </w:t>
      </w:r>
      <w:r>
        <w:rPr>
          <w:color w:val="231F20"/>
        </w:rPr>
        <w:t>relatively</w:t>
      </w:r>
      <w:r>
        <w:rPr>
          <w:color w:val="231F20"/>
          <w:spacing w:val="-7"/>
        </w:rPr>
        <w:t xml:space="preserve"> </w:t>
      </w:r>
      <w:r>
        <w:rPr>
          <w:color w:val="231F20"/>
        </w:rPr>
        <w:t>simple</w:t>
      </w:r>
      <w:r>
        <w:rPr>
          <w:color w:val="231F20"/>
          <w:spacing w:val="-5"/>
        </w:rPr>
        <w:t xml:space="preserve"> </w:t>
      </w:r>
      <w:r>
        <w:rPr>
          <w:color w:val="231F20"/>
        </w:rPr>
        <w:t>but</w:t>
      </w:r>
      <w:r>
        <w:rPr>
          <w:color w:val="231F20"/>
          <w:spacing w:val="-7"/>
        </w:rPr>
        <w:t xml:space="preserve"> </w:t>
      </w:r>
      <w:r>
        <w:rPr>
          <w:color w:val="231F20"/>
        </w:rPr>
        <w:t>are mainly effective when the head remains motionless with reference to the camera(s), either physically restrained or used with head-mounted gaze trackers. Changes in head movements may be compensated for in single glint systems by using additional (explicit) head models, pan-tilt</w:t>
      </w:r>
      <w:r>
        <w:rPr>
          <w:color w:val="231F20"/>
          <w:spacing w:val="-26"/>
        </w:rPr>
        <w:t xml:space="preserve"> </w:t>
      </w:r>
      <w:r>
        <w:rPr>
          <w:color w:val="231F20"/>
        </w:rPr>
        <w:t xml:space="preserve">cameras, or by incorporating a rotating mirror. Since the main advantage of a single camera system is low cost </w:t>
      </w:r>
      <w:r>
        <w:rPr>
          <w:color w:val="231F20"/>
          <w:spacing w:val="2"/>
        </w:rPr>
        <w:t xml:space="preserve">and simplicity, these methods seem </w:t>
      </w:r>
      <w:r>
        <w:rPr>
          <w:color w:val="231F20"/>
        </w:rPr>
        <w:t xml:space="preserve">to </w:t>
      </w:r>
      <w:r>
        <w:rPr>
          <w:color w:val="231F20"/>
          <w:spacing w:val="2"/>
        </w:rPr>
        <w:t xml:space="preserve">complicate </w:t>
      </w:r>
      <w:r>
        <w:rPr>
          <w:color w:val="231F20"/>
          <w:spacing w:val="3"/>
        </w:rPr>
        <w:t xml:space="preserve">matters </w:t>
      </w:r>
      <w:r>
        <w:rPr>
          <w:color w:val="231F20"/>
        </w:rPr>
        <w:t>unnecessarily and disregard the relatively accurate 3D eye models</w:t>
      </w:r>
      <w:r>
        <w:rPr>
          <w:color w:val="231F20"/>
          <w:spacing w:val="-22"/>
        </w:rPr>
        <w:t xml:space="preserve"> </w:t>
      </w:r>
      <w:r>
        <w:rPr>
          <w:color w:val="231F20"/>
        </w:rPr>
        <w:t>usually</w:t>
      </w:r>
      <w:r>
        <w:rPr>
          <w:color w:val="231F20"/>
          <w:spacing w:val="-20"/>
        </w:rPr>
        <w:t xml:space="preserve"> </w:t>
      </w:r>
      <w:r>
        <w:rPr>
          <w:color w:val="231F20"/>
        </w:rPr>
        <w:t>obtained</w:t>
      </w:r>
      <w:r>
        <w:rPr>
          <w:color w:val="231F20"/>
          <w:spacing w:val="-22"/>
        </w:rPr>
        <w:t xml:space="preserve"> </w:t>
      </w:r>
      <w:r>
        <w:rPr>
          <w:color w:val="231F20"/>
        </w:rPr>
        <w:t>by</w:t>
      </w:r>
      <w:r>
        <w:rPr>
          <w:color w:val="231F20"/>
          <w:spacing w:val="-21"/>
        </w:rPr>
        <w:t xml:space="preserve"> </w:t>
      </w:r>
      <w:r>
        <w:rPr>
          <w:color w:val="231F20"/>
        </w:rPr>
        <w:t>stereo</w:t>
      </w:r>
      <w:r>
        <w:rPr>
          <w:color w:val="231F20"/>
          <w:spacing w:val="-22"/>
        </w:rPr>
        <w:t xml:space="preserve"> </w:t>
      </w:r>
      <w:r>
        <w:rPr>
          <w:color w:val="231F20"/>
        </w:rPr>
        <w:t>cameras</w:t>
      </w:r>
      <w:r>
        <w:rPr>
          <w:color w:val="231F20"/>
          <w:spacing w:val="-21"/>
        </w:rPr>
        <w:t xml:space="preserve"> </w:t>
      </w:r>
      <w:r>
        <w:rPr>
          <w:color w:val="231F20"/>
        </w:rPr>
        <w:t>or</w:t>
      </w:r>
      <w:r>
        <w:rPr>
          <w:color w:val="231F20"/>
          <w:spacing w:val="-21"/>
        </w:rPr>
        <w:t xml:space="preserve"> </w:t>
      </w:r>
      <w:r>
        <w:rPr>
          <w:color w:val="231F20"/>
        </w:rPr>
        <w:t>with</w:t>
      </w:r>
      <w:r>
        <w:rPr>
          <w:color w:val="231F20"/>
          <w:spacing w:val="-21"/>
        </w:rPr>
        <w:t xml:space="preserve"> </w:t>
      </w:r>
      <w:r>
        <w:rPr>
          <w:color w:val="231F20"/>
        </w:rPr>
        <w:t>additional lights. Methods relying on fully calibrated setups are most common</w:t>
      </w:r>
      <w:r>
        <w:rPr>
          <w:color w:val="231F20"/>
          <w:spacing w:val="-19"/>
        </w:rPr>
        <w:t xml:space="preserve"> </w:t>
      </w:r>
      <w:r>
        <w:rPr>
          <w:color w:val="231F20"/>
        </w:rPr>
        <w:t>in</w:t>
      </w:r>
      <w:r>
        <w:rPr>
          <w:color w:val="231F20"/>
          <w:spacing w:val="-18"/>
        </w:rPr>
        <w:t xml:space="preserve"> </w:t>
      </w:r>
      <w:r>
        <w:rPr>
          <w:color w:val="231F20"/>
        </w:rPr>
        <w:t>commercial</w:t>
      </w:r>
      <w:r>
        <w:rPr>
          <w:color w:val="231F20"/>
          <w:spacing w:val="-18"/>
        </w:rPr>
        <w:t xml:space="preserve"> </w:t>
      </w:r>
      <w:r>
        <w:rPr>
          <w:color w:val="231F20"/>
        </w:rPr>
        <w:t>systems</w:t>
      </w:r>
      <w:r>
        <w:rPr>
          <w:color w:val="231F20"/>
          <w:spacing w:val="-18"/>
        </w:rPr>
        <w:t xml:space="preserve"> </w:t>
      </w:r>
      <w:r>
        <w:rPr>
          <w:color w:val="231F20"/>
        </w:rPr>
        <w:t>but</w:t>
      </w:r>
      <w:r>
        <w:rPr>
          <w:color w:val="231F20"/>
          <w:spacing w:val="-19"/>
        </w:rPr>
        <w:t xml:space="preserve"> </w:t>
      </w:r>
      <w:r>
        <w:rPr>
          <w:color w:val="231F20"/>
        </w:rPr>
        <w:t>are</w:t>
      </w:r>
      <w:r>
        <w:rPr>
          <w:color w:val="231F20"/>
          <w:spacing w:val="-18"/>
        </w:rPr>
        <w:t xml:space="preserve"> </w:t>
      </w:r>
      <w:r>
        <w:rPr>
          <w:color w:val="231F20"/>
        </w:rPr>
        <w:t>limited</w:t>
      </w:r>
      <w:r>
        <w:rPr>
          <w:color w:val="231F20"/>
          <w:spacing w:val="-18"/>
        </w:rPr>
        <w:t xml:space="preserve"> </w:t>
      </w:r>
      <w:r>
        <w:rPr>
          <w:color w:val="231F20"/>
        </w:rPr>
        <w:t>for</w:t>
      </w:r>
      <w:r>
        <w:rPr>
          <w:color w:val="231F20"/>
          <w:spacing w:val="-18"/>
        </w:rPr>
        <w:t xml:space="preserve"> </w:t>
      </w:r>
      <w:r>
        <w:rPr>
          <w:color w:val="231F20"/>
        </w:rPr>
        <w:t>public</w:t>
      </w:r>
      <w:r>
        <w:rPr>
          <w:color w:val="231F20"/>
          <w:spacing w:val="-19"/>
        </w:rPr>
        <w:t xml:space="preserve"> </w:t>
      </w:r>
      <w:r>
        <w:rPr>
          <w:color w:val="231F20"/>
        </w:rPr>
        <w:t xml:space="preserve">use unless placed in a rigid setup. Any change (e.g., placing the camera differently or changing the zoom of the camera) requires a tedious recalibration. A procedure for effectively performing accurate and automatic system calibration </w:t>
      </w:r>
      <w:r>
        <w:rPr>
          <w:color w:val="231F20"/>
          <w:spacing w:val="-4"/>
        </w:rPr>
        <w:t xml:space="preserve">has </w:t>
      </w:r>
      <w:r>
        <w:rPr>
          <w:color w:val="231F20"/>
        </w:rPr>
        <w:t>not</w:t>
      </w:r>
      <w:r>
        <w:rPr>
          <w:color w:val="231F20"/>
          <w:spacing w:val="-22"/>
        </w:rPr>
        <w:t xml:space="preserve"> </w:t>
      </w:r>
      <w:r>
        <w:rPr>
          <w:color w:val="231F20"/>
        </w:rPr>
        <w:t>yet</w:t>
      </w:r>
      <w:r>
        <w:rPr>
          <w:color w:val="231F20"/>
          <w:spacing w:val="-22"/>
        </w:rPr>
        <w:t xml:space="preserve"> </w:t>
      </w:r>
      <w:r>
        <w:rPr>
          <w:color w:val="231F20"/>
        </w:rPr>
        <w:t>been</w:t>
      </w:r>
      <w:r>
        <w:rPr>
          <w:color w:val="231F20"/>
          <w:spacing w:val="-21"/>
        </w:rPr>
        <w:t xml:space="preserve"> </w:t>
      </w:r>
      <w:r>
        <w:rPr>
          <w:color w:val="231F20"/>
        </w:rPr>
        <w:t>reported.</w:t>
      </w:r>
      <w:r>
        <w:rPr>
          <w:color w:val="231F20"/>
          <w:spacing w:val="-20"/>
        </w:rPr>
        <w:t xml:space="preserve"> </w:t>
      </w:r>
      <w:r>
        <w:rPr>
          <w:color w:val="231F20"/>
        </w:rPr>
        <w:t>Head</w:t>
      </w:r>
      <w:r>
        <w:rPr>
          <w:color w:val="231F20"/>
          <w:spacing w:val="-21"/>
        </w:rPr>
        <w:t xml:space="preserve"> </w:t>
      </w:r>
      <w:r>
        <w:rPr>
          <w:color w:val="231F20"/>
        </w:rPr>
        <w:t>pose</w:t>
      </w:r>
      <w:r>
        <w:rPr>
          <w:color w:val="231F20"/>
          <w:spacing w:val="-21"/>
        </w:rPr>
        <w:t xml:space="preserve"> </w:t>
      </w:r>
      <w:r>
        <w:rPr>
          <w:color w:val="231F20"/>
        </w:rPr>
        <w:t>invariance</w:t>
      </w:r>
      <w:r>
        <w:rPr>
          <w:color w:val="231F20"/>
          <w:spacing w:val="-22"/>
        </w:rPr>
        <w:t xml:space="preserve"> </w:t>
      </w:r>
      <w:r>
        <w:rPr>
          <w:color w:val="231F20"/>
        </w:rPr>
        <w:t>is</w:t>
      </w:r>
      <w:r>
        <w:rPr>
          <w:color w:val="231F20"/>
          <w:spacing w:val="-20"/>
        </w:rPr>
        <w:t xml:space="preserve"> </w:t>
      </w:r>
      <w:r>
        <w:rPr>
          <w:color w:val="231F20"/>
        </w:rPr>
        <w:t>obtained</w:t>
      </w:r>
      <w:r>
        <w:rPr>
          <w:color w:val="231F20"/>
          <w:spacing w:val="-21"/>
        </w:rPr>
        <w:t xml:space="preserve"> </w:t>
      </w:r>
      <w:r>
        <w:rPr>
          <w:color w:val="231F20"/>
        </w:rPr>
        <w:t>using at least two light sources in a fully calibrated setup. In the partially calibrated case, a good approximation to the PoR, which is robust to head pose changes, can be obtained with multiple light sources (known position w.r.t. monitor). The 3D</w:t>
      </w:r>
      <w:r>
        <w:rPr>
          <w:color w:val="231F20"/>
          <w:spacing w:val="-7"/>
        </w:rPr>
        <w:t xml:space="preserve"> </w:t>
      </w:r>
      <w:r>
        <w:rPr>
          <w:color w:val="231F20"/>
        </w:rPr>
        <w:t>model-based</w:t>
      </w:r>
      <w:r>
        <w:rPr>
          <w:color w:val="231F20"/>
          <w:spacing w:val="-7"/>
        </w:rPr>
        <w:t xml:space="preserve"> </w:t>
      </w:r>
      <w:r>
        <w:rPr>
          <w:color w:val="231F20"/>
        </w:rPr>
        <w:t>approaches,</w:t>
      </w:r>
      <w:r>
        <w:rPr>
          <w:color w:val="231F20"/>
          <w:spacing w:val="-7"/>
        </w:rPr>
        <w:t xml:space="preserve"> </w:t>
      </w:r>
      <w:r>
        <w:rPr>
          <w:color w:val="231F20"/>
        </w:rPr>
        <w:t>while</w:t>
      </w:r>
      <w:r>
        <w:rPr>
          <w:color w:val="231F20"/>
          <w:spacing w:val="-6"/>
        </w:rPr>
        <w:t xml:space="preserve"> </w:t>
      </w:r>
      <w:r>
        <w:rPr>
          <w:color w:val="231F20"/>
        </w:rPr>
        <w:t>involving</w:t>
      </w:r>
      <w:r>
        <w:rPr>
          <w:color w:val="231F20"/>
          <w:spacing w:val="-6"/>
        </w:rPr>
        <w:t xml:space="preserve"> </w:t>
      </w:r>
      <w:r>
        <w:rPr>
          <w:color w:val="231F20"/>
        </w:rPr>
        <w:t>more</w:t>
      </w:r>
      <w:r>
        <w:rPr>
          <w:color w:val="231F20"/>
          <w:spacing w:val="-6"/>
        </w:rPr>
        <w:t xml:space="preserve"> </w:t>
      </w:r>
      <w:r>
        <w:rPr>
          <w:color w:val="231F20"/>
        </w:rPr>
        <w:t>complex setup and algorithms, can handle head movement robustly and with good accuracy. Stereo approaches obtain 3D measurements only in the overlapping areas of the two visual fields and so the model, and hence,</w:t>
      </w:r>
      <w:r>
        <w:rPr>
          <w:color w:val="231F20"/>
          <w:spacing w:val="-35"/>
        </w:rPr>
        <w:t xml:space="preserve"> </w:t>
      </w:r>
      <w:r>
        <w:rPr>
          <w:color w:val="231F20"/>
        </w:rPr>
        <w:t>user movement is constrained</w:t>
      </w:r>
      <w:r>
        <w:rPr>
          <w:color w:val="231F20"/>
          <w:spacing w:val="-14"/>
        </w:rPr>
        <w:t xml:space="preserve"> </w:t>
      </w:r>
      <w:r>
        <w:rPr>
          <w:color w:val="231F20"/>
        </w:rPr>
        <w:t>to</w:t>
      </w:r>
      <w:r>
        <w:rPr>
          <w:color w:val="231F20"/>
          <w:spacing w:val="-15"/>
        </w:rPr>
        <w:t xml:space="preserve"> </w:t>
      </w:r>
      <w:r>
        <w:rPr>
          <w:color w:val="231F20"/>
        </w:rPr>
        <w:t>this</w:t>
      </w:r>
      <w:r>
        <w:rPr>
          <w:color w:val="231F20"/>
          <w:spacing w:val="-14"/>
        </w:rPr>
        <w:t xml:space="preserve"> </w:t>
      </w:r>
      <w:r>
        <w:rPr>
          <w:color w:val="231F20"/>
        </w:rPr>
        <w:t>region.</w:t>
      </w:r>
      <w:r>
        <w:rPr>
          <w:color w:val="231F20"/>
          <w:spacing w:val="-15"/>
        </w:rPr>
        <w:t xml:space="preserve"> </w:t>
      </w:r>
      <w:r>
        <w:rPr>
          <w:color w:val="231F20"/>
        </w:rPr>
        <w:t>Pan-tilt</w:t>
      </w:r>
      <w:r>
        <w:rPr>
          <w:color w:val="231F20"/>
          <w:spacing w:val="-13"/>
        </w:rPr>
        <w:t xml:space="preserve"> </w:t>
      </w:r>
      <w:r>
        <w:rPr>
          <w:color w:val="231F20"/>
        </w:rPr>
        <w:t>camera</w:t>
      </w:r>
      <w:r>
        <w:rPr>
          <w:color w:val="231F20"/>
          <w:spacing w:val="-15"/>
        </w:rPr>
        <w:t xml:space="preserve"> </w:t>
      </w:r>
      <w:r>
        <w:rPr>
          <w:color w:val="231F20"/>
        </w:rPr>
        <w:t>solutions</w:t>
      </w:r>
      <w:r>
        <w:rPr>
          <w:color w:val="231F20"/>
          <w:spacing w:val="-14"/>
        </w:rPr>
        <w:t xml:space="preserve"> </w:t>
      </w:r>
      <w:r>
        <w:rPr>
          <w:color w:val="231F20"/>
        </w:rPr>
        <w:t>allow</w:t>
      </w:r>
      <w:r>
        <w:rPr>
          <w:color w:val="231F20"/>
          <w:spacing w:val="-13"/>
        </w:rPr>
        <w:t xml:space="preserve"> </w:t>
      </w:r>
      <w:r>
        <w:rPr>
          <w:color w:val="231F20"/>
        </w:rPr>
        <w:t>for greater movement, but have to be reoriented mechanically, which</w:t>
      </w:r>
      <w:r>
        <w:rPr>
          <w:color w:val="231F20"/>
          <w:spacing w:val="-23"/>
        </w:rPr>
        <w:t xml:space="preserve"> </w:t>
      </w:r>
      <w:r>
        <w:rPr>
          <w:color w:val="231F20"/>
        </w:rPr>
        <w:t>may</w:t>
      </w:r>
      <w:r>
        <w:rPr>
          <w:color w:val="231F20"/>
          <w:spacing w:val="-22"/>
        </w:rPr>
        <w:t xml:space="preserve"> </w:t>
      </w:r>
      <w:r>
        <w:rPr>
          <w:color w:val="231F20"/>
        </w:rPr>
        <w:t>slow</w:t>
      </w:r>
      <w:r>
        <w:rPr>
          <w:color w:val="231F20"/>
          <w:spacing w:val="-21"/>
        </w:rPr>
        <w:t xml:space="preserve"> </w:t>
      </w:r>
      <w:r>
        <w:rPr>
          <w:color w:val="231F20"/>
        </w:rPr>
        <w:t>them</w:t>
      </w:r>
      <w:r>
        <w:rPr>
          <w:color w:val="231F20"/>
          <w:spacing w:val="-23"/>
        </w:rPr>
        <w:t xml:space="preserve"> </w:t>
      </w:r>
      <w:r>
        <w:rPr>
          <w:color w:val="231F20"/>
        </w:rPr>
        <w:t>down.</w:t>
      </w:r>
      <w:r>
        <w:rPr>
          <w:color w:val="231F20"/>
          <w:spacing w:val="-22"/>
        </w:rPr>
        <w:t xml:space="preserve"> </w:t>
      </w:r>
      <w:r>
        <w:rPr>
          <w:color w:val="231F20"/>
        </w:rPr>
        <w:t>Mirrors</w:t>
      </w:r>
      <w:r>
        <w:rPr>
          <w:color w:val="231F20"/>
          <w:spacing w:val="-21"/>
        </w:rPr>
        <w:t xml:space="preserve"> </w:t>
      </w:r>
      <w:r>
        <w:rPr>
          <w:color w:val="231F20"/>
        </w:rPr>
        <w:t>have</w:t>
      </w:r>
      <w:r>
        <w:rPr>
          <w:color w:val="231F20"/>
          <w:spacing w:val="-22"/>
        </w:rPr>
        <w:t xml:space="preserve"> </w:t>
      </w:r>
      <w:r>
        <w:rPr>
          <w:color w:val="231F20"/>
        </w:rPr>
        <w:t>been</w:t>
      </w:r>
      <w:r>
        <w:rPr>
          <w:color w:val="231F20"/>
          <w:spacing w:val="-22"/>
        </w:rPr>
        <w:t xml:space="preserve"> </w:t>
      </w:r>
      <w:r>
        <w:rPr>
          <w:color w:val="231F20"/>
        </w:rPr>
        <w:t>used</w:t>
      </w:r>
      <w:r>
        <w:rPr>
          <w:color w:val="231F20"/>
          <w:spacing w:val="-21"/>
        </w:rPr>
        <w:t xml:space="preserve"> </w:t>
      </w:r>
      <w:r>
        <w:rPr>
          <w:color w:val="231F20"/>
        </w:rPr>
        <w:t>to</w:t>
      </w:r>
      <w:r>
        <w:rPr>
          <w:color w:val="231F20"/>
          <w:spacing w:val="-22"/>
        </w:rPr>
        <w:t xml:space="preserve"> </w:t>
      </w:r>
      <w:r>
        <w:rPr>
          <w:color w:val="231F20"/>
        </w:rPr>
        <w:t>speed up</w:t>
      </w:r>
      <w:r>
        <w:rPr>
          <w:color w:val="231F20"/>
          <w:spacing w:val="-4"/>
        </w:rPr>
        <w:t xml:space="preserve"> </w:t>
      </w:r>
      <w:r>
        <w:rPr>
          <w:color w:val="231F20"/>
        </w:rPr>
        <w:t>acquisition.</w:t>
      </w:r>
    </w:p>
    <w:p w14:paraId="42DE31BE" w14:textId="77777777" w:rsidR="006D7F39" w:rsidRDefault="00000000">
      <w:pPr>
        <w:pStyle w:val="a3"/>
        <w:spacing w:before="11" w:line="225" w:lineRule="auto"/>
        <w:ind w:right="112" w:firstLine="238"/>
      </w:pPr>
      <w:r>
        <w:rPr>
          <w:color w:val="231F20"/>
        </w:rPr>
        <w:t xml:space="preserve">A comparison of the accuracy of different trackers, </w:t>
      </w:r>
      <w:r>
        <w:rPr>
          <w:color w:val="231F20"/>
          <w:spacing w:val="-3"/>
        </w:rPr>
        <w:t xml:space="preserve">both </w:t>
      </w:r>
      <w:r>
        <w:rPr>
          <w:color w:val="231F20"/>
        </w:rPr>
        <w:t>research</w:t>
      </w:r>
      <w:r>
        <w:rPr>
          <w:color w:val="231F20"/>
          <w:spacing w:val="-6"/>
        </w:rPr>
        <w:t xml:space="preserve"> </w:t>
      </w:r>
      <w:r>
        <w:rPr>
          <w:color w:val="231F20"/>
        </w:rPr>
        <w:t>and</w:t>
      </w:r>
      <w:r>
        <w:rPr>
          <w:color w:val="231F20"/>
          <w:spacing w:val="-6"/>
        </w:rPr>
        <w:t xml:space="preserve"> </w:t>
      </w:r>
      <w:r>
        <w:rPr>
          <w:color w:val="231F20"/>
        </w:rPr>
        <w:t>commercial</w:t>
      </w:r>
      <w:r>
        <w:rPr>
          <w:color w:val="231F20"/>
          <w:spacing w:val="-4"/>
        </w:rPr>
        <w:t xml:space="preserve"> </w:t>
      </w:r>
      <w:r>
        <w:rPr>
          <w:color w:val="231F20"/>
        </w:rPr>
        <w:t>systems,</w:t>
      </w:r>
      <w:r>
        <w:rPr>
          <w:color w:val="231F20"/>
          <w:spacing w:val="-6"/>
        </w:rPr>
        <w:t xml:space="preserve"> </w:t>
      </w:r>
      <w:r>
        <w:rPr>
          <w:color w:val="231F20"/>
        </w:rPr>
        <w:t>and</w:t>
      </w:r>
      <w:r>
        <w:rPr>
          <w:color w:val="231F20"/>
          <w:spacing w:val="-6"/>
        </w:rPr>
        <w:t xml:space="preserve"> </w:t>
      </w:r>
      <w:r>
        <w:rPr>
          <w:color w:val="231F20"/>
        </w:rPr>
        <w:t>a</w:t>
      </w:r>
      <w:r>
        <w:rPr>
          <w:color w:val="231F20"/>
          <w:spacing w:val="-5"/>
        </w:rPr>
        <w:t xml:space="preserve"> </w:t>
      </w:r>
      <w:r>
        <w:rPr>
          <w:color w:val="231F20"/>
        </w:rPr>
        <w:t>short</w:t>
      </w:r>
      <w:r>
        <w:rPr>
          <w:color w:val="231F20"/>
          <w:spacing w:val="-5"/>
        </w:rPr>
        <w:t xml:space="preserve"> </w:t>
      </w:r>
      <w:r>
        <w:rPr>
          <w:color w:val="231F20"/>
        </w:rPr>
        <w:t>description</w:t>
      </w:r>
      <w:r>
        <w:rPr>
          <w:color w:val="231F20"/>
          <w:spacing w:val="-5"/>
        </w:rPr>
        <w:t xml:space="preserve"> </w:t>
      </w:r>
      <w:r>
        <w:rPr>
          <w:color w:val="231F20"/>
          <w:spacing w:val="-8"/>
        </w:rPr>
        <w:t xml:space="preserve">of </w:t>
      </w:r>
      <w:r>
        <w:rPr>
          <w:color w:val="231F20"/>
        </w:rPr>
        <w:t>the</w:t>
      </w:r>
      <w:r>
        <w:rPr>
          <w:color w:val="231F20"/>
          <w:spacing w:val="-15"/>
        </w:rPr>
        <w:t xml:space="preserve"> </w:t>
      </w:r>
      <w:r>
        <w:rPr>
          <w:color w:val="231F20"/>
        </w:rPr>
        <w:t>main</w:t>
      </w:r>
      <w:r>
        <w:rPr>
          <w:color w:val="231F20"/>
          <w:spacing w:val="-13"/>
        </w:rPr>
        <w:t xml:space="preserve"> </w:t>
      </w:r>
      <w:r>
        <w:rPr>
          <w:color w:val="231F20"/>
        </w:rPr>
        <w:t>characteristics</w:t>
      </w:r>
      <w:r>
        <w:rPr>
          <w:color w:val="231F20"/>
          <w:spacing w:val="-14"/>
        </w:rPr>
        <w:t xml:space="preserve"> </w:t>
      </w:r>
      <w:r>
        <w:rPr>
          <w:color w:val="231F20"/>
        </w:rPr>
        <w:t>of</w:t>
      </w:r>
      <w:r>
        <w:rPr>
          <w:color w:val="231F20"/>
          <w:spacing w:val="-13"/>
        </w:rPr>
        <w:t xml:space="preserve"> </w:t>
      </w:r>
      <w:r>
        <w:rPr>
          <w:color w:val="231F20"/>
        </w:rPr>
        <w:t>each</w:t>
      </w:r>
      <w:r>
        <w:rPr>
          <w:color w:val="231F20"/>
          <w:spacing w:val="-14"/>
        </w:rPr>
        <w:t xml:space="preserve"> </w:t>
      </w:r>
      <w:r>
        <w:rPr>
          <w:color w:val="231F20"/>
        </w:rPr>
        <w:t>system</w:t>
      </w:r>
      <w:r>
        <w:rPr>
          <w:color w:val="231F20"/>
          <w:spacing w:val="-14"/>
        </w:rPr>
        <w:t xml:space="preserve"> </w:t>
      </w:r>
      <w:r>
        <w:rPr>
          <w:color w:val="231F20"/>
        </w:rPr>
        <w:t>are</w:t>
      </w:r>
      <w:r>
        <w:rPr>
          <w:color w:val="231F20"/>
          <w:spacing w:val="-14"/>
        </w:rPr>
        <w:t xml:space="preserve"> </w:t>
      </w:r>
      <w:r>
        <w:rPr>
          <w:color w:val="231F20"/>
        </w:rPr>
        <w:t>provided</w:t>
      </w:r>
      <w:r>
        <w:rPr>
          <w:color w:val="231F20"/>
          <w:spacing w:val="-13"/>
        </w:rPr>
        <w:t xml:space="preserve"> </w:t>
      </w:r>
      <w:r>
        <w:rPr>
          <w:color w:val="231F20"/>
        </w:rPr>
        <w:t>in</w:t>
      </w:r>
      <w:r>
        <w:rPr>
          <w:color w:val="231F20"/>
          <w:spacing w:val="-13"/>
        </w:rPr>
        <w:t xml:space="preserve"> </w:t>
      </w:r>
      <w:r>
        <w:rPr>
          <w:color w:val="231F20"/>
        </w:rPr>
        <w:t>Fig.</w:t>
      </w:r>
      <w:r>
        <w:rPr>
          <w:color w:val="231F20"/>
          <w:spacing w:val="-14"/>
        </w:rPr>
        <w:t xml:space="preserve"> </w:t>
      </w:r>
      <w:r>
        <w:rPr>
          <w:color w:val="231F20"/>
          <w:spacing w:val="-7"/>
        </w:rPr>
        <w:t xml:space="preserve">9. </w:t>
      </w:r>
      <w:r>
        <w:rPr>
          <w:color w:val="231F20"/>
        </w:rPr>
        <w:t xml:space="preserve">Although speed of computation and the number of </w:t>
      </w:r>
      <w:r>
        <w:rPr>
          <w:color w:val="231F20"/>
          <w:spacing w:val="-3"/>
        </w:rPr>
        <w:t xml:space="preserve">points </w:t>
      </w:r>
      <w:r>
        <w:rPr>
          <w:color w:val="231F20"/>
        </w:rPr>
        <w:t>necessary for a calibration are important attributes in an</w:t>
      </w:r>
      <w:r>
        <w:rPr>
          <w:color w:val="231F20"/>
          <w:spacing w:val="-24"/>
        </w:rPr>
        <w:t xml:space="preserve"> </w:t>
      </w:r>
      <w:r>
        <w:rPr>
          <w:color w:val="231F20"/>
          <w:spacing w:val="-5"/>
        </w:rPr>
        <w:t xml:space="preserve">eye </w:t>
      </w:r>
      <w:r>
        <w:rPr>
          <w:color w:val="231F20"/>
        </w:rPr>
        <w:t>tracking</w:t>
      </w:r>
      <w:r>
        <w:rPr>
          <w:color w:val="231F20"/>
          <w:spacing w:val="-6"/>
        </w:rPr>
        <w:t xml:space="preserve"> </w:t>
      </w:r>
      <w:r>
        <w:rPr>
          <w:color w:val="231F20"/>
        </w:rPr>
        <w:t>system,</w:t>
      </w:r>
      <w:r>
        <w:rPr>
          <w:color w:val="231F20"/>
          <w:spacing w:val="-6"/>
        </w:rPr>
        <w:t xml:space="preserve"> </w:t>
      </w:r>
      <w:r>
        <w:rPr>
          <w:color w:val="231F20"/>
        </w:rPr>
        <w:t>they</w:t>
      </w:r>
      <w:r>
        <w:rPr>
          <w:color w:val="231F20"/>
          <w:spacing w:val="-5"/>
        </w:rPr>
        <w:t xml:space="preserve"> </w:t>
      </w:r>
      <w:r>
        <w:rPr>
          <w:color w:val="231F20"/>
        </w:rPr>
        <w:t>are</w:t>
      </w:r>
      <w:r>
        <w:rPr>
          <w:color w:val="231F20"/>
          <w:spacing w:val="-4"/>
        </w:rPr>
        <w:t xml:space="preserve"> </w:t>
      </w:r>
      <w:r>
        <w:rPr>
          <w:color w:val="231F20"/>
        </w:rPr>
        <w:t>not</w:t>
      </w:r>
      <w:r>
        <w:rPr>
          <w:color w:val="231F20"/>
          <w:spacing w:val="-6"/>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review</w:t>
      </w:r>
      <w:r>
        <w:rPr>
          <w:color w:val="231F20"/>
          <w:spacing w:val="-5"/>
        </w:rPr>
        <w:t xml:space="preserve"> </w:t>
      </w:r>
      <w:r>
        <w:rPr>
          <w:color w:val="231F20"/>
        </w:rPr>
        <w:t>due</w:t>
      </w:r>
      <w:r>
        <w:rPr>
          <w:color w:val="231F20"/>
          <w:spacing w:val="-5"/>
        </w:rPr>
        <w:t xml:space="preserve"> </w:t>
      </w:r>
      <w:r>
        <w:rPr>
          <w:color w:val="231F20"/>
          <w:spacing w:val="-6"/>
        </w:rPr>
        <w:t xml:space="preserve">to </w:t>
      </w:r>
      <w:r>
        <w:rPr>
          <w:color w:val="231F20"/>
        </w:rPr>
        <w:t xml:space="preserve">both a general lack of formal data and available data </w:t>
      </w:r>
      <w:r>
        <w:rPr>
          <w:color w:val="231F20"/>
          <w:spacing w:val="-3"/>
        </w:rPr>
        <w:t xml:space="preserve">being </w:t>
      </w:r>
      <w:r>
        <w:rPr>
          <w:color w:val="231F20"/>
        </w:rPr>
        <w:t>outdated.</w:t>
      </w:r>
      <w:r>
        <w:rPr>
          <w:color w:val="231F20"/>
          <w:spacing w:val="-16"/>
        </w:rPr>
        <w:t xml:space="preserve"> </w:t>
      </w:r>
      <w:r>
        <w:rPr>
          <w:color w:val="231F20"/>
        </w:rPr>
        <w:t>Note</w:t>
      </w:r>
      <w:r>
        <w:rPr>
          <w:color w:val="231F20"/>
          <w:spacing w:val="-14"/>
        </w:rPr>
        <w:t xml:space="preserve"> </w:t>
      </w:r>
      <w:r>
        <w:rPr>
          <w:color w:val="231F20"/>
        </w:rPr>
        <w:t>that</w:t>
      </w:r>
      <w:r>
        <w:rPr>
          <w:color w:val="231F20"/>
          <w:spacing w:val="-14"/>
        </w:rPr>
        <w:t xml:space="preserve"> </w:t>
      </w:r>
      <w:r>
        <w:rPr>
          <w:color w:val="231F20"/>
        </w:rPr>
        <w:t>the</w:t>
      </w:r>
      <w:r>
        <w:rPr>
          <w:color w:val="231F20"/>
          <w:spacing w:val="-15"/>
        </w:rPr>
        <w:t xml:space="preserve"> </w:t>
      </w:r>
      <w:r>
        <w:rPr>
          <w:color w:val="231F20"/>
        </w:rPr>
        <w:t>numbers</w:t>
      </w:r>
      <w:r>
        <w:rPr>
          <w:color w:val="231F20"/>
          <w:spacing w:val="-14"/>
        </w:rPr>
        <w:t xml:space="preserve"> </w:t>
      </w:r>
      <w:r>
        <w:rPr>
          <w:color w:val="231F20"/>
        </w:rPr>
        <w:t>reported</w:t>
      </w:r>
      <w:r>
        <w:rPr>
          <w:color w:val="231F20"/>
          <w:spacing w:val="-15"/>
        </w:rPr>
        <w:t xml:space="preserve"> </w:t>
      </w:r>
      <w:r>
        <w:rPr>
          <w:color w:val="231F20"/>
        </w:rPr>
        <w:t>in</w:t>
      </w:r>
      <w:r>
        <w:rPr>
          <w:color w:val="231F20"/>
          <w:spacing w:val="-14"/>
        </w:rPr>
        <w:t xml:space="preserve"> </w:t>
      </w:r>
      <w:r>
        <w:rPr>
          <w:color w:val="231F20"/>
        </w:rPr>
        <w:t>the</w:t>
      </w:r>
      <w:r>
        <w:rPr>
          <w:color w:val="231F20"/>
          <w:spacing w:val="-15"/>
        </w:rPr>
        <w:t xml:space="preserve"> </w:t>
      </w:r>
      <w:r>
        <w:rPr>
          <w:color w:val="231F20"/>
        </w:rPr>
        <w:t>table</w:t>
      </w:r>
      <w:r>
        <w:rPr>
          <w:color w:val="231F20"/>
          <w:spacing w:val="-14"/>
        </w:rPr>
        <w:t xml:space="preserve"> </w:t>
      </w:r>
      <w:r>
        <w:rPr>
          <w:color w:val="231F20"/>
        </w:rPr>
        <w:t>refer</w:t>
      </w:r>
      <w:r>
        <w:rPr>
          <w:color w:val="231F20"/>
          <w:spacing w:val="-15"/>
        </w:rPr>
        <w:t xml:space="preserve"> </w:t>
      </w:r>
      <w:r>
        <w:rPr>
          <w:color w:val="231F20"/>
          <w:spacing w:val="-6"/>
        </w:rPr>
        <w:t>to</w:t>
      </w:r>
    </w:p>
    <w:p w14:paraId="61271B97" w14:textId="77777777" w:rsidR="006D7F39" w:rsidRDefault="006D7F39">
      <w:pPr>
        <w:spacing w:line="225" w:lineRule="auto"/>
        <w:sectPr w:rsidR="006D7F39">
          <w:pgSz w:w="12240" w:h="15840"/>
          <w:pgMar w:top="1220" w:right="1320" w:bottom="300" w:left="420" w:header="867" w:footer="102" w:gutter="0"/>
          <w:cols w:num="2" w:space="720" w:equalWidth="0">
            <w:col w:w="5166" w:space="95"/>
            <w:col w:w="5239"/>
          </w:cols>
        </w:sectPr>
      </w:pPr>
    </w:p>
    <w:p w14:paraId="345A5A54" w14:textId="77777777" w:rsidR="006D7F39" w:rsidRDefault="006D7F39">
      <w:pPr>
        <w:pStyle w:val="a3"/>
        <w:spacing w:before="6"/>
        <w:ind w:left="0"/>
        <w:jc w:val="left"/>
        <w:rPr>
          <w:sz w:val="13"/>
        </w:rPr>
      </w:pPr>
    </w:p>
    <w:p w14:paraId="094826A1" w14:textId="77777777" w:rsidR="006D7F39" w:rsidRDefault="00000000">
      <w:pPr>
        <w:pStyle w:val="a3"/>
        <w:ind w:left="331"/>
        <w:jc w:val="left"/>
        <w:rPr>
          <w:sz w:val="20"/>
        </w:rPr>
      </w:pPr>
      <w:r>
        <w:rPr>
          <w:noProof/>
          <w:sz w:val="20"/>
        </w:rPr>
        <w:drawing>
          <wp:inline distT="0" distB="0" distL="0" distR="0" wp14:anchorId="08106348" wp14:editId="77BD6F3C">
            <wp:extent cx="6230429" cy="3218688"/>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2" cstate="print"/>
                    <a:stretch>
                      <a:fillRect/>
                    </a:stretch>
                  </pic:blipFill>
                  <pic:spPr>
                    <a:xfrm>
                      <a:off x="0" y="0"/>
                      <a:ext cx="6230429" cy="3218688"/>
                    </a:xfrm>
                    <a:prstGeom prst="rect">
                      <a:avLst/>
                    </a:prstGeom>
                  </pic:spPr>
                </pic:pic>
              </a:graphicData>
            </a:graphic>
          </wp:inline>
        </w:drawing>
      </w:r>
    </w:p>
    <w:p w14:paraId="2FFEA75C" w14:textId="77777777" w:rsidR="006D7F39" w:rsidRDefault="006D7F39">
      <w:pPr>
        <w:pStyle w:val="a3"/>
        <w:spacing w:before="6"/>
        <w:ind w:left="0"/>
        <w:jc w:val="left"/>
        <w:rPr>
          <w:sz w:val="8"/>
        </w:rPr>
      </w:pPr>
    </w:p>
    <w:p w14:paraId="57674917" w14:textId="4698CE10" w:rsidR="006D7F39" w:rsidRDefault="00835E49">
      <w:pPr>
        <w:spacing w:before="76" w:line="237" w:lineRule="auto"/>
        <w:ind w:left="103" w:right="111"/>
        <w:jc w:val="both"/>
        <w:rPr>
          <w:rFonts w:ascii="Arial" w:hAnsi="Arial"/>
          <w:sz w:val="16"/>
        </w:rPr>
      </w:pPr>
      <w:r>
        <w:rPr>
          <w:noProof/>
        </w:rPr>
        <mc:AlternateContent>
          <mc:Choice Requires="wps">
            <w:drawing>
              <wp:anchor distT="0" distB="0" distL="114300" distR="114300" simplePos="0" relativeHeight="250912768" behindDoc="1" locked="0" layoutInCell="1" allowOverlap="1" wp14:anchorId="396145D6" wp14:editId="79FEFF65">
                <wp:simplePos x="0" y="0"/>
                <wp:positionH relativeFrom="page">
                  <wp:posOffset>1032510</wp:posOffset>
                </wp:positionH>
                <wp:positionV relativeFrom="paragraph">
                  <wp:posOffset>686435</wp:posOffset>
                </wp:positionV>
                <wp:extent cx="2030095" cy="24701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6BE51" w14:textId="77777777" w:rsidR="006D7F39" w:rsidRDefault="00000000">
                            <w:pPr>
                              <w:tabs>
                                <w:tab w:val="left" w:pos="3073"/>
                              </w:tabs>
                              <w:spacing w:line="194" w:lineRule="auto"/>
                              <w:rPr>
                                <w:rFonts w:ascii="Arial"/>
                                <w:sz w:val="16"/>
                              </w:rPr>
                            </w:pPr>
                            <w:r>
                              <w:rPr>
                                <w:rFonts w:ascii="Arial"/>
                                <w:color w:val="231F20"/>
                                <w:w w:val="140"/>
                                <w:sz w:val="16"/>
                              </w:rPr>
                              <w:t>p</w:t>
                            </w:r>
                            <w:r>
                              <w:rPr>
                                <w:rFonts w:ascii="Arial"/>
                                <w:color w:val="231F20"/>
                                <w:w w:val="140"/>
                                <w:sz w:val="16"/>
                              </w:rPr>
                              <w:tab/>
                            </w:r>
                            <w:r>
                              <w:rPr>
                                <w:rFonts w:ascii="Arial"/>
                                <w:color w:val="231F20"/>
                                <w:spacing w:val="-20"/>
                                <w:w w:val="140"/>
                                <w:position w:val="-10"/>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145D6" id="_x0000_t202" coordsize="21600,21600" o:spt="202" path="m,l,21600r21600,l21600,xe">
                <v:stroke joinstyle="miter"/>
                <v:path gradientshapeok="t" o:connecttype="rect"/>
              </v:shapetype>
              <v:shape id="Text Box 2" o:spid="_x0000_s1026" type="#_x0000_t202" style="position:absolute;left:0;text-align:left;margin-left:81.3pt;margin-top:54.05pt;width:159.85pt;height:19.45pt;z-index:-25240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" filled="f" stroked="f">
                <v:textbox inset="0,0,0,0">
                  <w:txbxContent>
                    <w:p w14:paraId="6AC6BE51" w14:textId="77777777" w:rsidR="006D7F39" w:rsidRDefault="00000000">
                      <w:pPr>
                        <w:tabs>
                          <w:tab w:val="left" w:pos="3073"/>
                        </w:tabs>
                        <w:spacing w:line="194" w:lineRule="auto"/>
                        <w:rPr>
                          <w:rFonts w:ascii="Arial"/>
                          <w:sz w:val="16"/>
                        </w:rPr>
                      </w:pPr>
                      <w:r>
                        <w:rPr>
                          <w:rFonts w:ascii="Arial"/>
                          <w:color w:val="231F20"/>
                          <w:w w:val="140"/>
                          <w:sz w:val="16"/>
                        </w:rPr>
                        <w:t>p</w:t>
                      </w:r>
                      <w:r>
                        <w:rPr>
                          <w:rFonts w:ascii="Arial"/>
                          <w:color w:val="231F20"/>
                          <w:w w:val="140"/>
                          <w:sz w:val="16"/>
                        </w:rPr>
                        <w:tab/>
                      </w:r>
                      <w:r>
                        <w:rPr>
                          <w:rFonts w:ascii="Arial"/>
                          <w:color w:val="231F20"/>
                          <w:spacing w:val="-20"/>
                          <w:w w:val="140"/>
                          <w:position w:val="-10"/>
                          <w:sz w:val="16"/>
                        </w:rPr>
                        <w:t>=</w:t>
                      </w:r>
                    </w:p>
                  </w:txbxContent>
                </v:textbox>
                <w10:wrap anchorx="page"/>
              </v:shape>
            </w:pict>
          </mc:Fallback>
        </mc:AlternateContent>
      </w:r>
      <w:r w:rsidR="00000000">
        <w:rPr>
          <w:rFonts w:ascii="Arial" w:hAnsi="Arial"/>
          <w:color w:val="231F20"/>
          <w:sz w:val="16"/>
        </w:rPr>
        <w:t>Fig.</w:t>
      </w:r>
      <w:r w:rsidR="00000000">
        <w:rPr>
          <w:rFonts w:ascii="Arial" w:hAnsi="Arial"/>
          <w:color w:val="231F20"/>
          <w:spacing w:val="-7"/>
          <w:sz w:val="16"/>
        </w:rPr>
        <w:t xml:space="preserve"> </w:t>
      </w:r>
      <w:r w:rsidR="00000000">
        <w:rPr>
          <w:rFonts w:ascii="Arial" w:hAnsi="Arial"/>
          <w:color w:val="231F20"/>
          <w:sz w:val="16"/>
        </w:rPr>
        <w:t>9.</w:t>
      </w:r>
      <w:r w:rsidR="00000000">
        <w:rPr>
          <w:rFonts w:ascii="Arial" w:hAnsi="Arial"/>
          <w:color w:val="231F20"/>
          <w:spacing w:val="-6"/>
          <w:sz w:val="16"/>
        </w:rPr>
        <w:t xml:space="preserve"> </w:t>
      </w:r>
      <w:r w:rsidR="00000000">
        <w:rPr>
          <w:rFonts w:ascii="Arial" w:hAnsi="Arial"/>
          <w:color w:val="231F20"/>
          <w:sz w:val="16"/>
        </w:rPr>
        <w:t>Comparison</w:t>
      </w:r>
      <w:r w:rsidR="00000000">
        <w:rPr>
          <w:rFonts w:ascii="Arial" w:hAnsi="Arial"/>
          <w:color w:val="231F20"/>
          <w:spacing w:val="-8"/>
          <w:sz w:val="16"/>
        </w:rPr>
        <w:t xml:space="preserve"> </w:t>
      </w:r>
      <w:r w:rsidR="00000000">
        <w:rPr>
          <w:rFonts w:ascii="Arial" w:hAnsi="Arial"/>
          <w:color w:val="231F20"/>
          <w:sz w:val="16"/>
        </w:rPr>
        <w:t>of</w:t>
      </w:r>
      <w:r w:rsidR="00000000">
        <w:rPr>
          <w:rFonts w:ascii="Arial" w:hAnsi="Arial"/>
          <w:color w:val="231F20"/>
          <w:spacing w:val="-6"/>
          <w:sz w:val="16"/>
        </w:rPr>
        <w:t xml:space="preserve"> </w:t>
      </w:r>
      <w:r w:rsidR="00000000">
        <w:rPr>
          <w:rFonts w:ascii="Arial" w:hAnsi="Arial"/>
          <w:color w:val="231F20"/>
          <w:sz w:val="16"/>
        </w:rPr>
        <w:t>gaze</w:t>
      </w:r>
      <w:r w:rsidR="00000000">
        <w:rPr>
          <w:rFonts w:ascii="Arial" w:hAnsi="Arial"/>
          <w:color w:val="231F20"/>
          <w:spacing w:val="-7"/>
          <w:sz w:val="16"/>
        </w:rPr>
        <w:t xml:space="preserve"> </w:t>
      </w:r>
      <w:r w:rsidR="00000000">
        <w:rPr>
          <w:rFonts w:ascii="Arial" w:hAnsi="Arial"/>
          <w:color w:val="231F20"/>
          <w:sz w:val="16"/>
        </w:rPr>
        <w:t>estimation</w:t>
      </w:r>
      <w:r w:rsidR="00000000">
        <w:rPr>
          <w:rFonts w:ascii="Arial" w:hAnsi="Arial"/>
          <w:color w:val="231F20"/>
          <w:spacing w:val="-7"/>
          <w:sz w:val="16"/>
        </w:rPr>
        <w:t xml:space="preserve"> </w:t>
      </w:r>
      <w:r w:rsidR="00000000">
        <w:rPr>
          <w:rFonts w:ascii="Arial" w:hAnsi="Arial"/>
          <w:color w:val="231F20"/>
          <w:sz w:val="16"/>
        </w:rPr>
        <w:t>methods</w:t>
      </w:r>
      <w:r w:rsidR="00000000">
        <w:rPr>
          <w:rFonts w:ascii="Arial" w:hAnsi="Arial"/>
          <w:color w:val="231F20"/>
          <w:spacing w:val="-8"/>
          <w:sz w:val="16"/>
        </w:rPr>
        <w:t xml:space="preserve"> </w:t>
      </w:r>
      <w:r w:rsidR="00000000">
        <w:rPr>
          <w:rFonts w:ascii="Arial" w:hAnsi="Arial"/>
          <w:color w:val="231F20"/>
          <w:sz w:val="16"/>
        </w:rPr>
        <w:t>with</w:t>
      </w:r>
      <w:r w:rsidR="00000000">
        <w:rPr>
          <w:rFonts w:ascii="Arial" w:hAnsi="Arial"/>
          <w:color w:val="231F20"/>
          <w:spacing w:val="-6"/>
          <w:sz w:val="16"/>
        </w:rPr>
        <w:t xml:space="preserve"> </w:t>
      </w:r>
      <w:r w:rsidR="00000000">
        <w:rPr>
          <w:rFonts w:ascii="Arial" w:hAnsi="Arial"/>
          <w:color w:val="231F20"/>
          <w:sz w:val="16"/>
        </w:rPr>
        <w:t>respective</w:t>
      </w:r>
      <w:r w:rsidR="00000000">
        <w:rPr>
          <w:rFonts w:ascii="Arial" w:hAnsi="Arial"/>
          <w:color w:val="231F20"/>
          <w:spacing w:val="-8"/>
          <w:sz w:val="16"/>
        </w:rPr>
        <w:t xml:space="preserve"> </w:t>
      </w:r>
      <w:r w:rsidR="00000000">
        <w:rPr>
          <w:rFonts w:ascii="Arial" w:hAnsi="Arial"/>
          <w:color w:val="231F20"/>
          <w:sz w:val="16"/>
        </w:rPr>
        <w:t>prerequisites</w:t>
      </w:r>
      <w:r w:rsidR="00000000">
        <w:rPr>
          <w:rFonts w:ascii="Arial" w:hAnsi="Arial"/>
          <w:color w:val="231F20"/>
          <w:spacing w:val="-8"/>
          <w:sz w:val="16"/>
        </w:rPr>
        <w:t xml:space="preserve"> </w:t>
      </w:r>
      <w:r w:rsidR="00000000">
        <w:rPr>
          <w:rFonts w:ascii="Arial" w:hAnsi="Arial"/>
          <w:color w:val="231F20"/>
          <w:sz w:val="16"/>
        </w:rPr>
        <w:t>and</w:t>
      </w:r>
      <w:r w:rsidR="00000000">
        <w:rPr>
          <w:rFonts w:ascii="Arial" w:hAnsi="Arial"/>
          <w:color w:val="231F20"/>
          <w:spacing w:val="-7"/>
          <w:sz w:val="16"/>
        </w:rPr>
        <w:t xml:space="preserve"> </w:t>
      </w:r>
      <w:r w:rsidR="00000000">
        <w:rPr>
          <w:rFonts w:ascii="Arial" w:hAnsi="Arial"/>
          <w:color w:val="231F20"/>
          <w:sz w:val="16"/>
        </w:rPr>
        <w:t>reported</w:t>
      </w:r>
      <w:r w:rsidR="00000000">
        <w:rPr>
          <w:rFonts w:ascii="Arial" w:hAnsi="Arial"/>
          <w:color w:val="231F20"/>
          <w:spacing w:val="-7"/>
          <w:sz w:val="16"/>
        </w:rPr>
        <w:t xml:space="preserve"> </w:t>
      </w:r>
      <w:r w:rsidR="00000000">
        <w:rPr>
          <w:rFonts w:ascii="Arial" w:hAnsi="Arial"/>
          <w:color w:val="231F20"/>
          <w:sz w:val="16"/>
        </w:rPr>
        <w:t>accuracies</w:t>
      </w:r>
      <w:r w:rsidR="00000000">
        <w:rPr>
          <w:rFonts w:ascii="Arial" w:hAnsi="Arial"/>
          <w:color w:val="231F20"/>
          <w:spacing w:val="-7"/>
          <w:sz w:val="16"/>
        </w:rPr>
        <w:t xml:space="preserve"> </w:t>
      </w:r>
      <w:r w:rsidR="00000000">
        <w:rPr>
          <w:rFonts w:ascii="Arial" w:hAnsi="Arial"/>
          <w:color w:val="231F20"/>
          <w:sz w:val="16"/>
        </w:rPr>
        <w:t>(e.g.,</w:t>
      </w:r>
      <w:r w:rsidR="00000000">
        <w:rPr>
          <w:rFonts w:ascii="Arial" w:hAnsi="Arial"/>
          <w:color w:val="231F20"/>
          <w:spacing w:val="-6"/>
          <w:sz w:val="16"/>
        </w:rPr>
        <w:t xml:space="preserve"> </w:t>
      </w:r>
      <w:r w:rsidR="00000000">
        <w:rPr>
          <w:rFonts w:ascii="Arial" w:hAnsi="Arial"/>
          <w:color w:val="231F20"/>
          <w:sz w:val="16"/>
        </w:rPr>
        <w:t>based</w:t>
      </w:r>
      <w:r w:rsidR="00000000">
        <w:rPr>
          <w:rFonts w:ascii="Arial" w:hAnsi="Arial"/>
          <w:color w:val="231F20"/>
          <w:spacing w:val="-8"/>
          <w:sz w:val="16"/>
        </w:rPr>
        <w:t xml:space="preserve"> </w:t>
      </w:r>
      <w:r w:rsidR="00000000">
        <w:rPr>
          <w:rFonts w:ascii="Arial" w:hAnsi="Arial"/>
          <w:color w:val="231F20"/>
          <w:sz w:val="16"/>
        </w:rPr>
        <w:t>on</w:t>
      </w:r>
      <w:r w:rsidR="00000000">
        <w:rPr>
          <w:rFonts w:ascii="Arial" w:hAnsi="Arial"/>
          <w:color w:val="231F20"/>
          <w:spacing w:val="-7"/>
          <w:sz w:val="16"/>
        </w:rPr>
        <w:t xml:space="preserve"> </w:t>
      </w:r>
      <w:r w:rsidR="00000000">
        <w:rPr>
          <w:rFonts w:ascii="Arial" w:hAnsi="Arial"/>
          <w:color w:val="231F20"/>
          <w:sz w:val="16"/>
        </w:rPr>
        <w:t>different</w:t>
      </w:r>
      <w:r w:rsidR="00000000">
        <w:rPr>
          <w:rFonts w:ascii="Arial" w:hAnsi="Arial"/>
          <w:color w:val="231F20"/>
          <w:spacing w:val="-6"/>
          <w:sz w:val="16"/>
        </w:rPr>
        <w:t xml:space="preserve"> </w:t>
      </w:r>
      <w:r w:rsidR="00000000">
        <w:rPr>
          <w:rFonts w:ascii="Arial" w:hAnsi="Arial"/>
          <w:color w:val="231F20"/>
          <w:sz w:val="16"/>
        </w:rPr>
        <w:t>data</w:t>
      </w:r>
      <w:r w:rsidR="00000000">
        <w:rPr>
          <w:rFonts w:ascii="Arial" w:hAnsi="Arial"/>
          <w:color w:val="231F20"/>
          <w:spacing w:val="-7"/>
          <w:sz w:val="16"/>
        </w:rPr>
        <w:t xml:space="preserve"> </w:t>
      </w:r>
      <w:r w:rsidR="00000000">
        <w:rPr>
          <w:rFonts w:ascii="Arial" w:hAnsi="Arial"/>
          <w:color w:val="231F20"/>
          <w:sz w:val="16"/>
        </w:rPr>
        <w:t>and</w:t>
      </w:r>
      <w:r w:rsidR="00000000">
        <w:rPr>
          <w:rFonts w:ascii="Arial" w:hAnsi="Arial"/>
          <w:color w:val="231F20"/>
          <w:spacing w:val="-6"/>
          <w:sz w:val="16"/>
        </w:rPr>
        <w:t xml:space="preserve"> </w:t>
      </w:r>
      <w:r w:rsidR="00000000">
        <w:rPr>
          <w:rFonts w:ascii="Arial" w:hAnsi="Arial"/>
          <w:color w:val="231F20"/>
          <w:sz w:val="16"/>
        </w:rPr>
        <w:t>scenarios). The</w:t>
      </w:r>
      <w:r w:rsidR="00000000">
        <w:rPr>
          <w:rFonts w:ascii="Arial" w:hAnsi="Arial"/>
          <w:color w:val="231F20"/>
          <w:spacing w:val="-11"/>
          <w:sz w:val="16"/>
        </w:rPr>
        <w:t xml:space="preserve"> </w:t>
      </w:r>
      <w:r w:rsidR="00000000">
        <w:rPr>
          <w:rFonts w:ascii="Arial" w:hAnsi="Arial"/>
          <w:color w:val="231F20"/>
          <w:sz w:val="16"/>
        </w:rPr>
        <w:t>“cameras”</w:t>
      </w:r>
      <w:r w:rsidR="00000000">
        <w:rPr>
          <w:rFonts w:ascii="Arial" w:hAnsi="Arial"/>
          <w:color w:val="231F20"/>
          <w:spacing w:val="-12"/>
          <w:sz w:val="16"/>
        </w:rPr>
        <w:t xml:space="preserve"> </w:t>
      </w:r>
      <w:r w:rsidR="00000000">
        <w:rPr>
          <w:rFonts w:ascii="Arial" w:hAnsi="Arial"/>
          <w:color w:val="231F20"/>
          <w:sz w:val="16"/>
        </w:rPr>
        <w:t>column</w:t>
      </w:r>
      <w:r w:rsidR="00000000">
        <w:rPr>
          <w:rFonts w:ascii="Arial" w:hAnsi="Arial"/>
          <w:color w:val="231F20"/>
          <w:spacing w:val="-10"/>
          <w:sz w:val="16"/>
        </w:rPr>
        <w:t xml:space="preserve"> </w:t>
      </w:r>
      <w:r w:rsidR="00000000">
        <w:rPr>
          <w:rFonts w:ascii="Arial" w:hAnsi="Arial"/>
          <w:color w:val="231F20"/>
          <w:sz w:val="16"/>
        </w:rPr>
        <w:t>shows</w:t>
      </w:r>
      <w:r w:rsidR="00000000">
        <w:rPr>
          <w:rFonts w:ascii="Arial" w:hAnsi="Arial"/>
          <w:color w:val="231F20"/>
          <w:spacing w:val="-11"/>
          <w:sz w:val="16"/>
        </w:rPr>
        <w:t xml:space="preserve"> </w:t>
      </w:r>
      <w:r w:rsidR="00000000">
        <w:rPr>
          <w:rFonts w:ascii="Arial" w:hAnsi="Arial"/>
          <w:color w:val="231F20"/>
          <w:sz w:val="16"/>
        </w:rPr>
        <w:t>the</w:t>
      </w:r>
      <w:r w:rsidR="00000000">
        <w:rPr>
          <w:rFonts w:ascii="Arial" w:hAnsi="Arial"/>
          <w:color w:val="231F20"/>
          <w:spacing w:val="-11"/>
          <w:sz w:val="16"/>
        </w:rPr>
        <w:t xml:space="preserve"> </w:t>
      </w:r>
      <w:r w:rsidR="00000000">
        <w:rPr>
          <w:rFonts w:ascii="Arial" w:hAnsi="Arial"/>
          <w:color w:val="231F20"/>
          <w:sz w:val="16"/>
        </w:rPr>
        <w:t>number</w:t>
      </w:r>
      <w:r w:rsidR="00000000">
        <w:rPr>
          <w:rFonts w:ascii="Arial" w:hAnsi="Arial"/>
          <w:color w:val="231F20"/>
          <w:spacing w:val="-11"/>
          <w:sz w:val="16"/>
        </w:rPr>
        <w:t xml:space="preserve"> </w:t>
      </w:r>
      <w:r w:rsidR="00000000">
        <w:rPr>
          <w:rFonts w:ascii="Arial" w:hAnsi="Arial"/>
          <w:color w:val="231F20"/>
          <w:sz w:val="16"/>
        </w:rPr>
        <w:t>of</w:t>
      </w:r>
      <w:r w:rsidR="00000000">
        <w:rPr>
          <w:rFonts w:ascii="Arial" w:hAnsi="Arial"/>
          <w:color w:val="231F20"/>
          <w:spacing w:val="-10"/>
          <w:sz w:val="16"/>
        </w:rPr>
        <w:t xml:space="preserve"> </w:t>
      </w:r>
      <w:r w:rsidR="00000000">
        <w:rPr>
          <w:rFonts w:ascii="Arial" w:hAnsi="Arial"/>
          <w:color w:val="231F20"/>
          <w:sz w:val="16"/>
        </w:rPr>
        <w:t>cameras</w:t>
      </w:r>
      <w:r w:rsidR="00000000">
        <w:rPr>
          <w:rFonts w:ascii="Arial" w:hAnsi="Arial"/>
          <w:color w:val="231F20"/>
          <w:spacing w:val="-11"/>
          <w:sz w:val="16"/>
        </w:rPr>
        <w:t xml:space="preserve"> </w:t>
      </w:r>
      <w:r w:rsidR="00000000">
        <w:rPr>
          <w:rFonts w:ascii="Arial" w:hAnsi="Arial"/>
          <w:color w:val="231F20"/>
          <w:sz w:val="16"/>
        </w:rPr>
        <w:t>necessary</w:t>
      </w:r>
      <w:r w:rsidR="00000000">
        <w:rPr>
          <w:rFonts w:ascii="Arial" w:hAnsi="Arial"/>
          <w:color w:val="231F20"/>
          <w:spacing w:val="-11"/>
          <w:sz w:val="16"/>
        </w:rPr>
        <w:t xml:space="preserve"> </w:t>
      </w:r>
      <w:r w:rsidR="00000000">
        <w:rPr>
          <w:rFonts w:ascii="Arial" w:hAnsi="Arial"/>
          <w:color w:val="231F20"/>
          <w:sz w:val="16"/>
        </w:rPr>
        <w:t>for</w:t>
      </w:r>
      <w:r w:rsidR="00000000">
        <w:rPr>
          <w:rFonts w:ascii="Arial" w:hAnsi="Arial"/>
          <w:color w:val="231F20"/>
          <w:spacing w:val="-9"/>
          <w:sz w:val="16"/>
        </w:rPr>
        <w:t xml:space="preserve"> </w:t>
      </w:r>
      <w:r w:rsidR="00000000">
        <w:rPr>
          <w:rFonts w:ascii="Arial" w:hAnsi="Arial"/>
          <w:color w:val="231F20"/>
          <w:sz w:val="16"/>
        </w:rPr>
        <w:t>the</w:t>
      </w:r>
      <w:r w:rsidR="00000000">
        <w:rPr>
          <w:rFonts w:ascii="Arial" w:hAnsi="Arial"/>
          <w:color w:val="231F20"/>
          <w:spacing w:val="-10"/>
          <w:sz w:val="16"/>
        </w:rPr>
        <w:t xml:space="preserve"> </w:t>
      </w:r>
      <w:r w:rsidR="00000000">
        <w:rPr>
          <w:rFonts w:ascii="Arial" w:hAnsi="Arial"/>
          <w:color w:val="231F20"/>
          <w:sz w:val="16"/>
        </w:rPr>
        <w:t>methods.</w:t>
      </w:r>
      <w:r w:rsidR="00000000">
        <w:rPr>
          <w:rFonts w:ascii="Arial" w:hAnsi="Arial"/>
          <w:color w:val="231F20"/>
          <w:spacing w:val="-10"/>
          <w:sz w:val="16"/>
        </w:rPr>
        <w:t xml:space="preserve"> </w:t>
      </w:r>
      <w:r w:rsidR="00000000">
        <w:rPr>
          <w:rFonts w:ascii="Arial" w:hAnsi="Arial"/>
          <w:color w:val="231F20"/>
          <w:sz w:val="16"/>
        </w:rPr>
        <w:t>An</w:t>
      </w:r>
      <w:r w:rsidR="00000000">
        <w:rPr>
          <w:rFonts w:ascii="Arial" w:hAnsi="Arial"/>
          <w:color w:val="231F20"/>
          <w:spacing w:val="-11"/>
          <w:sz w:val="16"/>
        </w:rPr>
        <w:t xml:space="preserve"> </w:t>
      </w:r>
      <w:r w:rsidR="00000000">
        <w:rPr>
          <w:rFonts w:ascii="Arial" w:hAnsi="Arial"/>
          <w:color w:val="231F20"/>
          <w:sz w:val="16"/>
        </w:rPr>
        <w:t>additional</w:t>
      </w:r>
      <w:r w:rsidR="00000000">
        <w:rPr>
          <w:rFonts w:ascii="Arial" w:hAnsi="Arial"/>
          <w:color w:val="231F20"/>
          <w:spacing w:val="-11"/>
          <w:sz w:val="16"/>
        </w:rPr>
        <w:t xml:space="preserve"> </w:t>
      </w:r>
      <w:r w:rsidR="00000000">
        <w:rPr>
          <w:rFonts w:ascii="Arial" w:hAnsi="Arial"/>
          <w:color w:val="231F20"/>
          <w:sz w:val="16"/>
        </w:rPr>
        <w:t>“+1”</w:t>
      </w:r>
      <w:r w:rsidR="00000000">
        <w:rPr>
          <w:rFonts w:ascii="Arial" w:hAnsi="Arial"/>
          <w:color w:val="231F20"/>
          <w:spacing w:val="-11"/>
          <w:sz w:val="16"/>
        </w:rPr>
        <w:t xml:space="preserve"> </w:t>
      </w:r>
      <w:r w:rsidR="00000000">
        <w:rPr>
          <w:rFonts w:ascii="Arial" w:hAnsi="Arial"/>
          <w:color w:val="231F20"/>
          <w:sz w:val="16"/>
        </w:rPr>
        <w:t>means</w:t>
      </w:r>
      <w:r w:rsidR="00000000">
        <w:rPr>
          <w:rFonts w:ascii="Arial" w:hAnsi="Arial"/>
          <w:color w:val="231F20"/>
          <w:spacing w:val="-11"/>
          <w:sz w:val="16"/>
        </w:rPr>
        <w:t xml:space="preserve"> </w:t>
      </w:r>
      <w:r w:rsidR="00000000">
        <w:rPr>
          <w:rFonts w:ascii="Arial" w:hAnsi="Arial"/>
          <w:color w:val="231F20"/>
          <w:sz w:val="16"/>
        </w:rPr>
        <w:t>that</w:t>
      </w:r>
      <w:r w:rsidR="00000000">
        <w:rPr>
          <w:rFonts w:ascii="Arial" w:hAnsi="Arial"/>
          <w:color w:val="231F20"/>
          <w:spacing w:val="-11"/>
          <w:sz w:val="16"/>
        </w:rPr>
        <w:t xml:space="preserve"> </w:t>
      </w:r>
      <w:r w:rsidR="00000000">
        <w:rPr>
          <w:rFonts w:ascii="Arial" w:hAnsi="Arial"/>
          <w:color w:val="231F20"/>
          <w:sz w:val="16"/>
        </w:rPr>
        <w:t>an</w:t>
      </w:r>
      <w:r w:rsidR="00000000">
        <w:rPr>
          <w:rFonts w:ascii="Arial" w:hAnsi="Arial"/>
          <w:color w:val="231F20"/>
          <w:spacing w:val="-11"/>
          <w:sz w:val="16"/>
        </w:rPr>
        <w:t xml:space="preserve"> </w:t>
      </w:r>
      <w:r w:rsidR="00000000">
        <w:rPr>
          <w:rFonts w:ascii="Arial" w:hAnsi="Arial"/>
          <w:color w:val="231F20"/>
          <w:sz w:val="16"/>
        </w:rPr>
        <w:t>extra</w:t>
      </w:r>
      <w:r w:rsidR="00000000">
        <w:rPr>
          <w:rFonts w:ascii="Arial" w:hAnsi="Arial"/>
          <w:color w:val="231F20"/>
          <w:spacing w:val="-10"/>
          <w:sz w:val="16"/>
        </w:rPr>
        <w:t xml:space="preserve"> </w:t>
      </w:r>
      <w:r w:rsidR="00000000">
        <w:rPr>
          <w:rFonts w:ascii="Arial" w:hAnsi="Arial"/>
          <w:color w:val="231F20"/>
          <w:sz w:val="16"/>
        </w:rPr>
        <w:t>pan</w:t>
      </w:r>
      <w:r w:rsidR="00000000">
        <w:rPr>
          <w:rFonts w:ascii="Arial" w:hAnsi="Arial"/>
          <w:color w:val="231F20"/>
          <w:spacing w:val="-10"/>
          <w:sz w:val="16"/>
        </w:rPr>
        <w:t xml:space="preserve"> </w:t>
      </w:r>
      <w:r w:rsidR="00000000">
        <w:rPr>
          <w:rFonts w:ascii="Arial" w:hAnsi="Arial"/>
          <w:color w:val="231F20"/>
          <w:sz w:val="16"/>
        </w:rPr>
        <w:t>and</w:t>
      </w:r>
      <w:r w:rsidR="00000000">
        <w:rPr>
          <w:rFonts w:ascii="Arial" w:hAnsi="Arial"/>
          <w:color w:val="231F20"/>
          <w:spacing w:val="-11"/>
          <w:sz w:val="16"/>
        </w:rPr>
        <w:t xml:space="preserve"> </w:t>
      </w:r>
      <w:r w:rsidR="00000000">
        <w:rPr>
          <w:rFonts w:ascii="Arial" w:hAnsi="Arial"/>
          <w:color w:val="231F20"/>
          <w:sz w:val="16"/>
        </w:rPr>
        <w:t>tilt</w:t>
      </w:r>
      <w:r w:rsidR="00000000">
        <w:rPr>
          <w:rFonts w:ascii="Arial" w:hAnsi="Arial"/>
          <w:color w:val="231F20"/>
          <w:spacing w:val="-10"/>
          <w:sz w:val="16"/>
        </w:rPr>
        <w:t xml:space="preserve"> </w:t>
      </w:r>
      <w:r w:rsidR="00000000">
        <w:rPr>
          <w:rFonts w:ascii="Arial" w:hAnsi="Arial"/>
          <w:color w:val="231F20"/>
          <w:sz w:val="16"/>
        </w:rPr>
        <w:t>camera</w:t>
      </w:r>
      <w:r w:rsidR="00000000">
        <w:rPr>
          <w:rFonts w:ascii="Arial" w:hAnsi="Arial"/>
          <w:color w:val="231F20"/>
          <w:spacing w:val="-11"/>
          <w:sz w:val="16"/>
        </w:rPr>
        <w:t xml:space="preserve"> </w:t>
      </w:r>
      <w:r w:rsidR="00000000">
        <w:rPr>
          <w:rFonts w:ascii="Arial" w:hAnsi="Arial"/>
          <w:color w:val="231F20"/>
          <w:sz w:val="16"/>
        </w:rPr>
        <w:t>is</w:t>
      </w:r>
      <w:r w:rsidR="00000000">
        <w:rPr>
          <w:rFonts w:ascii="Arial" w:hAnsi="Arial"/>
          <w:color w:val="231F20"/>
          <w:spacing w:val="-11"/>
          <w:sz w:val="16"/>
        </w:rPr>
        <w:t xml:space="preserve"> </w:t>
      </w:r>
      <w:r w:rsidR="00000000">
        <w:rPr>
          <w:rFonts w:ascii="Arial" w:hAnsi="Arial"/>
          <w:color w:val="231F20"/>
          <w:sz w:val="16"/>
        </w:rPr>
        <w:t>used. If this is given in parenthesis, the pan and tilt is used in the implementation, but not necessary by the method. The column “Lights” indicates the number of light sources needed and with an additional set of parenthesis to indicate if extra lights have been used in the implementations. “Gaze info” describes the type of gaze information being inferred by the method (PoR), optical (LoG), or visual axes (LoS). When LoG/LoS is used, it is implicitly</w:t>
      </w:r>
      <w:r w:rsidR="00000000">
        <w:rPr>
          <w:rFonts w:ascii="Arial" w:hAnsi="Arial"/>
          <w:color w:val="231F20"/>
          <w:spacing w:val="-4"/>
          <w:sz w:val="16"/>
        </w:rPr>
        <w:t xml:space="preserve"> </w:t>
      </w:r>
      <w:r w:rsidR="00000000">
        <w:rPr>
          <w:rFonts w:ascii="Arial" w:hAnsi="Arial"/>
          <w:color w:val="231F20"/>
          <w:sz w:val="16"/>
        </w:rPr>
        <w:t>assumed</w:t>
      </w:r>
      <w:r w:rsidR="00000000">
        <w:rPr>
          <w:rFonts w:ascii="Arial" w:hAnsi="Arial"/>
          <w:color w:val="231F20"/>
          <w:spacing w:val="-5"/>
          <w:sz w:val="16"/>
        </w:rPr>
        <w:t xml:space="preserve"> </w:t>
      </w:r>
      <w:r w:rsidR="00000000">
        <w:rPr>
          <w:rFonts w:ascii="Arial" w:hAnsi="Arial"/>
          <w:color w:val="231F20"/>
          <w:sz w:val="16"/>
        </w:rPr>
        <w:t>that</w:t>
      </w:r>
      <w:r w:rsidR="00000000">
        <w:rPr>
          <w:rFonts w:ascii="Arial" w:hAnsi="Arial"/>
          <w:color w:val="231F20"/>
          <w:spacing w:val="-3"/>
          <w:sz w:val="16"/>
        </w:rPr>
        <w:t xml:space="preserve"> </w:t>
      </w:r>
      <w:r w:rsidR="00000000">
        <w:rPr>
          <w:rFonts w:ascii="Arial" w:hAnsi="Arial"/>
          <w:color w:val="231F20"/>
          <w:sz w:val="16"/>
        </w:rPr>
        <w:t>an</w:t>
      </w:r>
      <w:r w:rsidR="00000000">
        <w:rPr>
          <w:rFonts w:ascii="Arial" w:hAnsi="Arial"/>
          <w:color w:val="231F20"/>
          <w:spacing w:val="-4"/>
          <w:sz w:val="16"/>
        </w:rPr>
        <w:t xml:space="preserve"> </w:t>
      </w:r>
      <w:r w:rsidR="00000000">
        <w:rPr>
          <w:rFonts w:ascii="Arial" w:hAnsi="Arial"/>
          <w:color w:val="231F20"/>
          <w:sz w:val="16"/>
        </w:rPr>
        <w:t>additional</w:t>
      </w:r>
      <w:r w:rsidR="00000000">
        <w:rPr>
          <w:rFonts w:ascii="Arial" w:hAnsi="Arial"/>
          <w:color w:val="231F20"/>
          <w:spacing w:val="-2"/>
          <w:sz w:val="16"/>
        </w:rPr>
        <w:t xml:space="preserve"> </w:t>
      </w:r>
      <w:r w:rsidR="00000000">
        <w:rPr>
          <w:rFonts w:ascii="Arial" w:hAnsi="Arial"/>
          <w:color w:val="231F20"/>
          <w:sz w:val="16"/>
        </w:rPr>
        <w:t>3D</w:t>
      </w:r>
      <w:r w:rsidR="00000000">
        <w:rPr>
          <w:rFonts w:ascii="Arial" w:hAnsi="Arial"/>
          <w:color w:val="231F20"/>
          <w:spacing w:val="-4"/>
          <w:sz w:val="16"/>
        </w:rPr>
        <w:t xml:space="preserve"> </w:t>
      </w:r>
      <w:r w:rsidR="00000000">
        <w:rPr>
          <w:rFonts w:ascii="Arial" w:hAnsi="Arial"/>
          <w:color w:val="231F20"/>
          <w:sz w:val="16"/>
        </w:rPr>
        <w:t>scene</w:t>
      </w:r>
      <w:r w:rsidR="00000000">
        <w:rPr>
          <w:rFonts w:ascii="Arial" w:hAnsi="Arial"/>
          <w:color w:val="231F20"/>
          <w:spacing w:val="-4"/>
          <w:sz w:val="16"/>
        </w:rPr>
        <w:t xml:space="preserve"> </w:t>
      </w:r>
      <w:r w:rsidR="00000000">
        <w:rPr>
          <w:rFonts w:ascii="Arial" w:hAnsi="Arial"/>
          <w:color w:val="231F20"/>
          <w:sz w:val="16"/>
        </w:rPr>
        <w:t>model</w:t>
      </w:r>
      <w:r w:rsidR="00000000">
        <w:rPr>
          <w:rFonts w:ascii="Arial" w:hAnsi="Arial"/>
          <w:color w:val="231F20"/>
          <w:spacing w:val="-3"/>
          <w:sz w:val="16"/>
        </w:rPr>
        <w:t xml:space="preserve"> </w:t>
      </w:r>
      <w:r w:rsidR="00000000">
        <w:rPr>
          <w:rFonts w:ascii="Arial" w:hAnsi="Arial"/>
          <w:color w:val="231F20"/>
          <w:sz w:val="16"/>
        </w:rPr>
        <w:t>is</w:t>
      </w:r>
      <w:r w:rsidR="00000000">
        <w:rPr>
          <w:rFonts w:ascii="Arial" w:hAnsi="Arial"/>
          <w:color w:val="231F20"/>
          <w:spacing w:val="-4"/>
          <w:sz w:val="16"/>
        </w:rPr>
        <w:t xml:space="preserve"> </w:t>
      </w:r>
      <w:r w:rsidR="00000000">
        <w:rPr>
          <w:rFonts w:ascii="Arial" w:hAnsi="Arial"/>
          <w:color w:val="231F20"/>
          <w:sz w:val="16"/>
        </w:rPr>
        <w:t>needed</w:t>
      </w:r>
      <w:r w:rsidR="00000000">
        <w:rPr>
          <w:rFonts w:ascii="Arial" w:hAnsi="Arial"/>
          <w:color w:val="231F20"/>
          <w:spacing w:val="-4"/>
          <w:sz w:val="16"/>
        </w:rPr>
        <w:t xml:space="preserve"> </w:t>
      </w:r>
      <w:r w:rsidR="00000000">
        <w:rPr>
          <w:rFonts w:ascii="Arial" w:hAnsi="Arial"/>
          <w:color w:val="231F20"/>
          <w:sz w:val="16"/>
        </w:rPr>
        <w:t>to</w:t>
      </w:r>
      <w:r w:rsidR="00000000">
        <w:rPr>
          <w:rFonts w:ascii="Arial" w:hAnsi="Arial"/>
          <w:color w:val="231F20"/>
          <w:spacing w:val="-3"/>
          <w:sz w:val="16"/>
        </w:rPr>
        <w:t xml:space="preserve"> </w:t>
      </w:r>
      <w:r w:rsidR="00000000">
        <w:rPr>
          <w:rFonts w:ascii="Arial" w:hAnsi="Arial"/>
          <w:color w:val="231F20"/>
          <w:sz w:val="16"/>
        </w:rPr>
        <w:t>get</w:t>
      </w:r>
      <w:r w:rsidR="00000000">
        <w:rPr>
          <w:rFonts w:ascii="Arial" w:hAnsi="Arial"/>
          <w:color w:val="231F20"/>
          <w:spacing w:val="-4"/>
          <w:sz w:val="16"/>
        </w:rPr>
        <w:t xml:space="preserve"> </w:t>
      </w:r>
      <w:r w:rsidR="00000000">
        <w:rPr>
          <w:rFonts w:ascii="Arial" w:hAnsi="Arial"/>
          <w:color w:val="231F20"/>
          <w:sz w:val="16"/>
        </w:rPr>
        <w:t>the</w:t>
      </w:r>
      <w:r w:rsidR="00000000">
        <w:rPr>
          <w:rFonts w:ascii="Arial" w:hAnsi="Arial"/>
          <w:color w:val="231F20"/>
          <w:spacing w:val="-2"/>
          <w:sz w:val="16"/>
        </w:rPr>
        <w:t xml:space="preserve"> </w:t>
      </w:r>
      <w:r w:rsidR="00000000">
        <w:rPr>
          <w:rFonts w:ascii="Arial" w:hAnsi="Arial"/>
          <w:color w:val="231F20"/>
          <w:sz w:val="16"/>
        </w:rPr>
        <w:t>point</w:t>
      </w:r>
      <w:r w:rsidR="00000000">
        <w:rPr>
          <w:rFonts w:ascii="Arial" w:hAnsi="Arial"/>
          <w:color w:val="231F20"/>
          <w:spacing w:val="-4"/>
          <w:sz w:val="16"/>
        </w:rPr>
        <w:t xml:space="preserve"> </w:t>
      </w:r>
      <w:r w:rsidR="00000000">
        <w:rPr>
          <w:rFonts w:ascii="Arial" w:hAnsi="Arial"/>
          <w:color w:val="231F20"/>
          <w:sz w:val="16"/>
        </w:rPr>
        <w:t>of</w:t>
      </w:r>
      <w:r w:rsidR="00000000">
        <w:rPr>
          <w:rFonts w:ascii="Arial" w:hAnsi="Arial"/>
          <w:color w:val="231F20"/>
          <w:spacing w:val="-4"/>
          <w:sz w:val="16"/>
        </w:rPr>
        <w:t xml:space="preserve"> </w:t>
      </w:r>
      <w:r w:rsidR="00000000">
        <w:rPr>
          <w:rFonts w:ascii="Arial" w:hAnsi="Arial"/>
          <w:color w:val="231F20"/>
          <w:sz w:val="16"/>
        </w:rPr>
        <w:t>regard.</w:t>
      </w:r>
      <w:r w:rsidR="00000000">
        <w:rPr>
          <w:rFonts w:ascii="Arial" w:hAnsi="Arial"/>
          <w:color w:val="231F20"/>
          <w:spacing w:val="-4"/>
          <w:sz w:val="16"/>
        </w:rPr>
        <w:t xml:space="preserve"> </w:t>
      </w:r>
      <w:r w:rsidR="00000000">
        <w:rPr>
          <w:rFonts w:ascii="Arial" w:hAnsi="Arial"/>
          <w:color w:val="231F20"/>
          <w:sz w:val="16"/>
        </w:rPr>
        <w:t>The</w:t>
      </w:r>
      <w:r w:rsidR="00000000">
        <w:rPr>
          <w:rFonts w:ascii="Arial" w:hAnsi="Arial"/>
          <w:color w:val="231F20"/>
          <w:spacing w:val="-3"/>
          <w:sz w:val="16"/>
        </w:rPr>
        <w:t xml:space="preserve"> </w:t>
      </w:r>
      <w:r w:rsidR="00000000">
        <w:rPr>
          <w:rFonts w:ascii="Arial" w:hAnsi="Arial"/>
          <w:color w:val="231F20"/>
          <w:sz w:val="16"/>
        </w:rPr>
        <w:t>column</w:t>
      </w:r>
      <w:r w:rsidR="00000000">
        <w:rPr>
          <w:rFonts w:ascii="Arial" w:hAnsi="Arial"/>
          <w:color w:val="231F20"/>
          <w:spacing w:val="-5"/>
          <w:sz w:val="16"/>
        </w:rPr>
        <w:t xml:space="preserve"> </w:t>
      </w:r>
      <w:r w:rsidR="00000000">
        <w:rPr>
          <w:rFonts w:ascii="Arial" w:hAnsi="Arial"/>
          <w:color w:val="231F20"/>
          <w:sz w:val="16"/>
        </w:rPr>
        <w:t>“Head</w:t>
      </w:r>
      <w:r w:rsidR="00000000">
        <w:rPr>
          <w:rFonts w:ascii="Arial" w:hAnsi="Arial"/>
          <w:color w:val="231F20"/>
          <w:spacing w:val="-3"/>
          <w:sz w:val="16"/>
        </w:rPr>
        <w:t xml:space="preserve"> </w:t>
      </w:r>
      <w:r w:rsidR="00000000">
        <w:rPr>
          <w:rFonts w:ascii="Arial" w:hAnsi="Arial"/>
          <w:color w:val="231F20"/>
          <w:sz w:val="16"/>
        </w:rPr>
        <w:t>pose”</w:t>
      </w:r>
      <w:r w:rsidR="00000000">
        <w:rPr>
          <w:rFonts w:ascii="Arial" w:hAnsi="Arial"/>
          <w:color w:val="231F20"/>
          <w:spacing w:val="-4"/>
          <w:sz w:val="16"/>
        </w:rPr>
        <w:t xml:space="preserve"> </w:t>
      </w:r>
      <w:r w:rsidR="00000000">
        <w:rPr>
          <w:rFonts w:ascii="Arial" w:hAnsi="Arial"/>
          <w:color w:val="231F20"/>
          <w:sz w:val="16"/>
        </w:rPr>
        <w:t>shows</w:t>
      </w:r>
      <w:r w:rsidR="00000000">
        <w:rPr>
          <w:rFonts w:ascii="Arial" w:hAnsi="Arial"/>
          <w:color w:val="231F20"/>
          <w:spacing w:val="-4"/>
          <w:sz w:val="16"/>
        </w:rPr>
        <w:t xml:space="preserve"> </w:t>
      </w:r>
      <w:r w:rsidR="00000000">
        <w:rPr>
          <w:rFonts w:ascii="Arial" w:hAnsi="Arial"/>
          <w:color w:val="231F20"/>
          <w:sz w:val="16"/>
        </w:rPr>
        <w:t>if</w:t>
      </w:r>
      <w:r w:rsidR="00000000">
        <w:rPr>
          <w:rFonts w:ascii="Arial" w:hAnsi="Arial"/>
          <w:color w:val="231F20"/>
          <w:spacing w:val="-3"/>
          <w:sz w:val="16"/>
        </w:rPr>
        <w:t xml:space="preserve"> </w:t>
      </w:r>
      <w:r w:rsidR="00000000">
        <w:rPr>
          <w:rFonts w:ascii="Arial" w:hAnsi="Arial"/>
          <w:color w:val="231F20"/>
          <w:sz w:val="16"/>
        </w:rPr>
        <w:t>the</w:t>
      </w:r>
      <w:r w:rsidR="00000000">
        <w:rPr>
          <w:rFonts w:ascii="Arial" w:hAnsi="Arial"/>
          <w:color w:val="231F20"/>
          <w:spacing w:val="-3"/>
          <w:sz w:val="16"/>
        </w:rPr>
        <w:t xml:space="preserve"> </w:t>
      </w:r>
      <w:r w:rsidR="00000000">
        <w:rPr>
          <w:rFonts w:ascii="Arial" w:hAnsi="Arial"/>
          <w:color w:val="231F20"/>
          <w:sz w:val="16"/>
        </w:rPr>
        <w:t>methods</w:t>
      </w:r>
      <w:r w:rsidR="00000000">
        <w:rPr>
          <w:rFonts w:ascii="Arial" w:hAnsi="Arial"/>
          <w:color w:val="231F20"/>
          <w:spacing w:val="-5"/>
          <w:sz w:val="16"/>
        </w:rPr>
        <w:t xml:space="preserve"> </w:t>
      </w:r>
      <w:r w:rsidR="00000000">
        <w:rPr>
          <w:rFonts w:ascii="Arial" w:hAnsi="Arial"/>
          <w:color w:val="231F20"/>
          <w:sz w:val="16"/>
        </w:rPr>
        <w:t>are</w:t>
      </w:r>
      <w:r w:rsidR="00000000">
        <w:rPr>
          <w:rFonts w:ascii="Arial" w:hAnsi="Arial"/>
          <w:color w:val="231F20"/>
          <w:spacing w:val="-3"/>
          <w:sz w:val="16"/>
        </w:rPr>
        <w:t xml:space="preserve"> </w:t>
      </w:r>
      <w:r w:rsidR="00000000">
        <w:rPr>
          <w:rFonts w:ascii="Arial" w:hAnsi="Arial"/>
          <w:color w:val="231F20"/>
          <w:sz w:val="16"/>
        </w:rPr>
        <w:t xml:space="preserve">head pose invariant ( ), if approximate solutions are proposed ( ), or an external head pose unit is needed (—). The “Calibration” column indicates if explicit calibration of scene geometry and cameras are needed prior to use. </w:t>
      </w:r>
      <w:r w:rsidR="00000000">
        <w:rPr>
          <w:rFonts w:ascii="Bookman Old Style" w:hAnsi="Bookman Old Style"/>
          <w:i/>
          <w:color w:val="231F20"/>
          <w:sz w:val="16"/>
          <w:vertAlign w:val="superscript"/>
        </w:rPr>
        <w:t>a</w:t>
      </w:r>
      <w:r w:rsidR="00000000">
        <w:rPr>
          <w:rFonts w:ascii="Arial" w:hAnsi="Arial"/>
          <w:color w:val="231F20"/>
          <w:sz w:val="16"/>
        </w:rPr>
        <w:t xml:space="preserve">Additional markers, iris radius, parallel with screen. </w:t>
      </w:r>
      <w:r w:rsidR="00000000">
        <w:rPr>
          <w:rFonts w:ascii="Bookman Old Style" w:hAnsi="Bookman Old Style"/>
          <w:i/>
          <w:color w:val="231F20"/>
          <w:sz w:val="16"/>
          <w:vertAlign w:val="superscript"/>
        </w:rPr>
        <w:t>b</w:t>
      </w:r>
      <w:r w:rsidR="00000000">
        <w:rPr>
          <w:rFonts w:ascii="Arial" w:hAnsi="Arial"/>
          <w:color w:val="231F20"/>
          <w:sz w:val="16"/>
        </w:rPr>
        <w:t>Polynomial approximation.</w:t>
      </w:r>
      <w:r w:rsidR="00000000">
        <w:rPr>
          <w:rFonts w:ascii="Arial" w:hAnsi="Arial"/>
          <w:color w:val="231F20"/>
          <w:spacing w:val="5"/>
          <w:sz w:val="16"/>
        </w:rPr>
        <w:t xml:space="preserve"> </w:t>
      </w:r>
      <w:r w:rsidR="00000000">
        <w:rPr>
          <w:rFonts w:ascii="Bookman Old Style" w:hAnsi="Bookman Old Style"/>
          <w:i/>
          <w:color w:val="231F20"/>
          <w:spacing w:val="3"/>
          <w:sz w:val="16"/>
          <w:vertAlign w:val="superscript"/>
        </w:rPr>
        <w:t>c</w:t>
      </w:r>
      <w:r w:rsidR="00000000">
        <w:rPr>
          <w:rFonts w:ascii="Arial" w:hAnsi="Arial"/>
          <w:color w:val="231F20"/>
          <w:spacing w:val="3"/>
          <w:sz w:val="16"/>
        </w:rPr>
        <w:t>3D</w:t>
      </w:r>
      <w:r w:rsidR="00000000">
        <w:rPr>
          <w:rFonts w:ascii="Arial" w:hAnsi="Arial"/>
          <w:color w:val="231F20"/>
          <w:spacing w:val="5"/>
          <w:sz w:val="16"/>
        </w:rPr>
        <w:t xml:space="preserve"> </w:t>
      </w:r>
      <w:r w:rsidR="00000000">
        <w:rPr>
          <w:rFonts w:ascii="Arial" w:hAnsi="Arial"/>
          <w:color w:val="231F20"/>
          <w:sz w:val="16"/>
        </w:rPr>
        <w:t>face</w:t>
      </w:r>
      <w:r w:rsidR="00000000">
        <w:rPr>
          <w:rFonts w:ascii="Arial" w:hAnsi="Arial"/>
          <w:color w:val="231F20"/>
          <w:spacing w:val="5"/>
          <w:sz w:val="16"/>
        </w:rPr>
        <w:t xml:space="preserve"> </w:t>
      </w:r>
      <w:r w:rsidR="00000000">
        <w:rPr>
          <w:rFonts w:ascii="Arial" w:hAnsi="Arial"/>
          <w:color w:val="231F20"/>
          <w:sz w:val="16"/>
        </w:rPr>
        <w:t>model.</w:t>
      </w:r>
      <w:r w:rsidR="00000000">
        <w:rPr>
          <w:rFonts w:ascii="Arial" w:hAnsi="Arial"/>
          <w:color w:val="231F20"/>
          <w:spacing w:val="4"/>
          <w:sz w:val="16"/>
        </w:rPr>
        <w:t xml:space="preserve"> </w:t>
      </w:r>
      <w:r w:rsidR="00000000">
        <w:rPr>
          <w:rFonts w:ascii="Bookman Old Style" w:hAnsi="Bookman Old Style"/>
          <w:i/>
          <w:color w:val="231F20"/>
          <w:sz w:val="16"/>
          <w:vertAlign w:val="superscript"/>
        </w:rPr>
        <w:t>d</w:t>
      </w:r>
      <w:r w:rsidR="00000000">
        <w:rPr>
          <w:rFonts w:ascii="Arial" w:hAnsi="Arial"/>
          <w:color w:val="231F20"/>
          <w:sz w:val="16"/>
        </w:rPr>
        <w:t>Experiments</w:t>
      </w:r>
      <w:r w:rsidR="00000000">
        <w:rPr>
          <w:rFonts w:ascii="Arial" w:hAnsi="Arial"/>
          <w:color w:val="231F20"/>
          <w:spacing w:val="4"/>
          <w:sz w:val="16"/>
        </w:rPr>
        <w:t xml:space="preserve"> </w:t>
      </w:r>
      <w:r w:rsidR="00000000">
        <w:rPr>
          <w:rFonts w:ascii="Arial" w:hAnsi="Arial"/>
          <w:color w:val="231F20"/>
          <w:sz w:val="16"/>
        </w:rPr>
        <w:t>have</w:t>
      </w:r>
      <w:r w:rsidR="00000000">
        <w:rPr>
          <w:rFonts w:ascii="Arial" w:hAnsi="Arial"/>
          <w:color w:val="231F20"/>
          <w:spacing w:val="4"/>
          <w:sz w:val="16"/>
        </w:rPr>
        <w:t xml:space="preserve"> </w:t>
      </w:r>
      <w:r w:rsidR="00000000">
        <w:rPr>
          <w:rFonts w:ascii="Arial" w:hAnsi="Arial"/>
          <w:color w:val="231F20"/>
          <w:sz w:val="16"/>
        </w:rPr>
        <w:t>been</w:t>
      </w:r>
      <w:r w:rsidR="00000000">
        <w:rPr>
          <w:rFonts w:ascii="Arial" w:hAnsi="Arial"/>
          <w:color w:val="231F20"/>
          <w:spacing w:val="5"/>
          <w:sz w:val="16"/>
        </w:rPr>
        <w:t xml:space="preserve"> </w:t>
      </w:r>
      <w:r w:rsidR="00000000">
        <w:rPr>
          <w:rFonts w:ascii="Arial" w:hAnsi="Arial"/>
          <w:color w:val="231F20"/>
          <w:sz w:val="16"/>
        </w:rPr>
        <w:t>conducted</w:t>
      </w:r>
      <w:r w:rsidR="00000000">
        <w:rPr>
          <w:rFonts w:ascii="Arial" w:hAnsi="Arial"/>
          <w:color w:val="231F20"/>
          <w:spacing w:val="5"/>
          <w:sz w:val="16"/>
        </w:rPr>
        <w:t xml:space="preserve"> </w:t>
      </w:r>
      <w:r w:rsidR="00000000">
        <w:rPr>
          <w:rFonts w:ascii="Arial" w:hAnsi="Arial"/>
          <w:color w:val="231F20"/>
          <w:sz w:val="16"/>
        </w:rPr>
        <w:t>with</w:t>
      </w:r>
      <w:r w:rsidR="00000000">
        <w:rPr>
          <w:rFonts w:ascii="Arial" w:hAnsi="Arial"/>
          <w:color w:val="231F20"/>
          <w:spacing w:val="5"/>
          <w:sz w:val="16"/>
        </w:rPr>
        <w:t xml:space="preserve"> </w:t>
      </w:r>
      <w:r w:rsidR="00000000">
        <w:rPr>
          <w:rFonts w:ascii="Arial" w:hAnsi="Arial"/>
          <w:color w:val="231F20"/>
          <w:sz w:val="16"/>
        </w:rPr>
        <w:t>three</w:t>
      </w:r>
      <w:r w:rsidR="00000000">
        <w:rPr>
          <w:rFonts w:ascii="Arial" w:hAnsi="Arial"/>
          <w:color w:val="231F20"/>
          <w:spacing w:val="6"/>
          <w:sz w:val="16"/>
        </w:rPr>
        <w:t xml:space="preserve"> </w:t>
      </w:r>
      <w:r w:rsidR="00000000">
        <w:rPr>
          <w:rFonts w:ascii="Arial" w:hAnsi="Arial"/>
          <w:color w:val="231F20"/>
          <w:sz w:val="16"/>
        </w:rPr>
        <w:t>glints,</w:t>
      </w:r>
      <w:r w:rsidR="00000000">
        <w:rPr>
          <w:rFonts w:ascii="Arial" w:hAnsi="Arial"/>
          <w:color w:val="231F20"/>
          <w:spacing w:val="4"/>
          <w:sz w:val="16"/>
        </w:rPr>
        <w:t xml:space="preserve"> </w:t>
      </w:r>
      <w:r w:rsidR="00000000">
        <w:rPr>
          <w:rFonts w:ascii="Arial" w:hAnsi="Arial"/>
          <w:color w:val="231F20"/>
          <w:sz w:val="16"/>
        </w:rPr>
        <w:t>but</w:t>
      </w:r>
      <w:r w:rsidR="00000000">
        <w:rPr>
          <w:rFonts w:ascii="Arial" w:hAnsi="Arial"/>
          <w:color w:val="231F20"/>
          <w:spacing w:val="5"/>
          <w:sz w:val="16"/>
        </w:rPr>
        <w:t xml:space="preserve"> </w:t>
      </w:r>
      <w:r w:rsidR="00000000">
        <w:rPr>
          <w:rFonts w:ascii="Arial" w:hAnsi="Arial"/>
          <w:color w:val="231F20"/>
          <w:sz w:val="16"/>
        </w:rPr>
        <w:t>two</w:t>
      </w:r>
      <w:r w:rsidR="00000000">
        <w:rPr>
          <w:rFonts w:ascii="Arial" w:hAnsi="Arial"/>
          <w:color w:val="231F20"/>
          <w:spacing w:val="4"/>
          <w:sz w:val="16"/>
        </w:rPr>
        <w:t xml:space="preserve"> </w:t>
      </w:r>
      <w:r w:rsidR="00000000">
        <w:rPr>
          <w:rFonts w:ascii="Arial" w:hAnsi="Arial"/>
          <w:color w:val="231F20"/>
          <w:sz w:val="16"/>
        </w:rPr>
        <w:t>ought</w:t>
      </w:r>
      <w:r w:rsidR="00000000">
        <w:rPr>
          <w:rFonts w:ascii="Arial" w:hAnsi="Arial"/>
          <w:color w:val="231F20"/>
          <w:spacing w:val="4"/>
          <w:sz w:val="16"/>
        </w:rPr>
        <w:t xml:space="preserve"> </w:t>
      </w:r>
      <w:r w:rsidR="00000000">
        <w:rPr>
          <w:rFonts w:ascii="Arial" w:hAnsi="Arial"/>
          <w:color w:val="231F20"/>
          <w:sz w:val="16"/>
        </w:rPr>
        <w:t>to</w:t>
      </w:r>
      <w:r w:rsidR="00000000">
        <w:rPr>
          <w:rFonts w:ascii="Arial" w:hAnsi="Arial"/>
          <w:color w:val="231F20"/>
          <w:spacing w:val="6"/>
          <w:sz w:val="16"/>
        </w:rPr>
        <w:t xml:space="preserve"> </w:t>
      </w:r>
      <w:r w:rsidR="00000000">
        <w:rPr>
          <w:rFonts w:ascii="Arial" w:hAnsi="Arial"/>
          <w:color w:val="231F20"/>
          <w:sz w:val="16"/>
        </w:rPr>
        <w:t>be</w:t>
      </w:r>
      <w:r w:rsidR="00000000">
        <w:rPr>
          <w:rFonts w:ascii="Arial" w:hAnsi="Arial"/>
          <w:color w:val="231F20"/>
          <w:spacing w:val="4"/>
          <w:sz w:val="16"/>
        </w:rPr>
        <w:t xml:space="preserve"> </w:t>
      </w:r>
      <w:r w:rsidR="00000000">
        <w:rPr>
          <w:rFonts w:ascii="Arial" w:hAnsi="Arial"/>
          <w:color w:val="231F20"/>
          <w:sz w:val="16"/>
        </w:rPr>
        <w:t>sufficient.</w:t>
      </w:r>
      <w:r w:rsidR="00000000">
        <w:rPr>
          <w:rFonts w:ascii="Arial" w:hAnsi="Arial"/>
          <w:color w:val="231F20"/>
          <w:spacing w:val="4"/>
          <w:sz w:val="16"/>
        </w:rPr>
        <w:t xml:space="preserve"> </w:t>
      </w:r>
      <w:r w:rsidR="00000000">
        <w:rPr>
          <w:rFonts w:ascii="Bookman Old Style" w:hAnsi="Bookman Old Style"/>
          <w:i/>
          <w:color w:val="231F20"/>
          <w:sz w:val="16"/>
          <w:vertAlign w:val="superscript"/>
        </w:rPr>
        <w:t>e</w:t>
      </w:r>
      <w:r w:rsidR="00000000">
        <w:rPr>
          <w:rFonts w:ascii="Arial" w:hAnsi="Arial"/>
          <w:color w:val="231F20"/>
          <w:sz w:val="16"/>
        </w:rPr>
        <w:t>Appearance-based.</w:t>
      </w:r>
    </w:p>
    <w:p w14:paraId="306BDAF0" w14:textId="77777777" w:rsidR="006D7F39" w:rsidRDefault="006D7F39">
      <w:pPr>
        <w:pStyle w:val="a3"/>
        <w:spacing w:before="6"/>
        <w:ind w:left="0"/>
        <w:jc w:val="left"/>
        <w:rPr>
          <w:rFonts w:ascii="Arial"/>
          <w:sz w:val="15"/>
        </w:rPr>
      </w:pPr>
    </w:p>
    <w:p w14:paraId="34BAEC06" w14:textId="77777777" w:rsidR="006D7F39" w:rsidRDefault="006D7F39">
      <w:pPr>
        <w:rPr>
          <w:rFonts w:ascii="Arial"/>
          <w:sz w:val="15"/>
        </w:rPr>
        <w:sectPr w:rsidR="006D7F39">
          <w:pgSz w:w="12240" w:h="15840"/>
          <w:pgMar w:top="1220" w:right="1320" w:bottom="300" w:left="420" w:header="867" w:footer="102" w:gutter="0"/>
          <w:cols w:space="720"/>
        </w:sectPr>
      </w:pPr>
    </w:p>
    <w:p w14:paraId="01FD7CEC" w14:textId="77777777" w:rsidR="006D7F39" w:rsidRDefault="00000000">
      <w:pPr>
        <w:pStyle w:val="a3"/>
        <w:spacing w:before="65" w:line="228" w:lineRule="auto"/>
        <w:ind w:right="38"/>
      </w:pPr>
      <w:r>
        <w:rPr>
          <w:color w:val="231F20"/>
        </w:rPr>
        <w:t>the</w:t>
      </w:r>
      <w:r>
        <w:rPr>
          <w:color w:val="231F20"/>
          <w:spacing w:val="-4"/>
        </w:rPr>
        <w:t xml:space="preserve"> </w:t>
      </w:r>
      <w:r>
        <w:rPr>
          <w:color w:val="231F20"/>
        </w:rPr>
        <w:t>publications</w:t>
      </w:r>
      <w:r>
        <w:rPr>
          <w:color w:val="231F20"/>
          <w:spacing w:val="-6"/>
        </w:rPr>
        <w:t xml:space="preserve"> </w:t>
      </w:r>
      <w:r>
        <w:rPr>
          <w:color w:val="231F20"/>
        </w:rPr>
        <w:t>and</w:t>
      </w:r>
      <w:r>
        <w:rPr>
          <w:color w:val="231F20"/>
          <w:spacing w:val="-4"/>
        </w:rPr>
        <w:t xml:space="preserve"> </w:t>
      </w:r>
      <w:r>
        <w:rPr>
          <w:color w:val="231F20"/>
        </w:rPr>
        <w:t>one</w:t>
      </w:r>
      <w:r>
        <w:rPr>
          <w:color w:val="231F20"/>
          <w:spacing w:val="-6"/>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careful</w:t>
      </w:r>
      <w:r>
        <w:rPr>
          <w:color w:val="231F20"/>
          <w:spacing w:val="-6"/>
        </w:rPr>
        <w:t xml:space="preserve"> </w:t>
      </w:r>
      <w:r>
        <w:rPr>
          <w:color w:val="231F20"/>
        </w:rPr>
        <w:t>when</w:t>
      </w:r>
      <w:r>
        <w:rPr>
          <w:color w:val="231F20"/>
          <w:spacing w:val="-4"/>
        </w:rPr>
        <w:t xml:space="preserve"> </w:t>
      </w:r>
      <w:r>
        <w:rPr>
          <w:color w:val="231F20"/>
        </w:rPr>
        <w:t xml:space="preserve">comparing accuracy since these data come from various sources </w:t>
      </w:r>
      <w:r>
        <w:rPr>
          <w:color w:val="231F20"/>
          <w:spacing w:val="-5"/>
        </w:rPr>
        <w:t xml:space="preserve">and </w:t>
      </w:r>
      <w:r>
        <w:rPr>
          <w:color w:val="231F20"/>
        </w:rPr>
        <w:t>because</w:t>
      </w:r>
      <w:r>
        <w:rPr>
          <w:color w:val="231F20"/>
          <w:spacing w:val="-9"/>
        </w:rPr>
        <w:t xml:space="preserve"> </w:t>
      </w:r>
      <w:r>
        <w:rPr>
          <w:color w:val="231F20"/>
        </w:rPr>
        <w:t>gaze</w:t>
      </w:r>
      <w:r>
        <w:rPr>
          <w:color w:val="231F20"/>
          <w:spacing w:val="-10"/>
        </w:rPr>
        <w:t xml:space="preserve"> </w:t>
      </w:r>
      <w:r>
        <w:rPr>
          <w:color w:val="231F20"/>
        </w:rPr>
        <w:t>estimates</w:t>
      </w:r>
      <w:r>
        <w:rPr>
          <w:color w:val="231F20"/>
          <w:spacing w:val="-8"/>
        </w:rPr>
        <w:t xml:space="preserve"> </w:t>
      </w:r>
      <w:r>
        <w:rPr>
          <w:color w:val="231F20"/>
        </w:rPr>
        <w:t>might</w:t>
      </w:r>
      <w:r>
        <w:rPr>
          <w:color w:val="231F20"/>
          <w:spacing w:val="-9"/>
        </w:rPr>
        <w:t xml:space="preserve"> </w:t>
      </w:r>
      <w:r>
        <w:rPr>
          <w:color w:val="231F20"/>
        </w:rPr>
        <w:t>have</w:t>
      </w:r>
      <w:r>
        <w:rPr>
          <w:color w:val="231F20"/>
          <w:spacing w:val="-9"/>
        </w:rPr>
        <w:t xml:space="preserve"> </w:t>
      </w:r>
      <w:r>
        <w:rPr>
          <w:color w:val="231F20"/>
        </w:rPr>
        <w:t>been</w:t>
      </w:r>
      <w:r>
        <w:rPr>
          <w:color w:val="231F20"/>
          <w:spacing w:val="-8"/>
        </w:rPr>
        <w:t xml:space="preserve"> </w:t>
      </w:r>
      <w:r>
        <w:rPr>
          <w:color w:val="231F20"/>
        </w:rPr>
        <w:t>temporally</w:t>
      </w:r>
      <w:r>
        <w:rPr>
          <w:color w:val="231F20"/>
          <w:spacing w:val="-9"/>
        </w:rPr>
        <w:t xml:space="preserve"> </w:t>
      </w:r>
      <w:r>
        <w:rPr>
          <w:color w:val="231F20"/>
        </w:rPr>
        <w:t>regular- ized (i.e., smoothing the</w:t>
      </w:r>
      <w:r>
        <w:rPr>
          <w:color w:val="231F20"/>
          <w:spacing w:val="4"/>
        </w:rPr>
        <w:t xml:space="preserve"> </w:t>
      </w:r>
      <w:r>
        <w:rPr>
          <w:color w:val="231F20"/>
        </w:rPr>
        <w:t>output).</w:t>
      </w:r>
    </w:p>
    <w:p w14:paraId="74AE1BEF" w14:textId="77777777" w:rsidR="006D7F39" w:rsidRDefault="00000000">
      <w:pPr>
        <w:pStyle w:val="a3"/>
        <w:spacing w:line="228" w:lineRule="auto"/>
        <w:ind w:right="38" w:firstLine="239"/>
      </w:pPr>
      <w:r>
        <w:rPr>
          <w:color w:val="231F20"/>
        </w:rPr>
        <w:t>Theoretical aspects of feature-based gaze tracking based on point sources in a fully calibrated setup are to a large extent understood [43]. However, the estimated fixation points at the border of the monitor tend to be less accurate than those at the central portion of the monitor. There are several identifiable causes for this inaccuracy.</w:t>
      </w:r>
    </w:p>
    <w:p w14:paraId="5672947D" w14:textId="77777777" w:rsidR="006D7F39" w:rsidRDefault="00000000">
      <w:pPr>
        <w:pStyle w:val="a4"/>
        <w:numPr>
          <w:ilvl w:val="0"/>
          <w:numId w:val="3"/>
        </w:numPr>
        <w:tabs>
          <w:tab w:val="left" w:pos="703"/>
        </w:tabs>
        <w:spacing w:before="152" w:line="232" w:lineRule="auto"/>
        <w:ind w:right="38"/>
        <w:jc w:val="both"/>
        <w:rPr>
          <w:sz w:val="19"/>
        </w:rPr>
      </w:pPr>
      <w:r>
        <w:rPr>
          <w:color w:val="231F20"/>
          <w:sz w:val="19"/>
        </w:rPr>
        <w:t>The fovea is modeled as a point, but physically, it exists</w:t>
      </w:r>
      <w:r>
        <w:rPr>
          <w:color w:val="231F20"/>
          <w:spacing w:val="14"/>
          <w:sz w:val="19"/>
        </w:rPr>
        <w:t xml:space="preserve"> </w:t>
      </w:r>
      <w:r>
        <w:rPr>
          <w:color w:val="231F20"/>
          <w:sz w:val="19"/>
        </w:rPr>
        <w:t>over</w:t>
      </w:r>
      <w:r>
        <w:rPr>
          <w:color w:val="231F20"/>
          <w:spacing w:val="15"/>
          <w:sz w:val="19"/>
        </w:rPr>
        <w:t xml:space="preserve"> </w:t>
      </w:r>
      <w:r>
        <w:rPr>
          <w:color w:val="231F20"/>
          <w:sz w:val="19"/>
        </w:rPr>
        <w:t>a</w:t>
      </w:r>
      <w:r>
        <w:rPr>
          <w:color w:val="231F20"/>
          <w:spacing w:val="14"/>
          <w:sz w:val="19"/>
        </w:rPr>
        <w:t xml:space="preserve"> </w:t>
      </w:r>
      <w:r>
        <w:rPr>
          <w:color w:val="231F20"/>
          <w:sz w:val="19"/>
        </w:rPr>
        <w:t>small</w:t>
      </w:r>
      <w:r>
        <w:rPr>
          <w:color w:val="231F20"/>
          <w:spacing w:val="15"/>
          <w:sz w:val="19"/>
        </w:rPr>
        <w:t xml:space="preserve"> </w:t>
      </w:r>
      <w:r>
        <w:rPr>
          <w:color w:val="231F20"/>
          <w:sz w:val="19"/>
        </w:rPr>
        <w:t>area</w:t>
      </w:r>
      <w:r>
        <w:rPr>
          <w:color w:val="231F20"/>
          <w:spacing w:val="15"/>
          <w:sz w:val="19"/>
        </w:rPr>
        <w:t xml:space="preserve"> </w:t>
      </w:r>
      <w:r>
        <w:rPr>
          <w:color w:val="231F20"/>
          <w:sz w:val="19"/>
        </w:rPr>
        <w:t>on</w:t>
      </w:r>
      <w:r>
        <w:rPr>
          <w:color w:val="231F20"/>
          <w:spacing w:val="15"/>
          <w:sz w:val="19"/>
        </w:rPr>
        <w:t xml:space="preserve"> </w:t>
      </w:r>
      <w:r>
        <w:rPr>
          <w:color w:val="231F20"/>
          <w:sz w:val="19"/>
        </w:rPr>
        <w:t>the</w:t>
      </w:r>
      <w:r>
        <w:rPr>
          <w:color w:val="231F20"/>
          <w:spacing w:val="14"/>
          <w:sz w:val="19"/>
        </w:rPr>
        <w:t xml:space="preserve"> </w:t>
      </w:r>
      <w:r>
        <w:rPr>
          <w:color w:val="231F20"/>
          <w:sz w:val="19"/>
        </w:rPr>
        <w:t>retina.</w:t>
      </w:r>
    </w:p>
    <w:p w14:paraId="04B76923" w14:textId="77777777" w:rsidR="006D7F39" w:rsidRDefault="00000000">
      <w:pPr>
        <w:pStyle w:val="a4"/>
        <w:numPr>
          <w:ilvl w:val="0"/>
          <w:numId w:val="3"/>
        </w:numPr>
        <w:tabs>
          <w:tab w:val="left" w:pos="703"/>
        </w:tabs>
        <w:spacing w:before="1" w:line="232" w:lineRule="auto"/>
        <w:ind w:right="38"/>
        <w:jc w:val="both"/>
        <w:rPr>
          <w:sz w:val="19"/>
        </w:rPr>
      </w:pPr>
      <w:r>
        <w:rPr>
          <w:color w:val="231F20"/>
          <w:sz w:val="19"/>
        </w:rPr>
        <w:t xml:space="preserve">The angle between the line of sight and the optical axis may vary from one fixation point to the </w:t>
      </w:r>
      <w:r>
        <w:rPr>
          <w:color w:val="231F20"/>
          <w:spacing w:val="-3"/>
          <w:sz w:val="19"/>
        </w:rPr>
        <w:t xml:space="preserve">next, </w:t>
      </w:r>
      <w:r>
        <w:rPr>
          <w:color w:val="231F20"/>
          <w:sz w:val="19"/>
        </w:rPr>
        <w:t>but the angle is usually modeled as a</w:t>
      </w:r>
      <w:r>
        <w:rPr>
          <w:color w:val="231F20"/>
          <w:spacing w:val="19"/>
          <w:sz w:val="19"/>
        </w:rPr>
        <w:t xml:space="preserve"> </w:t>
      </w:r>
      <w:r>
        <w:rPr>
          <w:color w:val="231F20"/>
          <w:sz w:val="19"/>
        </w:rPr>
        <w:t>constant.</w:t>
      </w:r>
    </w:p>
    <w:p w14:paraId="0B492282" w14:textId="77777777" w:rsidR="006D7F39" w:rsidRDefault="00000000">
      <w:pPr>
        <w:pStyle w:val="a4"/>
        <w:numPr>
          <w:ilvl w:val="0"/>
          <w:numId w:val="3"/>
        </w:numPr>
        <w:tabs>
          <w:tab w:val="left" w:pos="703"/>
        </w:tabs>
        <w:spacing w:line="232" w:lineRule="auto"/>
        <w:ind w:right="38"/>
        <w:jc w:val="both"/>
        <w:rPr>
          <w:sz w:val="19"/>
        </w:rPr>
      </w:pPr>
      <w:r>
        <w:rPr>
          <w:color w:val="231F20"/>
          <w:sz w:val="19"/>
        </w:rPr>
        <w:t xml:space="preserve">A spherical model of the eyeball may be sufficient for the central part of the cornea, but it is </w:t>
      </w:r>
      <w:r>
        <w:rPr>
          <w:color w:val="231F20"/>
          <w:spacing w:val="-4"/>
          <w:sz w:val="19"/>
        </w:rPr>
        <w:t xml:space="preserve">not </w:t>
      </w:r>
      <w:r>
        <w:rPr>
          <w:color w:val="231F20"/>
          <w:sz w:val="19"/>
        </w:rPr>
        <w:t xml:space="preserve">representable enough for its periphery, i.e., tracking accuracy may be degraded if the curvature of </w:t>
      </w:r>
      <w:r>
        <w:rPr>
          <w:color w:val="231F20"/>
          <w:spacing w:val="-5"/>
          <w:sz w:val="19"/>
        </w:rPr>
        <w:t xml:space="preserve">the </w:t>
      </w:r>
      <w:r>
        <w:rPr>
          <w:color w:val="231F20"/>
          <w:sz w:val="19"/>
        </w:rPr>
        <w:t>cornea varies greatly between</w:t>
      </w:r>
      <w:r>
        <w:rPr>
          <w:color w:val="231F20"/>
          <w:spacing w:val="9"/>
          <w:sz w:val="19"/>
        </w:rPr>
        <w:t xml:space="preserve"> </w:t>
      </w:r>
      <w:r>
        <w:rPr>
          <w:color w:val="231F20"/>
          <w:sz w:val="19"/>
        </w:rPr>
        <w:t>subjects.</w:t>
      </w:r>
    </w:p>
    <w:p w14:paraId="0FBD90F3" w14:textId="77777777" w:rsidR="006D7F39" w:rsidRDefault="00000000">
      <w:pPr>
        <w:pStyle w:val="a4"/>
        <w:numPr>
          <w:ilvl w:val="0"/>
          <w:numId w:val="3"/>
        </w:numPr>
        <w:tabs>
          <w:tab w:val="left" w:pos="703"/>
        </w:tabs>
        <w:spacing w:line="232" w:lineRule="auto"/>
        <w:ind w:right="38"/>
        <w:jc w:val="both"/>
        <w:rPr>
          <w:sz w:val="19"/>
        </w:rPr>
      </w:pPr>
      <w:r>
        <w:rPr>
          <w:color w:val="231F20"/>
          <w:sz w:val="19"/>
        </w:rPr>
        <w:t xml:space="preserve">Fixations are used to measure accuracy, but they </w:t>
      </w:r>
      <w:r>
        <w:rPr>
          <w:color w:val="231F20"/>
          <w:spacing w:val="-4"/>
          <w:sz w:val="19"/>
        </w:rPr>
        <w:t xml:space="preserve">are, </w:t>
      </w:r>
      <w:r>
        <w:rPr>
          <w:color w:val="231F20"/>
          <w:sz w:val="19"/>
        </w:rPr>
        <w:t>contrary</w:t>
      </w:r>
      <w:r>
        <w:rPr>
          <w:color w:val="231F20"/>
          <w:spacing w:val="-12"/>
          <w:sz w:val="19"/>
        </w:rPr>
        <w:t xml:space="preserve"> </w:t>
      </w:r>
      <w:r>
        <w:rPr>
          <w:color w:val="231F20"/>
          <w:sz w:val="19"/>
        </w:rPr>
        <w:t>to</w:t>
      </w:r>
      <w:r>
        <w:rPr>
          <w:color w:val="231F20"/>
          <w:spacing w:val="-13"/>
          <w:sz w:val="19"/>
        </w:rPr>
        <w:t xml:space="preserve"> </w:t>
      </w:r>
      <w:r>
        <w:rPr>
          <w:color w:val="231F20"/>
          <w:sz w:val="19"/>
        </w:rPr>
        <w:t>their</w:t>
      </w:r>
      <w:r>
        <w:rPr>
          <w:color w:val="231F20"/>
          <w:spacing w:val="-11"/>
          <w:sz w:val="19"/>
        </w:rPr>
        <w:t xml:space="preserve"> </w:t>
      </w:r>
      <w:r>
        <w:rPr>
          <w:color w:val="231F20"/>
          <w:sz w:val="19"/>
        </w:rPr>
        <w:t>name,</w:t>
      </w:r>
      <w:r>
        <w:rPr>
          <w:color w:val="231F20"/>
          <w:spacing w:val="-13"/>
          <w:sz w:val="19"/>
        </w:rPr>
        <w:t xml:space="preserve"> </w:t>
      </w:r>
      <w:r>
        <w:rPr>
          <w:color w:val="231F20"/>
          <w:sz w:val="19"/>
        </w:rPr>
        <w:t>not</w:t>
      </w:r>
      <w:r>
        <w:rPr>
          <w:color w:val="231F20"/>
          <w:spacing w:val="-12"/>
          <w:sz w:val="19"/>
        </w:rPr>
        <w:t xml:space="preserve"> </w:t>
      </w:r>
      <w:r>
        <w:rPr>
          <w:color w:val="231F20"/>
          <w:sz w:val="19"/>
        </w:rPr>
        <w:t>stable</w:t>
      </w:r>
      <w:r>
        <w:rPr>
          <w:color w:val="231F20"/>
          <w:spacing w:val="-13"/>
          <w:sz w:val="19"/>
        </w:rPr>
        <w:t xml:space="preserve"> </w:t>
      </w:r>
      <w:r>
        <w:rPr>
          <w:color w:val="231F20"/>
          <w:sz w:val="19"/>
        </w:rPr>
        <w:t>as</w:t>
      </w:r>
      <w:r>
        <w:rPr>
          <w:color w:val="231F20"/>
          <w:spacing w:val="-12"/>
          <w:sz w:val="19"/>
        </w:rPr>
        <w:t xml:space="preserve"> </w:t>
      </w:r>
      <w:r>
        <w:rPr>
          <w:color w:val="231F20"/>
          <w:sz w:val="19"/>
        </w:rPr>
        <w:t>the</w:t>
      </w:r>
      <w:r>
        <w:rPr>
          <w:color w:val="231F20"/>
          <w:spacing w:val="-12"/>
          <w:sz w:val="19"/>
        </w:rPr>
        <w:t xml:space="preserve"> </w:t>
      </w:r>
      <w:r>
        <w:rPr>
          <w:color w:val="231F20"/>
          <w:sz w:val="19"/>
        </w:rPr>
        <w:t>eye</w:t>
      </w:r>
      <w:r>
        <w:rPr>
          <w:color w:val="231F20"/>
          <w:spacing w:val="-13"/>
          <w:sz w:val="19"/>
        </w:rPr>
        <w:t xml:space="preserve"> </w:t>
      </w:r>
      <w:r>
        <w:rPr>
          <w:color w:val="231F20"/>
          <w:sz w:val="19"/>
        </w:rPr>
        <w:t>jitters</w:t>
      </w:r>
      <w:r>
        <w:rPr>
          <w:color w:val="231F20"/>
          <w:spacing w:val="-12"/>
          <w:sz w:val="19"/>
        </w:rPr>
        <w:t xml:space="preserve"> </w:t>
      </w:r>
      <w:r>
        <w:rPr>
          <w:color w:val="231F20"/>
          <w:spacing w:val="-4"/>
          <w:sz w:val="19"/>
        </w:rPr>
        <w:t xml:space="preserve">due </w:t>
      </w:r>
      <w:r>
        <w:rPr>
          <w:color w:val="231F20"/>
          <w:sz w:val="19"/>
        </w:rPr>
        <w:t>to</w:t>
      </w:r>
      <w:r>
        <w:rPr>
          <w:color w:val="231F20"/>
          <w:spacing w:val="-9"/>
          <w:sz w:val="19"/>
        </w:rPr>
        <w:t xml:space="preserve"> </w:t>
      </w:r>
      <w:r>
        <w:rPr>
          <w:color w:val="231F20"/>
          <w:sz w:val="19"/>
        </w:rPr>
        <w:t>drift,</w:t>
      </w:r>
      <w:r>
        <w:rPr>
          <w:color w:val="231F20"/>
          <w:spacing w:val="-9"/>
          <w:sz w:val="19"/>
        </w:rPr>
        <w:t xml:space="preserve"> </w:t>
      </w:r>
      <w:r>
        <w:rPr>
          <w:color w:val="231F20"/>
          <w:sz w:val="19"/>
        </w:rPr>
        <w:t>tremor,</w:t>
      </w:r>
      <w:r>
        <w:rPr>
          <w:color w:val="231F20"/>
          <w:spacing w:val="-10"/>
          <w:sz w:val="19"/>
        </w:rPr>
        <w:t xml:space="preserve"> </w:t>
      </w:r>
      <w:r>
        <w:rPr>
          <w:color w:val="231F20"/>
          <w:sz w:val="19"/>
        </w:rPr>
        <w:t>and</w:t>
      </w:r>
      <w:r>
        <w:rPr>
          <w:color w:val="231F20"/>
          <w:spacing w:val="-10"/>
          <w:sz w:val="19"/>
        </w:rPr>
        <w:t xml:space="preserve"> </w:t>
      </w:r>
      <w:r>
        <w:rPr>
          <w:color w:val="231F20"/>
          <w:sz w:val="19"/>
        </w:rPr>
        <w:t>involuntary</w:t>
      </w:r>
      <w:r>
        <w:rPr>
          <w:color w:val="231F20"/>
          <w:spacing w:val="-8"/>
          <w:sz w:val="19"/>
        </w:rPr>
        <w:t xml:space="preserve"> </w:t>
      </w:r>
      <w:r>
        <w:rPr>
          <w:color w:val="231F20"/>
          <w:sz w:val="19"/>
        </w:rPr>
        <w:t>microsaccades</w:t>
      </w:r>
      <w:r>
        <w:rPr>
          <w:color w:val="231F20"/>
          <w:spacing w:val="-10"/>
          <w:sz w:val="19"/>
        </w:rPr>
        <w:t xml:space="preserve"> </w:t>
      </w:r>
      <w:r>
        <w:rPr>
          <w:color w:val="231F20"/>
          <w:spacing w:val="-3"/>
          <w:sz w:val="19"/>
        </w:rPr>
        <w:t>[163].</w:t>
      </w:r>
    </w:p>
    <w:p w14:paraId="766E64D5" w14:textId="77777777" w:rsidR="006D7F39" w:rsidRDefault="00000000">
      <w:pPr>
        <w:pStyle w:val="a3"/>
        <w:spacing w:before="34" w:line="228" w:lineRule="auto"/>
        <w:ind w:right="38" w:firstLine="239"/>
      </w:pPr>
      <w:r>
        <w:rPr>
          <w:color w:val="231F20"/>
        </w:rPr>
        <w:t>Refraction and glasses may nonlinearly change the appearance and reflective properties of the eyes as well as the locations of reflections. Refraction causes points pre- sumed to be located on 3D to appear on different lines. The image of the pupil is also altered nonlinearly. Villanueva and Cabeza [146] point out that refraction is an important</w:t>
      </w:r>
    </w:p>
    <w:p w14:paraId="041F462E" w14:textId="77777777" w:rsidR="006D7F39" w:rsidRDefault="00000000">
      <w:pPr>
        <w:pStyle w:val="a3"/>
        <w:spacing w:before="65" w:line="228" w:lineRule="auto"/>
        <w:ind w:right="111"/>
      </w:pPr>
      <w:r>
        <w:br w:type="column"/>
      </w:r>
      <w:r>
        <w:rPr>
          <w:color w:val="231F20"/>
        </w:rPr>
        <w:t>parameter when modeling pupil images. The difference in gaze accuracy may differ more than 1 degree depending on whether refraction is accounted for. It would therefore be valuable to compare methods using the iris (which is less influenced by refraction) with similar models for the pupil. The use of glasses may likewise confound the physical assumptions of such models (e.g., reflections come from glasses and not from the cornea). We are not aware of any models that geometrically (explicitly) model glasses. Ap- pearance-based interpolation methods implicitly model these nonlinearities.</w:t>
      </w:r>
    </w:p>
    <w:p w14:paraId="3ED3FD7F" w14:textId="77777777" w:rsidR="006D7F39" w:rsidRDefault="00000000">
      <w:pPr>
        <w:pStyle w:val="a3"/>
        <w:spacing w:before="5" w:line="228" w:lineRule="auto"/>
        <w:ind w:right="110" w:firstLine="238"/>
      </w:pPr>
      <w:r>
        <w:rPr>
          <w:color w:val="231F20"/>
        </w:rPr>
        <w:t xml:space="preserve">Eye tracking hardware can be produced and sold with predefined configurations. In this case, applying models where fixed geometry is assumed may be viable. However, these systems do not allow the tailoring of hardware arrangements to particular needs (e.g., in wheelchairs) </w:t>
      </w:r>
      <w:r>
        <w:rPr>
          <w:color w:val="231F20"/>
          <w:spacing w:val="-4"/>
        </w:rPr>
        <w:t xml:space="preserve">and </w:t>
      </w:r>
      <w:r>
        <w:rPr>
          <w:color w:val="231F20"/>
        </w:rPr>
        <w:t>may be costly since 1) time-consuming, precise hardware calibration is needed and 2) rigid, purpose-built frames need to be constructed to keep the hardware fixed.</w:t>
      </w:r>
      <w:r>
        <w:rPr>
          <w:color w:val="231F20"/>
          <w:spacing w:val="-32"/>
        </w:rPr>
        <w:t xml:space="preserve"> </w:t>
      </w:r>
      <w:r>
        <w:rPr>
          <w:color w:val="231F20"/>
        </w:rPr>
        <w:t xml:space="preserve">Relaxing the prior assumptions of the systems or using low-grade cameras may decrease gaze accuracy and require </w:t>
      </w:r>
      <w:r>
        <w:rPr>
          <w:color w:val="231F20"/>
          <w:spacing w:val="-3"/>
        </w:rPr>
        <w:t xml:space="preserve">more </w:t>
      </w:r>
      <w:r>
        <w:rPr>
          <w:color w:val="231F20"/>
        </w:rPr>
        <w:t xml:space="preserve">session calibration. Note that even the best methods do not guarantee head pose invariance. However, they may, </w:t>
      </w:r>
      <w:r>
        <w:rPr>
          <w:color w:val="231F20"/>
          <w:spacing w:val="-6"/>
        </w:rPr>
        <w:t xml:space="preserve">in </w:t>
      </w:r>
      <w:r>
        <w:rPr>
          <w:color w:val="231F20"/>
        </w:rPr>
        <w:t xml:space="preserve">practice, produce good results if only under optimal working conditions. Depending on the intended applica- tion, high accuracy may not be needed. For some cases, it may be more important to lower the price by using </w:t>
      </w:r>
      <w:r>
        <w:rPr>
          <w:color w:val="231F20"/>
          <w:spacing w:val="-4"/>
        </w:rPr>
        <w:t xml:space="preserve">Web </w:t>
      </w:r>
      <w:r>
        <w:rPr>
          <w:color w:val="231F20"/>
        </w:rPr>
        <w:t xml:space="preserve">cameras, allowing for easy and flexible hardware config- urations, and avoid IR light and feature detection ( e.g., </w:t>
      </w:r>
      <w:r>
        <w:rPr>
          <w:color w:val="231F20"/>
          <w:spacing w:val="-4"/>
        </w:rPr>
        <w:t xml:space="preserve">for </w:t>
      </w:r>
      <w:r>
        <w:rPr>
          <w:color w:val="231F20"/>
        </w:rPr>
        <w:t>outdoor</w:t>
      </w:r>
      <w:r>
        <w:rPr>
          <w:color w:val="231F20"/>
          <w:spacing w:val="13"/>
        </w:rPr>
        <w:t xml:space="preserve"> </w:t>
      </w:r>
      <w:r>
        <w:rPr>
          <w:color w:val="231F20"/>
        </w:rPr>
        <w:t>use).</w:t>
      </w:r>
      <w:r>
        <w:rPr>
          <w:color w:val="231F20"/>
          <w:spacing w:val="13"/>
        </w:rPr>
        <w:t xml:space="preserve"> </w:t>
      </w:r>
      <w:r>
        <w:rPr>
          <w:color w:val="231F20"/>
        </w:rPr>
        <w:t>For</w:t>
      </w:r>
      <w:r>
        <w:rPr>
          <w:color w:val="231F20"/>
          <w:spacing w:val="14"/>
        </w:rPr>
        <w:t xml:space="preserve"> </w:t>
      </w:r>
      <w:r>
        <w:rPr>
          <w:color w:val="231F20"/>
        </w:rPr>
        <w:t>example,</w:t>
      </w:r>
      <w:r>
        <w:rPr>
          <w:color w:val="231F20"/>
          <w:spacing w:val="13"/>
        </w:rPr>
        <w:t xml:space="preserve"> </w:t>
      </w:r>
      <w:r>
        <w:rPr>
          <w:color w:val="231F20"/>
        </w:rPr>
        <w:t>high</w:t>
      </w:r>
      <w:r>
        <w:rPr>
          <w:color w:val="231F20"/>
          <w:spacing w:val="14"/>
        </w:rPr>
        <w:t xml:space="preserve"> </w:t>
      </w:r>
      <w:r>
        <w:rPr>
          <w:color w:val="231F20"/>
        </w:rPr>
        <w:t>accuracy</w:t>
      </w:r>
      <w:r>
        <w:rPr>
          <w:color w:val="231F20"/>
          <w:spacing w:val="14"/>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required</w:t>
      </w:r>
    </w:p>
    <w:p w14:paraId="65B0C01C" w14:textId="77777777" w:rsidR="006D7F39" w:rsidRDefault="006D7F39">
      <w:pPr>
        <w:spacing w:line="228" w:lineRule="auto"/>
        <w:sectPr w:rsidR="006D7F39">
          <w:type w:val="continuous"/>
          <w:pgSz w:w="12240" w:h="15840"/>
          <w:pgMar w:top="1220" w:right="1320" w:bottom="180" w:left="420" w:header="720" w:footer="720" w:gutter="0"/>
          <w:cols w:num="2" w:space="720" w:equalWidth="0">
            <w:col w:w="5166" w:space="95"/>
            <w:col w:w="5239"/>
          </w:cols>
        </w:sectPr>
      </w:pPr>
    </w:p>
    <w:p w14:paraId="48C6DD3F" w14:textId="77777777" w:rsidR="006D7F39" w:rsidRDefault="00000000">
      <w:pPr>
        <w:pStyle w:val="a3"/>
        <w:spacing w:before="83" w:line="225" w:lineRule="auto"/>
        <w:ind w:left="79" w:right="38"/>
        <w:jc w:val="right"/>
      </w:pPr>
      <w:r>
        <w:rPr>
          <w:color w:val="231F20"/>
        </w:rPr>
        <w:lastRenderedPageBreak/>
        <w:t>when using gaze for analyzing Web pages or in clinical</w:t>
      </w:r>
      <w:r>
        <w:rPr>
          <w:color w:val="231F20"/>
          <w:w w:val="99"/>
        </w:rPr>
        <w:t xml:space="preserve"> </w:t>
      </w:r>
      <w:r>
        <w:rPr>
          <w:color w:val="231F20"/>
        </w:rPr>
        <w:t>experiments, while a lower accuracy is required in applica-</w:t>
      </w:r>
      <w:r>
        <w:rPr>
          <w:color w:val="231F20"/>
          <w:w w:val="99"/>
        </w:rPr>
        <w:t xml:space="preserve"> </w:t>
      </w:r>
      <w:r>
        <w:rPr>
          <w:color w:val="231F20"/>
        </w:rPr>
        <w:t>tions such as environmental control or eye typing, where</w:t>
      </w:r>
      <w:r>
        <w:rPr>
          <w:color w:val="231F20"/>
          <w:w w:val="99"/>
        </w:rPr>
        <w:t xml:space="preserve"> </w:t>
      </w:r>
      <w:r>
        <w:rPr>
          <w:color w:val="231F20"/>
        </w:rPr>
        <w:t>only a few buttons need to be activated. Similarly, it may be</w:t>
      </w:r>
      <w:r>
        <w:rPr>
          <w:color w:val="231F20"/>
          <w:w w:val="99"/>
        </w:rPr>
        <w:t xml:space="preserve"> </w:t>
      </w:r>
      <w:r>
        <w:rPr>
          <w:color w:val="231F20"/>
        </w:rPr>
        <w:t>that, for some applications, it is acceptable to use multiple</w:t>
      </w:r>
      <w:r>
        <w:rPr>
          <w:color w:val="231F20"/>
          <w:w w:val="99"/>
        </w:rPr>
        <w:t xml:space="preserve"> </w:t>
      </w:r>
      <w:r>
        <w:rPr>
          <w:color w:val="231F20"/>
        </w:rPr>
        <w:t>session calibration points, while for others, it is necessary to</w:t>
      </w:r>
      <w:r>
        <w:rPr>
          <w:color w:val="231F20"/>
          <w:w w:val="98"/>
        </w:rPr>
        <w:t xml:space="preserve"> </w:t>
      </w:r>
      <w:r>
        <w:rPr>
          <w:color w:val="231F20"/>
        </w:rPr>
        <w:t>have only a few (e.g., working with children). Uncalibrated</w:t>
      </w:r>
      <w:r>
        <w:rPr>
          <w:color w:val="231F20"/>
          <w:w w:val="99"/>
        </w:rPr>
        <w:t xml:space="preserve"> </w:t>
      </w:r>
      <w:r>
        <w:rPr>
          <w:color w:val="231F20"/>
        </w:rPr>
        <w:t>or partially calibrated setups allow for more flexibility but</w:t>
      </w:r>
      <w:r>
        <w:rPr>
          <w:color w:val="231F20"/>
          <w:w w:val="99"/>
        </w:rPr>
        <w:t xml:space="preserve"> </w:t>
      </w:r>
      <w:r>
        <w:rPr>
          <w:color w:val="231F20"/>
        </w:rPr>
        <w:t>lead to a more difficult modeling problem. Future research</w:t>
      </w:r>
      <w:r>
        <w:rPr>
          <w:color w:val="231F20"/>
          <w:w w:val="99"/>
        </w:rPr>
        <w:t xml:space="preserve"> </w:t>
      </w:r>
      <w:r>
        <w:rPr>
          <w:color w:val="231F20"/>
        </w:rPr>
        <w:t>may reveal the potential of partially calibrated gaze trackers</w:t>
      </w:r>
      <w:r>
        <w:rPr>
          <w:color w:val="231F20"/>
          <w:w w:val="99"/>
        </w:rPr>
        <w:t xml:space="preserve"> </w:t>
      </w:r>
      <w:r>
        <w:rPr>
          <w:color w:val="231F20"/>
        </w:rPr>
        <w:t>(e.g., unknown position of light sources, but calibrated</w:t>
      </w:r>
      <w:r>
        <w:rPr>
          <w:color w:val="231F20"/>
          <w:w w:val="99"/>
        </w:rPr>
        <w:t xml:space="preserve"> </w:t>
      </w:r>
      <w:r>
        <w:rPr>
          <w:color w:val="231F20"/>
        </w:rPr>
        <w:t>cameras) or identify other eye features that provide</w:t>
      </w:r>
      <w:r>
        <w:rPr>
          <w:color w:val="231F20"/>
          <w:w w:val="99"/>
        </w:rPr>
        <w:t xml:space="preserve"> </w:t>
      </w:r>
      <w:r>
        <w:rPr>
          <w:color w:val="231F20"/>
        </w:rPr>
        <w:t>sufficient information to ensure head pose invariance.</w:t>
      </w:r>
      <w:r>
        <w:rPr>
          <w:color w:val="231F20"/>
          <w:w w:val="99"/>
        </w:rPr>
        <w:t xml:space="preserve"> </w:t>
      </w:r>
      <w:r>
        <w:rPr>
          <w:color w:val="231F20"/>
        </w:rPr>
        <w:t>Several approaches address the uncalibrated scenario by</w:t>
      </w:r>
      <w:r>
        <w:rPr>
          <w:color w:val="231F20"/>
          <w:w w:val="99"/>
        </w:rPr>
        <w:t xml:space="preserve"> </w:t>
      </w:r>
      <w:r>
        <w:rPr>
          <w:color w:val="231F20"/>
        </w:rPr>
        <w:t>relying on approximations, and the use of multiple glints is an obvious choice for obtaining robust solutions. However,</w:t>
      </w:r>
      <w:r>
        <w:rPr>
          <w:color w:val="231F20"/>
          <w:w w:val="99"/>
        </w:rPr>
        <w:t xml:space="preserve"> </w:t>
      </w:r>
      <w:r>
        <w:rPr>
          <w:color w:val="231F20"/>
        </w:rPr>
        <w:t>glints may disappear as the eye or head is moving, and</w:t>
      </w:r>
      <w:r>
        <w:rPr>
          <w:color w:val="231F20"/>
          <w:w w:val="99"/>
        </w:rPr>
        <w:t xml:space="preserve"> </w:t>
      </w:r>
      <w:r>
        <w:rPr>
          <w:color w:val="231F20"/>
        </w:rPr>
        <w:t>thus, using multiple light sources may restrict user move-</w:t>
      </w:r>
      <w:r>
        <w:rPr>
          <w:color w:val="231F20"/>
          <w:w w:val="99"/>
        </w:rPr>
        <w:t xml:space="preserve"> </w:t>
      </w:r>
      <w:r>
        <w:rPr>
          <w:color w:val="231F20"/>
        </w:rPr>
        <w:t>ments in practice. A combination of geometry-based feature</w:t>
      </w:r>
      <w:r>
        <w:rPr>
          <w:color w:val="231F20"/>
          <w:w w:val="99"/>
        </w:rPr>
        <w:t xml:space="preserve"> </w:t>
      </w:r>
      <w:r>
        <w:rPr>
          <w:color w:val="231F20"/>
        </w:rPr>
        <w:t>methods and appearance-based methods could potentially</w:t>
      </w:r>
      <w:r>
        <w:rPr>
          <w:color w:val="231F20"/>
          <w:w w:val="99"/>
        </w:rPr>
        <w:t xml:space="preserve"> </w:t>
      </w:r>
      <w:r>
        <w:rPr>
          <w:color w:val="231F20"/>
        </w:rPr>
        <w:t>benefit from the relative strengths of both types of methods.</w:t>
      </w:r>
      <w:r>
        <w:rPr>
          <w:color w:val="231F20"/>
          <w:w w:val="99"/>
        </w:rPr>
        <w:t xml:space="preserve"> </w:t>
      </w:r>
      <w:r>
        <w:rPr>
          <w:color w:val="231F20"/>
        </w:rPr>
        <w:t>Both 2D regression-based and appearance-based meth-</w:t>
      </w:r>
      <w:r>
        <w:rPr>
          <w:color w:val="231F20"/>
          <w:w w:val="99"/>
        </w:rPr>
        <w:t xml:space="preserve"> </w:t>
      </w:r>
      <w:r>
        <w:rPr>
          <w:color w:val="231F20"/>
        </w:rPr>
        <w:t>ods map image data directly to the point of regard.</w:t>
      </w:r>
      <w:r>
        <w:rPr>
          <w:color w:val="231F20"/>
          <w:w w:val="99"/>
        </w:rPr>
        <w:t xml:space="preserve"> </w:t>
      </w:r>
      <w:r>
        <w:rPr>
          <w:color w:val="231F20"/>
        </w:rPr>
        <w:t>Contrary to the 3D feature-based methods, this method</w:t>
      </w:r>
      <w:r>
        <w:rPr>
          <w:color w:val="231F20"/>
          <w:w w:val="99"/>
        </w:rPr>
        <w:t xml:space="preserve"> </w:t>
      </w:r>
      <w:r>
        <w:rPr>
          <w:color w:val="231F20"/>
        </w:rPr>
        <w:t>requires multiple in-session calibration points. The gaze</w:t>
      </w:r>
      <w:r>
        <w:rPr>
          <w:color w:val="231F20"/>
          <w:w w:val="99"/>
        </w:rPr>
        <w:t xml:space="preserve"> </w:t>
      </w:r>
      <w:r>
        <w:rPr>
          <w:color w:val="231F20"/>
        </w:rPr>
        <w:t>estimation problem has an inherent set of parameters</w:t>
      </w:r>
      <w:r>
        <w:rPr>
          <w:color w:val="231F20"/>
          <w:w w:val="99"/>
        </w:rPr>
        <w:t xml:space="preserve"> </w:t>
      </w:r>
      <w:r>
        <w:rPr>
          <w:color w:val="231F20"/>
        </w:rPr>
        <w:t>associated with it. In fully calibrated settings, the majority</w:t>
      </w:r>
      <w:r>
        <w:rPr>
          <w:color w:val="231F20"/>
          <w:w w:val="99"/>
        </w:rPr>
        <w:t xml:space="preserve"> </w:t>
      </w:r>
      <w:r>
        <w:rPr>
          <w:color w:val="231F20"/>
        </w:rPr>
        <w:t>of these parameters have been calibrated prior to use, and</w:t>
      </w:r>
      <w:r>
        <w:rPr>
          <w:color w:val="231F20"/>
          <w:w w:val="99"/>
        </w:rPr>
        <w:t xml:space="preserve"> </w:t>
      </w:r>
      <w:r>
        <w:rPr>
          <w:color w:val="231F20"/>
        </w:rPr>
        <w:t>thus, only a few session calibration points are needed to</w:t>
      </w:r>
      <w:r>
        <w:rPr>
          <w:color w:val="231F20"/>
          <w:w w:val="98"/>
        </w:rPr>
        <w:t xml:space="preserve"> </w:t>
      </w:r>
      <w:r>
        <w:rPr>
          <w:color w:val="231F20"/>
        </w:rPr>
        <w:t>infer the remaining parameters. Appearance-based models</w:t>
      </w:r>
      <w:r>
        <w:rPr>
          <w:color w:val="231F20"/>
          <w:w w:val="99"/>
        </w:rPr>
        <w:t xml:space="preserve"> </w:t>
      </w:r>
      <w:r>
        <w:rPr>
          <w:color w:val="231F20"/>
        </w:rPr>
        <w:t>make few assumptions on image features and geometry,</w:t>
      </w:r>
      <w:r>
        <w:rPr>
          <w:color w:val="231F20"/>
          <w:w w:val="99"/>
        </w:rPr>
        <w:t xml:space="preserve"> </w:t>
      </w:r>
      <w:r>
        <w:rPr>
          <w:color w:val="231F20"/>
        </w:rPr>
        <w:t>and therefore, need to obtain the parameters through</w:t>
      </w:r>
      <w:r>
        <w:rPr>
          <w:color w:val="231F20"/>
          <w:w w:val="99"/>
        </w:rPr>
        <w:t xml:space="preserve"> </w:t>
      </w:r>
      <w:r>
        <w:rPr>
          <w:color w:val="231F20"/>
        </w:rPr>
        <w:t>session calibration. Comparing methods based on the</w:t>
      </w:r>
      <w:r>
        <w:rPr>
          <w:color w:val="231F20"/>
          <w:w w:val="99"/>
        </w:rPr>
        <w:t xml:space="preserve"> </w:t>
      </w:r>
      <w:r>
        <w:rPr>
          <w:color w:val="231F20"/>
        </w:rPr>
        <w:t>required number of calibration points should only be done</w:t>
      </w:r>
      <w:r>
        <w:rPr>
          <w:color w:val="231F20"/>
          <w:w w:val="99"/>
        </w:rPr>
        <w:t xml:space="preserve"> </w:t>
      </w:r>
      <w:r>
        <w:rPr>
          <w:color w:val="231F20"/>
        </w:rPr>
        <w:t>with care. The choice of model depends on multiple factors:</w:t>
      </w:r>
      <w:r>
        <w:rPr>
          <w:color w:val="231F20"/>
          <w:w w:val="99"/>
        </w:rPr>
        <w:t xml:space="preserve"> </w:t>
      </w:r>
      <w:r>
        <w:rPr>
          <w:color w:val="231F20"/>
        </w:rPr>
        <w:t>required accuracy, hardware cost, image quality/eye region</w:t>
      </w:r>
      <w:r>
        <w:rPr>
          <w:color w:val="231F20"/>
          <w:w w:val="99"/>
        </w:rPr>
        <w:t xml:space="preserve"> </w:t>
      </w:r>
      <w:r>
        <w:rPr>
          <w:color w:val="231F20"/>
        </w:rPr>
        <w:t>resolution, available information in the image (e.g., glints),</w:t>
      </w:r>
    </w:p>
    <w:p w14:paraId="10228305" w14:textId="77777777" w:rsidR="006D7F39" w:rsidRDefault="00000000">
      <w:pPr>
        <w:pStyle w:val="a3"/>
        <w:spacing w:line="194" w:lineRule="exact"/>
      </w:pPr>
      <w:r>
        <w:rPr>
          <w:color w:val="231F20"/>
        </w:rPr>
        <w:t>and flexibility of setup.</w:t>
      </w:r>
    </w:p>
    <w:p w14:paraId="17091516" w14:textId="77777777" w:rsidR="006D7F39" w:rsidRDefault="00000000">
      <w:pPr>
        <w:pStyle w:val="a3"/>
        <w:spacing w:before="2" w:line="225" w:lineRule="auto"/>
        <w:ind w:right="42" w:firstLine="239"/>
      </w:pPr>
      <w:r>
        <w:rPr>
          <w:color w:val="231F20"/>
        </w:rPr>
        <w:t>There are several possible important findings, which could benefit current models. For example, Donder’s and Listing’s laws and recent discoveries about the cognitive or perceptual processes underlying eye movements are rarely used explicitly. Besides this, features such as the iris and pupil contour as well as other facial features provide useful additional information that could be used to reduce the required number of light sources [146].</w:t>
      </w:r>
    </w:p>
    <w:p w14:paraId="527A9E4B" w14:textId="77777777" w:rsidR="006D7F39" w:rsidRDefault="006D7F39">
      <w:pPr>
        <w:pStyle w:val="a3"/>
        <w:spacing w:before="2"/>
        <w:ind w:left="0"/>
        <w:jc w:val="left"/>
        <w:rPr>
          <w:sz w:val="25"/>
        </w:rPr>
      </w:pPr>
    </w:p>
    <w:p w14:paraId="45179104" w14:textId="77777777" w:rsidR="006D7F39" w:rsidRDefault="00000000">
      <w:pPr>
        <w:pStyle w:val="a4"/>
        <w:numPr>
          <w:ilvl w:val="0"/>
          <w:numId w:val="10"/>
        </w:numPr>
        <w:tabs>
          <w:tab w:val="left" w:pos="463"/>
          <w:tab w:val="left" w:pos="464"/>
        </w:tabs>
        <w:ind w:right="1051"/>
        <w:rPr>
          <w:rFonts w:ascii="Microsoft Sans Serif"/>
          <w:sz w:val="18"/>
        </w:rPr>
      </w:pPr>
      <w:r>
        <w:rPr>
          <w:rFonts w:ascii="Microsoft Sans Serif"/>
          <w:color w:val="231F20"/>
          <w:sz w:val="23"/>
        </w:rPr>
        <w:t>E</w:t>
      </w:r>
      <w:r>
        <w:rPr>
          <w:rFonts w:ascii="Microsoft Sans Serif"/>
          <w:color w:val="231F20"/>
          <w:sz w:val="18"/>
        </w:rPr>
        <w:t xml:space="preserve">YE </w:t>
      </w:r>
      <w:r>
        <w:rPr>
          <w:rFonts w:ascii="Microsoft Sans Serif"/>
          <w:color w:val="231F20"/>
          <w:sz w:val="23"/>
        </w:rPr>
        <w:t>D</w:t>
      </w:r>
      <w:r>
        <w:rPr>
          <w:rFonts w:ascii="Microsoft Sans Serif"/>
          <w:color w:val="231F20"/>
          <w:sz w:val="18"/>
        </w:rPr>
        <w:t xml:space="preserve">ETECTION AND </w:t>
      </w:r>
      <w:r>
        <w:rPr>
          <w:rFonts w:ascii="Microsoft Sans Serif"/>
          <w:color w:val="231F20"/>
          <w:sz w:val="23"/>
        </w:rPr>
        <w:t>G</w:t>
      </w:r>
      <w:r>
        <w:rPr>
          <w:rFonts w:ascii="Microsoft Sans Serif"/>
          <w:color w:val="231F20"/>
          <w:sz w:val="18"/>
        </w:rPr>
        <w:t xml:space="preserve">AZE </w:t>
      </w:r>
      <w:r>
        <w:rPr>
          <w:rFonts w:ascii="Microsoft Sans Serif"/>
          <w:color w:val="231F20"/>
          <w:sz w:val="23"/>
        </w:rPr>
        <w:t>T</w:t>
      </w:r>
      <w:r>
        <w:rPr>
          <w:rFonts w:ascii="Microsoft Sans Serif"/>
          <w:color w:val="231F20"/>
          <w:sz w:val="18"/>
        </w:rPr>
        <w:t xml:space="preserve">RACKING </w:t>
      </w:r>
      <w:r>
        <w:rPr>
          <w:rFonts w:ascii="Microsoft Sans Serif"/>
          <w:color w:val="231F20"/>
          <w:sz w:val="23"/>
        </w:rPr>
        <w:t>A</w:t>
      </w:r>
      <w:r>
        <w:rPr>
          <w:rFonts w:ascii="Microsoft Sans Serif"/>
          <w:color w:val="231F20"/>
          <w:sz w:val="18"/>
        </w:rPr>
        <w:t>PPLICATIONS</w:t>
      </w:r>
    </w:p>
    <w:p w14:paraId="34232444" w14:textId="77777777" w:rsidR="006D7F39" w:rsidRDefault="00000000">
      <w:pPr>
        <w:pStyle w:val="a3"/>
        <w:spacing w:before="82" w:line="225" w:lineRule="auto"/>
        <w:ind w:right="42"/>
      </w:pPr>
      <w:r>
        <w:rPr>
          <w:color w:val="231F20"/>
        </w:rPr>
        <w:t>Eye detection and gaze tracking have found numerous applications in multiple fields. Eye detection is often the first and one of the most important steps for many computer vision applications such as facial recognition, facial feature tracking, facial expression analysis, as well as in iris detection and iris recognition. The accuracy of eye detection directly affects the subsequent processing and recognition. In addition, automatic recovery of eye position and eye status (open/close) from image sequences is one of the important topics for model-based coding of videophone sequences and driver fatigue applications.</w:t>
      </w:r>
    </w:p>
    <w:p w14:paraId="43330810" w14:textId="77777777" w:rsidR="006D7F39" w:rsidRDefault="00000000">
      <w:pPr>
        <w:pStyle w:val="a3"/>
        <w:spacing w:line="225" w:lineRule="auto"/>
        <w:ind w:right="42" w:firstLine="239"/>
      </w:pPr>
      <w:r>
        <w:rPr>
          <w:color w:val="231F20"/>
        </w:rPr>
        <w:t>Gaze tracking offers a powerful empirical tool for the study of real-time cognitive processing and information</w:t>
      </w:r>
    </w:p>
    <w:p w14:paraId="17C932F8" w14:textId="77777777" w:rsidR="006D7F39" w:rsidRDefault="00000000">
      <w:pPr>
        <w:pStyle w:val="a3"/>
        <w:spacing w:before="83" w:line="225" w:lineRule="auto"/>
        <w:ind w:right="109"/>
      </w:pPr>
      <w:r>
        <w:br w:type="column"/>
      </w:r>
      <w:r>
        <w:rPr>
          <w:color w:val="231F20"/>
        </w:rPr>
        <w:t xml:space="preserve">transfer. Gaze tracking applications include two main fields of application, namely, </w:t>
      </w:r>
      <w:r>
        <w:rPr>
          <w:i/>
          <w:color w:val="231F20"/>
        </w:rPr>
        <w:t xml:space="preserve">diagnostic </w:t>
      </w:r>
      <w:r>
        <w:rPr>
          <w:color w:val="231F20"/>
        </w:rPr>
        <w:t xml:space="preserve">and </w:t>
      </w:r>
      <w:r>
        <w:rPr>
          <w:i/>
          <w:color w:val="231F20"/>
        </w:rPr>
        <w:t xml:space="preserve">interactive </w:t>
      </w:r>
      <w:r>
        <w:rPr>
          <w:color w:val="231F20"/>
        </w:rPr>
        <w:t>[28]. Diagnostic eye trackers provide an objective and quantita- tive method for recording the viewer’s point of regard. This information is useful when examining people watching commercials, using instruments in plane cockpits, and interacting with user interfaces, and in the analysis and understanding of human attention [3], [41], [119], [155].</w:t>
      </w:r>
    </w:p>
    <w:p w14:paraId="1CB50FD0" w14:textId="77777777" w:rsidR="006D7F39" w:rsidRDefault="00000000">
      <w:pPr>
        <w:pStyle w:val="a3"/>
        <w:spacing w:line="225" w:lineRule="auto"/>
        <w:ind w:right="112" w:firstLine="238"/>
      </w:pPr>
      <w:r>
        <w:rPr>
          <w:color w:val="231F20"/>
        </w:rPr>
        <w:t xml:space="preserve">In contrast, gaze-based interactive user interfaces react </w:t>
      </w:r>
      <w:r>
        <w:rPr>
          <w:color w:val="231F20"/>
          <w:spacing w:val="-8"/>
        </w:rPr>
        <w:t xml:space="preserve">to </w:t>
      </w:r>
      <w:r>
        <w:rPr>
          <w:color w:val="231F20"/>
        </w:rPr>
        <w:t xml:space="preserve">the user’s gaze either as a </w:t>
      </w:r>
      <w:r>
        <w:rPr>
          <w:i/>
          <w:color w:val="231F20"/>
        </w:rPr>
        <w:t xml:space="preserve">control </w:t>
      </w:r>
      <w:r>
        <w:rPr>
          <w:color w:val="231F20"/>
        </w:rPr>
        <w:t xml:space="preserve">input [7], [10], [52], </w:t>
      </w:r>
      <w:r>
        <w:rPr>
          <w:color w:val="231F20"/>
          <w:spacing w:val="-3"/>
        </w:rPr>
        <w:t>[87],</w:t>
      </w:r>
    </w:p>
    <w:p w14:paraId="692C6F7C" w14:textId="77777777" w:rsidR="006D7F39" w:rsidRDefault="00000000">
      <w:pPr>
        <w:pStyle w:val="a3"/>
        <w:spacing w:line="225" w:lineRule="auto"/>
        <w:ind w:right="111"/>
      </w:pPr>
      <w:r>
        <w:rPr>
          <w:color w:val="231F20"/>
        </w:rPr>
        <w:t xml:space="preserve">[154] or as the basis of </w:t>
      </w:r>
      <w:r>
        <w:rPr>
          <w:i/>
          <w:color w:val="231F20"/>
        </w:rPr>
        <w:t xml:space="preserve">gaze-contingent </w:t>
      </w:r>
      <w:r>
        <w:rPr>
          <w:color w:val="231F20"/>
        </w:rPr>
        <w:t xml:space="preserve">change in display. Gaze-contingent means that the system is aware of </w:t>
      </w:r>
      <w:r>
        <w:rPr>
          <w:color w:val="231F20"/>
          <w:spacing w:val="-4"/>
        </w:rPr>
        <w:t xml:space="preserve">the </w:t>
      </w:r>
      <w:r>
        <w:rPr>
          <w:color w:val="231F20"/>
        </w:rPr>
        <w:t>user’s gaze and may adapt its behavior based on the visual attention of the user, e.g., for monitoring human vigilance [28],</w:t>
      </w:r>
      <w:r>
        <w:rPr>
          <w:color w:val="231F20"/>
          <w:spacing w:val="-6"/>
        </w:rPr>
        <w:t xml:space="preserve"> </w:t>
      </w:r>
      <w:r>
        <w:rPr>
          <w:color w:val="231F20"/>
        </w:rPr>
        <w:t>[66],</w:t>
      </w:r>
      <w:r>
        <w:rPr>
          <w:color w:val="231F20"/>
          <w:spacing w:val="-3"/>
        </w:rPr>
        <w:t xml:space="preserve"> </w:t>
      </w:r>
      <w:r>
        <w:rPr>
          <w:color w:val="231F20"/>
        </w:rPr>
        <w:t>[65],</w:t>
      </w:r>
      <w:r>
        <w:rPr>
          <w:color w:val="231F20"/>
          <w:spacing w:val="-5"/>
        </w:rPr>
        <w:t xml:space="preserve"> </w:t>
      </w:r>
      <w:r>
        <w:rPr>
          <w:color w:val="231F20"/>
        </w:rPr>
        <w:t>[69],</w:t>
      </w:r>
      <w:r>
        <w:rPr>
          <w:color w:val="231F20"/>
          <w:spacing w:val="-4"/>
        </w:rPr>
        <w:t xml:space="preserve"> </w:t>
      </w:r>
      <w:r>
        <w:rPr>
          <w:color w:val="231F20"/>
        </w:rPr>
        <w:t>[143].</w:t>
      </w:r>
      <w:r>
        <w:rPr>
          <w:color w:val="231F20"/>
          <w:spacing w:val="-4"/>
        </w:rPr>
        <w:t xml:space="preserve"> </w:t>
      </w:r>
      <w:r>
        <w:rPr>
          <w:color w:val="231F20"/>
        </w:rPr>
        <w:t>Thus,</w:t>
      </w:r>
      <w:r>
        <w:rPr>
          <w:color w:val="231F20"/>
          <w:spacing w:val="-4"/>
        </w:rPr>
        <w:t xml:space="preserve"> </w:t>
      </w:r>
      <w:r>
        <w:rPr>
          <w:color w:val="231F20"/>
        </w:rPr>
        <w:t>the</w:t>
      </w:r>
      <w:r>
        <w:rPr>
          <w:color w:val="231F20"/>
          <w:spacing w:val="-5"/>
        </w:rPr>
        <w:t xml:space="preserve"> </w:t>
      </w:r>
      <w:r>
        <w:rPr>
          <w:color w:val="231F20"/>
        </w:rPr>
        <w:t>system</w:t>
      </w:r>
      <w:r>
        <w:rPr>
          <w:color w:val="231F20"/>
          <w:spacing w:val="-4"/>
        </w:rPr>
        <w:t xml:space="preserve"> </w:t>
      </w:r>
      <w:r>
        <w:rPr>
          <w:color w:val="231F20"/>
        </w:rPr>
        <w:t>tends</w:t>
      </w:r>
      <w:r>
        <w:rPr>
          <w:color w:val="231F20"/>
          <w:spacing w:val="-4"/>
        </w:rPr>
        <w:t xml:space="preserve"> </w:t>
      </w:r>
      <w:r>
        <w:rPr>
          <w:color w:val="231F20"/>
        </w:rPr>
        <w:t>to</w:t>
      </w:r>
      <w:r>
        <w:rPr>
          <w:color w:val="231F20"/>
          <w:spacing w:val="-4"/>
        </w:rPr>
        <w:t xml:space="preserve"> </w:t>
      </w:r>
      <w:r>
        <w:rPr>
          <w:color w:val="231F20"/>
        </w:rPr>
        <w:t>adapt</w:t>
      </w:r>
      <w:r>
        <w:rPr>
          <w:color w:val="231F20"/>
          <w:spacing w:val="-4"/>
        </w:rPr>
        <w:t xml:space="preserve"> its </w:t>
      </w:r>
      <w:r>
        <w:rPr>
          <w:color w:val="231F20"/>
        </w:rPr>
        <w:t>behavior</w:t>
      </w:r>
      <w:r>
        <w:rPr>
          <w:color w:val="231F20"/>
          <w:spacing w:val="-7"/>
        </w:rPr>
        <w:t xml:space="preserve"> </w:t>
      </w:r>
      <w:r>
        <w:rPr>
          <w:color w:val="231F20"/>
        </w:rPr>
        <w:t>according</w:t>
      </w:r>
      <w:r>
        <w:rPr>
          <w:color w:val="231F20"/>
          <w:spacing w:val="-6"/>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gaze</w:t>
      </w:r>
      <w:r>
        <w:rPr>
          <w:color w:val="231F20"/>
          <w:spacing w:val="-6"/>
        </w:rPr>
        <w:t xml:space="preserve"> </w:t>
      </w:r>
      <w:r>
        <w:rPr>
          <w:color w:val="231F20"/>
        </w:rPr>
        <w:t>input,</w:t>
      </w:r>
      <w:r>
        <w:rPr>
          <w:color w:val="231F20"/>
          <w:spacing w:val="-8"/>
        </w:rPr>
        <w:t xml:space="preserve"> </w:t>
      </w:r>
      <w:r>
        <w:rPr>
          <w:color w:val="231F20"/>
        </w:rPr>
        <w:t>which,</w:t>
      </w:r>
      <w:r>
        <w:rPr>
          <w:color w:val="231F20"/>
          <w:spacing w:val="-6"/>
        </w:rPr>
        <w:t xml:space="preserve"> </w:t>
      </w:r>
      <w:r>
        <w:rPr>
          <w:color w:val="231F20"/>
        </w:rPr>
        <w:t>in</w:t>
      </w:r>
      <w:r>
        <w:rPr>
          <w:color w:val="231F20"/>
          <w:spacing w:val="-6"/>
        </w:rPr>
        <w:t xml:space="preserve"> </w:t>
      </w:r>
      <w:r>
        <w:rPr>
          <w:color w:val="231F20"/>
        </w:rPr>
        <w:t>turn,</w:t>
      </w:r>
      <w:r>
        <w:rPr>
          <w:color w:val="231F20"/>
          <w:spacing w:val="-7"/>
        </w:rPr>
        <w:t xml:space="preserve"> </w:t>
      </w:r>
      <w:r>
        <w:rPr>
          <w:color w:val="231F20"/>
        </w:rPr>
        <w:t xml:space="preserve">reflects the person’s desires. This property of eye movements, </w:t>
      </w:r>
      <w:r>
        <w:rPr>
          <w:color w:val="231F20"/>
          <w:spacing w:val="-6"/>
        </w:rPr>
        <w:t xml:space="preserve">as </w:t>
      </w:r>
      <w:r>
        <w:rPr>
          <w:color w:val="231F20"/>
        </w:rPr>
        <w:t xml:space="preserve">well as the fact that eye tracking facilitates hands-free interaction with little muscle strain, makes gaze tracking systems a unique and effective tool for disabled people, where eye movements may be the only available means </w:t>
      </w:r>
      <w:r>
        <w:rPr>
          <w:color w:val="231F20"/>
          <w:spacing w:val="-7"/>
        </w:rPr>
        <w:t xml:space="preserve">of </w:t>
      </w:r>
      <w:r>
        <w:rPr>
          <w:color w:val="231F20"/>
        </w:rPr>
        <w:t xml:space="preserve">communication and interaction with the computer </w:t>
      </w:r>
      <w:r>
        <w:rPr>
          <w:color w:val="231F20"/>
          <w:spacing w:val="-5"/>
        </w:rPr>
        <w:t xml:space="preserve">and </w:t>
      </w:r>
      <w:r>
        <w:rPr>
          <w:color w:val="231F20"/>
        </w:rPr>
        <w:t xml:space="preserve">other people. Specifically, early work on interactive </w:t>
      </w:r>
      <w:r>
        <w:rPr>
          <w:color w:val="231F20"/>
          <w:spacing w:val="-5"/>
        </w:rPr>
        <w:t xml:space="preserve">eye </w:t>
      </w:r>
      <w:r>
        <w:rPr>
          <w:color w:val="231F20"/>
        </w:rPr>
        <w:t xml:space="preserve">tracking applications focused primarily on users with disabilities [62], [88], [137]. Among the first </w:t>
      </w:r>
      <w:r>
        <w:rPr>
          <w:color w:val="231F20"/>
          <w:spacing w:val="-2"/>
        </w:rPr>
        <w:t xml:space="preserve">applications </w:t>
      </w:r>
      <w:r>
        <w:rPr>
          <w:color w:val="231F20"/>
        </w:rPr>
        <w:t xml:space="preserve">were “eye typing” systems, where the user could produce text through gaze inputs (for a review, see [95]). For </w:t>
      </w:r>
      <w:r>
        <w:rPr>
          <w:color w:val="231F20"/>
          <w:spacing w:val="-4"/>
        </w:rPr>
        <w:t xml:space="preserve">some </w:t>
      </w:r>
      <w:r>
        <w:rPr>
          <w:color w:val="231F20"/>
        </w:rPr>
        <w:t xml:space="preserve">applications, eye movements are more natural, fast, </w:t>
      </w:r>
      <w:r>
        <w:rPr>
          <w:color w:val="231F20"/>
          <w:spacing w:val="-5"/>
        </w:rPr>
        <w:t xml:space="preserve">and </w:t>
      </w:r>
      <w:r>
        <w:rPr>
          <w:color w:val="231F20"/>
        </w:rPr>
        <w:t xml:space="preserve">comfortable means of communication, and the tendency now is to develop gaze-based applications for the benefit </w:t>
      </w:r>
      <w:r>
        <w:rPr>
          <w:color w:val="231F20"/>
          <w:spacing w:val="-6"/>
        </w:rPr>
        <w:t xml:space="preserve">of </w:t>
      </w:r>
      <w:r>
        <w:rPr>
          <w:color w:val="231F20"/>
        </w:rPr>
        <w:t>all.</w:t>
      </w:r>
      <w:r>
        <w:rPr>
          <w:color w:val="231F20"/>
          <w:spacing w:val="-7"/>
        </w:rPr>
        <w:t xml:space="preserve"> </w:t>
      </w:r>
      <w:r>
        <w:rPr>
          <w:color w:val="231F20"/>
        </w:rPr>
        <w:t>For</w:t>
      </w:r>
      <w:r>
        <w:rPr>
          <w:color w:val="231F20"/>
          <w:spacing w:val="-6"/>
        </w:rPr>
        <w:t xml:space="preserve"> </w:t>
      </w:r>
      <w:r>
        <w:rPr>
          <w:color w:val="231F20"/>
        </w:rPr>
        <w:t>example,</w:t>
      </w:r>
      <w:r>
        <w:rPr>
          <w:color w:val="231F20"/>
          <w:spacing w:val="-7"/>
        </w:rPr>
        <w:t xml:space="preserve"> </w:t>
      </w:r>
      <w:r>
        <w:rPr>
          <w:color w:val="231F20"/>
        </w:rPr>
        <w:t>anyone</w:t>
      </w:r>
      <w:r>
        <w:rPr>
          <w:color w:val="231F20"/>
          <w:spacing w:val="-6"/>
        </w:rPr>
        <w:t xml:space="preserve"> </w:t>
      </w:r>
      <w:r>
        <w:rPr>
          <w:color w:val="231F20"/>
        </w:rPr>
        <w:t>reading</w:t>
      </w:r>
      <w:r>
        <w:rPr>
          <w:color w:val="231F20"/>
          <w:spacing w:val="-7"/>
        </w:rPr>
        <w:t xml:space="preserve"> </w:t>
      </w:r>
      <w:r>
        <w:rPr>
          <w:color w:val="231F20"/>
        </w:rPr>
        <w:t>foreign</w:t>
      </w:r>
      <w:r>
        <w:rPr>
          <w:color w:val="231F20"/>
          <w:spacing w:val="-7"/>
        </w:rPr>
        <w:t xml:space="preserve"> </w:t>
      </w:r>
      <w:r>
        <w:rPr>
          <w:color w:val="231F20"/>
        </w:rPr>
        <w:t>languages</w:t>
      </w:r>
      <w:r>
        <w:rPr>
          <w:color w:val="231F20"/>
          <w:spacing w:val="-7"/>
        </w:rPr>
        <w:t xml:space="preserve"> </w:t>
      </w:r>
      <w:r>
        <w:rPr>
          <w:color w:val="231F20"/>
        </w:rPr>
        <w:t>could</w:t>
      </w:r>
      <w:r>
        <w:rPr>
          <w:color w:val="231F20"/>
          <w:spacing w:val="-6"/>
        </w:rPr>
        <w:t xml:space="preserve"> be </w:t>
      </w:r>
      <w:r>
        <w:rPr>
          <w:color w:val="231F20"/>
        </w:rPr>
        <w:t xml:space="preserve">provided with suggestions for words and sentences </w:t>
      </w:r>
      <w:r>
        <w:rPr>
          <w:color w:val="231F20"/>
          <w:spacing w:val="-3"/>
        </w:rPr>
        <w:t xml:space="preserve">based </w:t>
      </w:r>
      <w:r>
        <w:rPr>
          <w:color w:val="231F20"/>
        </w:rPr>
        <w:t xml:space="preserve">on eye movement patterns as they read [64]. Using </w:t>
      </w:r>
      <w:r>
        <w:rPr>
          <w:color w:val="231F20"/>
          <w:spacing w:val="-4"/>
        </w:rPr>
        <w:t xml:space="preserve">eye </w:t>
      </w:r>
      <w:r>
        <w:rPr>
          <w:color w:val="231F20"/>
        </w:rPr>
        <w:t>trackers ubiquitously may require gaze-based application designers</w:t>
      </w:r>
      <w:r>
        <w:rPr>
          <w:color w:val="231F20"/>
          <w:spacing w:val="-7"/>
        </w:rPr>
        <w:t xml:space="preserve"> </w:t>
      </w:r>
      <w:r>
        <w:rPr>
          <w:color w:val="231F20"/>
        </w:rPr>
        <w:t>to</w:t>
      </w:r>
      <w:r>
        <w:rPr>
          <w:color w:val="231F20"/>
          <w:spacing w:val="-7"/>
        </w:rPr>
        <w:t xml:space="preserve"> </w:t>
      </w:r>
      <w:r>
        <w:rPr>
          <w:color w:val="231F20"/>
        </w:rPr>
        <w:t>be</w:t>
      </w:r>
      <w:r>
        <w:rPr>
          <w:color w:val="231F20"/>
          <w:spacing w:val="-6"/>
        </w:rPr>
        <w:t xml:space="preserve"> </w:t>
      </w:r>
      <w:r>
        <w:rPr>
          <w:color w:val="231F20"/>
        </w:rPr>
        <w:t>more</w:t>
      </w:r>
      <w:r>
        <w:rPr>
          <w:color w:val="231F20"/>
          <w:spacing w:val="-7"/>
        </w:rPr>
        <w:t xml:space="preserve"> </w:t>
      </w:r>
      <w:r>
        <w:rPr>
          <w:color w:val="231F20"/>
        </w:rPr>
        <w:t>conscious</w:t>
      </w:r>
      <w:r>
        <w:rPr>
          <w:color w:val="231F20"/>
          <w:spacing w:val="-5"/>
        </w:rPr>
        <w:t xml:space="preserve"> </w:t>
      </w:r>
      <w:r>
        <w:rPr>
          <w:color w:val="231F20"/>
        </w:rPr>
        <w:t>of</w:t>
      </w:r>
      <w:r>
        <w:rPr>
          <w:color w:val="231F20"/>
          <w:spacing w:val="-7"/>
        </w:rPr>
        <w:t xml:space="preserve"> </w:t>
      </w:r>
      <w:r>
        <w:rPr>
          <w:color w:val="231F20"/>
        </w:rPr>
        <w:t>current</w:t>
      </w:r>
      <w:r>
        <w:rPr>
          <w:color w:val="231F20"/>
          <w:spacing w:val="-5"/>
        </w:rPr>
        <w:t xml:space="preserve"> </w:t>
      </w:r>
      <w:r>
        <w:rPr>
          <w:color w:val="231F20"/>
        </w:rPr>
        <w:t>challenges</w:t>
      </w:r>
      <w:r>
        <w:rPr>
          <w:color w:val="231F20"/>
          <w:spacing w:val="-7"/>
        </w:rPr>
        <w:t xml:space="preserve"> </w:t>
      </w:r>
      <w:r>
        <w:rPr>
          <w:color w:val="231F20"/>
        </w:rPr>
        <w:t>such</w:t>
      </w:r>
      <w:r>
        <w:rPr>
          <w:color w:val="231F20"/>
          <w:spacing w:val="-6"/>
        </w:rPr>
        <w:t xml:space="preserve"> as </w:t>
      </w:r>
      <w:r>
        <w:rPr>
          <w:color w:val="231F20"/>
        </w:rPr>
        <w:t xml:space="preserve">higher noise levels on gaze estimates. A new approach addressing navigation and selections in large information spaces with noisy inputs is suggested by Witzner et al. </w:t>
      </w:r>
      <w:r>
        <w:rPr>
          <w:color w:val="231F20"/>
          <w:spacing w:val="-3"/>
        </w:rPr>
        <w:t xml:space="preserve">[51]. </w:t>
      </w:r>
      <w:r>
        <w:rPr>
          <w:color w:val="231F20"/>
        </w:rPr>
        <w:t xml:space="preserve">Nonintrusive gaze tracking may be used for interaction with computer in a similar way to using the mouse, or </w:t>
      </w:r>
      <w:r>
        <w:rPr>
          <w:color w:val="231F20"/>
          <w:spacing w:val="-6"/>
        </w:rPr>
        <w:t xml:space="preserve">in </w:t>
      </w:r>
      <w:r>
        <w:rPr>
          <w:color w:val="231F20"/>
          <w:spacing w:val="3"/>
        </w:rPr>
        <w:t xml:space="preserve">game-like interaction with videos, </w:t>
      </w:r>
      <w:r>
        <w:rPr>
          <w:color w:val="231F20"/>
          <w:spacing w:val="2"/>
        </w:rPr>
        <w:t xml:space="preserve">where the </w:t>
      </w:r>
      <w:r>
        <w:rPr>
          <w:color w:val="231F20"/>
          <w:spacing w:val="3"/>
        </w:rPr>
        <w:t xml:space="preserve">viewer </w:t>
      </w:r>
      <w:r>
        <w:rPr>
          <w:color w:val="231F20"/>
        </w:rPr>
        <w:t>seamlessly interacts and defines the narrative of the video. Eye tracking also seems to be gaining interest in the vehicle industry for driver vigilance and safety. Another important and yet perhaps least investigated application involves using eye movements to gain some insight into the way</w:t>
      </w:r>
      <w:r>
        <w:rPr>
          <w:color w:val="231F20"/>
          <w:spacing w:val="-29"/>
        </w:rPr>
        <w:t xml:space="preserve"> </w:t>
      </w:r>
      <w:r>
        <w:rPr>
          <w:color w:val="231F20"/>
          <w:spacing w:val="-4"/>
        </w:rPr>
        <w:t xml:space="preserve">that </w:t>
      </w:r>
      <w:r>
        <w:rPr>
          <w:color w:val="231F20"/>
        </w:rPr>
        <w:t xml:space="preserve">people view synthesized images and animations, with </w:t>
      </w:r>
      <w:r>
        <w:rPr>
          <w:color w:val="231F20"/>
          <w:spacing w:val="-5"/>
        </w:rPr>
        <w:t xml:space="preserve">the </w:t>
      </w:r>
      <w:r>
        <w:rPr>
          <w:color w:val="231F20"/>
        </w:rPr>
        <w:t>dual purpose of optimizing perceived quality and devel- oping more efficient</w:t>
      </w:r>
      <w:r>
        <w:rPr>
          <w:color w:val="231F20"/>
          <w:spacing w:val="39"/>
        </w:rPr>
        <w:t xml:space="preserve"> </w:t>
      </w:r>
      <w:r>
        <w:rPr>
          <w:color w:val="231F20"/>
        </w:rPr>
        <w:t>algorithms.</w:t>
      </w:r>
    </w:p>
    <w:p w14:paraId="68BDC87A" w14:textId="77777777" w:rsidR="006D7F39" w:rsidRDefault="006D7F39">
      <w:pPr>
        <w:pStyle w:val="a3"/>
        <w:spacing w:before="6"/>
        <w:ind w:left="0"/>
        <w:jc w:val="left"/>
        <w:rPr>
          <w:sz w:val="25"/>
        </w:rPr>
      </w:pPr>
    </w:p>
    <w:p w14:paraId="53C0E7C1" w14:textId="77777777" w:rsidR="006D7F39" w:rsidRDefault="00000000">
      <w:pPr>
        <w:pStyle w:val="a4"/>
        <w:numPr>
          <w:ilvl w:val="0"/>
          <w:numId w:val="10"/>
        </w:numPr>
        <w:tabs>
          <w:tab w:val="left" w:pos="463"/>
        </w:tabs>
        <w:spacing w:before="1"/>
        <w:ind w:left="462" w:right="0"/>
        <w:jc w:val="both"/>
        <w:rPr>
          <w:rFonts w:ascii="Microsoft Sans Serif"/>
          <w:sz w:val="18"/>
        </w:rPr>
      </w:pPr>
      <w:r>
        <w:rPr>
          <w:rFonts w:ascii="Microsoft Sans Serif"/>
          <w:color w:val="231F20"/>
          <w:sz w:val="23"/>
        </w:rPr>
        <w:t>S</w:t>
      </w:r>
      <w:r>
        <w:rPr>
          <w:rFonts w:ascii="Microsoft Sans Serif"/>
          <w:color w:val="231F20"/>
          <w:sz w:val="18"/>
        </w:rPr>
        <w:t>UMMARY AND</w:t>
      </w:r>
      <w:r>
        <w:rPr>
          <w:rFonts w:ascii="Microsoft Sans Serif"/>
          <w:color w:val="231F20"/>
          <w:spacing w:val="40"/>
          <w:sz w:val="18"/>
        </w:rPr>
        <w:t xml:space="preserve"> </w:t>
      </w:r>
      <w:r>
        <w:rPr>
          <w:rFonts w:ascii="Microsoft Sans Serif"/>
          <w:color w:val="231F20"/>
          <w:sz w:val="23"/>
        </w:rPr>
        <w:t>C</w:t>
      </w:r>
      <w:r>
        <w:rPr>
          <w:rFonts w:ascii="Microsoft Sans Serif"/>
          <w:color w:val="231F20"/>
          <w:sz w:val="18"/>
        </w:rPr>
        <w:t>ONCLUSIONS</w:t>
      </w:r>
    </w:p>
    <w:p w14:paraId="2A87C57C" w14:textId="77777777" w:rsidR="006D7F39" w:rsidRDefault="00000000">
      <w:pPr>
        <w:pStyle w:val="a3"/>
        <w:spacing w:before="84" w:line="225" w:lineRule="auto"/>
        <w:ind w:right="107"/>
      </w:pPr>
      <w:r>
        <w:rPr>
          <w:color w:val="231F20"/>
        </w:rPr>
        <w:t>We have presented a review categorizing eye tracking systems from numerous angles; from the different methods of detecting and tracking eye images to computational models of eyes for gaze estimation and gaze-based applications. Specifically, for eye detection and  tracking, we have discussed various techniques using different properties of the eyes including appearance, shape, motion, or some combination.</w:t>
      </w:r>
    </w:p>
    <w:p w14:paraId="35AFEEE1" w14:textId="77777777" w:rsidR="006D7F39" w:rsidRDefault="00000000">
      <w:pPr>
        <w:pStyle w:val="a3"/>
        <w:spacing w:line="225" w:lineRule="auto"/>
        <w:ind w:right="109" w:firstLine="238"/>
      </w:pPr>
      <w:r>
        <w:rPr>
          <w:color w:val="231F20"/>
        </w:rPr>
        <w:t>While these methods have been successful in improving eye detection and tracking, there remains significant potential for further developments. Reliably detecting and</w:t>
      </w:r>
    </w:p>
    <w:p w14:paraId="396BF67F" w14:textId="77777777" w:rsidR="006D7F39" w:rsidRDefault="006D7F39">
      <w:pPr>
        <w:spacing w:line="225" w:lineRule="auto"/>
        <w:sectPr w:rsidR="006D7F39">
          <w:pgSz w:w="12240" w:h="15840"/>
          <w:pgMar w:top="1220" w:right="1320" w:bottom="300" w:left="420" w:header="867" w:footer="102" w:gutter="0"/>
          <w:cols w:num="2" w:space="720" w:equalWidth="0">
            <w:col w:w="5170" w:space="91"/>
            <w:col w:w="5239"/>
          </w:cols>
        </w:sectPr>
      </w:pPr>
    </w:p>
    <w:p w14:paraId="7DDC27EC" w14:textId="77777777" w:rsidR="006D7F39" w:rsidRDefault="00000000">
      <w:pPr>
        <w:pStyle w:val="a3"/>
        <w:spacing w:before="83" w:line="225" w:lineRule="auto"/>
        <w:ind w:right="41"/>
      </w:pPr>
      <w:r>
        <w:rPr>
          <w:color w:val="231F20"/>
        </w:rPr>
        <w:lastRenderedPageBreak/>
        <w:t>tracking eyes in conditions of variable face pose and variable ambient lighting remains largely problematic. It appears that an integrated approach exploiting several available attributes is the promising direction for further development. While eyes are nonrigid, their spatial relation to other parts of the face is relatively stable. These relations are of potential interest for eye detection models, for example, through patch-based approaches.</w:t>
      </w:r>
    </w:p>
    <w:p w14:paraId="01F47503" w14:textId="77777777" w:rsidR="006D7F39" w:rsidRDefault="00000000">
      <w:pPr>
        <w:pStyle w:val="a3"/>
        <w:spacing w:line="225" w:lineRule="auto"/>
        <w:ind w:right="41" w:firstLine="239"/>
      </w:pPr>
      <w:r>
        <w:rPr>
          <w:color w:val="231F20"/>
        </w:rPr>
        <w:t xml:space="preserve">We have reviewed several categories of techniques </w:t>
      </w:r>
      <w:r>
        <w:rPr>
          <w:color w:val="231F20"/>
          <w:spacing w:val="-5"/>
        </w:rPr>
        <w:t xml:space="preserve">for </w:t>
      </w:r>
      <w:r>
        <w:rPr>
          <w:color w:val="231F20"/>
        </w:rPr>
        <w:t xml:space="preserve">gaze estimation. While the regression-based methods </w:t>
      </w:r>
      <w:r>
        <w:rPr>
          <w:color w:val="231F20"/>
          <w:spacing w:val="-3"/>
        </w:rPr>
        <w:t xml:space="preserve">using </w:t>
      </w:r>
      <w:r>
        <w:rPr>
          <w:color w:val="231F20"/>
        </w:rPr>
        <w:t xml:space="preserve">a single glint are simple and fairly accurate, they are </w:t>
      </w:r>
      <w:r>
        <w:rPr>
          <w:color w:val="231F20"/>
          <w:spacing w:val="-3"/>
        </w:rPr>
        <w:t xml:space="preserve">only </w:t>
      </w:r>
      <w:r>
        <w:rPr>
          <w:color w:val="231F20"/>
        </w:rPr>
        <w:t xml:space="preserve">suited to particular applications due to their </w:t>
      </w:r>
      <w:r>
        <w:rPr>
          <w:color w:val="231F20"/>
          <w:spacing w:val="-2"/>
        </w:rPr>
        <w:t xml:space="preserve">restrictions </w:t>
      </w:r>
      <w:r>
        <w:rPr>
          <w:color w:val="231F20"/>
        </w:rPr>
        <w:t xml:space="preserve">with regard to head movements. This restriction can </w:t>
      </w:r>
      <w:r>
        <w:rPr>
          <w:color w:val="231F20"/>
          <w:spacing w:val="-7"/>
        </w:rPr>
        <w:t xml:space="preserve">be </w:t>
      </w:r>
      <w:r>
        <w:rPr>
          <w:color w:val="231F20"/>
        </w:rPr>
        <w:t xml:space="preserve">relaxed by using a wide-angle face camera and a pan-tilt- controlled eye camera. However, this setup increases </w:t>
      </w:r>
      <w:r>
        <w:rPr>
          <w:color w:val="231F20"/>
          <w:spacing w:val="-4"/>
        </w:rPr>
        <w:t xml:space="preserve">both </w:t>
      </w:r>
      <w:r>
        <w:rPr>
          <w:color w:val="231F20"/>
        </w:rPr>
        <w:t xml:space="preserve">the complexity and cost. The 3D model-based eye tracking systems can tolerate natural head movements, but </w:t>
      </w:r>
      <w:r>
        <w:rPr>
          <w:color w:val="231F20"/>
          <w:spacing w:val="-4"/>
        </w:rPr>
        <w:t xml:space="preserve">they </w:t>
      </w:r>
      <w:r>
        <w:rPr>
          <w:color w:val="231F20"/>
        </w:rPr>
        <w:t>usually</w:t>
      </w:r>
      <w:r>
        <w:rPr>
          <w:color w:val="231F20"/>
          <w:spacing w:val="-9"/>
        </w:rPr>
        <w:t xml:space="preserve"> </w:t>
      </w:r>
      <w:r>
        <w:rPr>
          <w:color w:val="231F20"/>
        </w:rPr>
        <w:t>require</w:t>
      </w:r>
      <w:r>
        <w:rPr>
          <w:color w:val="231F20"/>
          <w:spacing w:val="-9"/>
        </w:rPr>
        <w:t xml:space="preserve"> </w:t>
      </w:r>
      <w:r>
        <w:rPr>
          <w:color w:val="231F20"/>
        </w:rPr>
        <w:t>a</w:t>
      </w:r>
      <w:r>
        <w:rPr>
          <w:color w:val="231F20"/>
          <w:spacing w:val="-9"/>
        </w:rPr>
        <w:t xml:space="preserve"> </w:t>
      </w:r>
      <w:r>
        <w:rPr>
          <w:color w:val="231F20"/>
        </w:rPr>
        <w:t>one-time</w:t>
      </w:r>
      <w:r>
        <w:rPr>
          <w:color w:val="231F20"/>
          <w:spacing w:val="-9"/>
        </w:rPr>
        <w:t xml:space="preserve"> </w:t>
      </w:r>
      <w:r>
        <w:rPr>
          <w:color w:val="231F20"/>
        </w:rPr>
        <w:t>system</w:t>
      </w:r>
      <w:r>
        <w:rPr>
          <w:color w:val="231F20"/>
          <w:spacing w:val="-8"/>
        </w:rPr>
        <w:t xml:space="preserve"> </w:t>
      </w:r>
      <w:r>
        <w:rPr>
          <w:color w:val="231F20"/>
        </w:rPr>
        <w:t>and</w:t>
      </w:r>
      <w:r>
        <w:rPr>
          <w:color w:val="231F20"/>
          <w:spacing w:val="-9"/>
        </w:rPr>
        <w:t xml:space="preserve"> </w:t>
      </w:r>
      <w:r>
        <w:rPr>
          <w:color w:val="231F20"/>
        </w:rPr>
        <w:t>geometric</w:t>
      </w:r>
      <w:r>
        <w:rPr>
          <w:color w:val="231F20"/>
          <w:spacing w:val="-9"/>
        </w:rPr>
        <w:t xml:space="preserve"> </w:t>
      </w:r>
      <w:r>
        <w:rPr>
          <w:color w:val="231F20"/>
          <w:spacing w:val="-2"/>
        </w:rPr>
        <w:t xml:space="preserve">calibration. </w:t>
      </w:r>
      <w:r>
        <w:rPr>
          <w:color w:val="231F20"/>
        </w:rPr>
        <w:t xml:space="preserve">In the fully calibrated setup, considering possible light </w:t>
      </w:r>
      <w:r>
        <w:rPr>
          <w:color w:val="231F20"/>
          <w:spacing w:val="-5"/>
        </w:rPr>
        <w:t xml:space="preserve">and </w:t>
      </w:r>
      <w:r>
        <w:rPr>
          <w:color w:val="231F20"/>
        </w:rPr>
        <w:t>camera</w:t>
      </w:r>
      <w:r>
        <w:rPr>
          <w:color w:val="231F20"/>
          <w:spacing w:val="-11"/>
        </w:rPr>
        <w:t xml:space="preserve"> </w:t>
      </w:r>
      <w:r>
        <w:rPr>
          <w:color w:val="231F20"/>
        </w:rPr>
        <w:t>configurations,</w:t>
      </w:r>
      <w:r>
        <w:rPr>
          <w:color w:val="231F20"/>
          <w:spacing w:val="-11"/>
        </w:rPr>
        <w:t xml:space="preserve"> </w:t>
      </w:r>
      <w:r>
        <w:rPr>
          <w:color w:val="231F20"/>
        </w:rPr>
        <w:t>the</w:t>
      </w:r>
      <w:r>
        <w:rPr>
          <w:color w:val="231F20"/>
          <w:spacing w:val="-11"/>
        </w:rPr>
        <w:t xml:space="preserve"> </w:t>
      </w:r>
      <w:r>
        <w:rPr>
          <w:color w:val="231F20"/>
        </w:rPr>
        <w:t>one-camera</w:t>
      </w:r>
      <w:r>
        <w:rPr>
          <w:color w:val="231F20"/>
          <w:spacing w:val="-12"/>
        </w:rPr>
        <w:t xml:space="preserve"> </w:t>
      </w:r>
      <w:r>
        <w:rPr>
          <w:color w:val="231F20"/>
        </w:rPr>
        <w:t>and</w:t>
      </w:r>
      <w:r>
        <w:rPr>
          <w:color w:val="231F20"/>
          <w:spacing w:val="-11"/>
        </w:rPr>
        <w:t xml:space="preserve"> </w:t>
      </w:r>
      <w:r>
        <w:rPr>
          <w:color w:val="231F20"/>
        </w:rPr>
        <w:t>two-light-source configuration appears to be an interesting choice</w:t>
      </w:r>
      <w:r>
        <w:rPr>
          <w:color w:val="231F20"/>
          <w:spacing w:val="-17"/>
        </w:rPr>
        <w:t xml:space="preserve"> </w:t>
      </w:r>
      <w:r>
        <w:rPr>
          <w:color w:val="231F20"/>
        </w:rPr>
        <w:t>(especially for commercial systems) since its setup is simple and</w:t>
      </w:r>
      <w:r>
        <w:rPr>
          <w:color w:val="231F20"/>
          <w:spacing w:val="-19"/>
        </w:rPr>
        <w:t xml:space="preserve"> </w:t>
      </w:r>
      <w:r>
        <w:rPr>
          <w:color w:val="231F20"/>
        </w:rPr>
        <w:t xml:space="preserve">robust to head pose changes. Adding an additional camera </w:t>
      </w:r>
      <w:r>
        <w:rPr>
          <w:color w:val="231F20"/>
          <w:spacing w:val="-5"/>
        </w:rPr>
        <w:t xml:space="preserve">may </w:t>
      </w:r>
      <w:r>
        <w:rPr>
          <w:color w:val="231F20"/>
        </w:rPr>
        <w:t>reduce the number of calibration points since the assump- tion of the known cornea curvature is no longer needed. When only modeling the visual and not the optical axes,</w:t>
      </w:r>
      <w:r>
        <w:rPr>
          <w:color w:val="231F20"/>
          <w:spacing w:val="-19"/>
        </w:rPr>
        <w:t xml:space="preserve"> </w:t>
      </w:r>
      <w:r>
        <w:rPr>
          <w:color w:val="231F20"/>
          <w:spacing w:val="-4"/>
        </w:rPr>
        <w:t xml:space="preserve">the </w:t>
      </w:r>
      <w:r>
        <w:rPr>
          <w:color w:val="231F20"/>
        </w:rPr>
        <w:t xml:space="preserve">number of calibration points can be reduced from two </w:t>
      </w:r>
      <w:r>
        <w:rPr>
          <w:color w:val="231F20"/>
          <w:spacing w:val="-6"/>
        </w:rPr>
        <w:t xml:space="preserve">to </w:t>
      </w:r>
      <w:r>
        <w:rPr>
          <w:color w:val="231F20"/>
        </w:rPr>
        <w:t xml:space="preserve">one, in addition to the system calibration. A low number </w:t>
      </w:r>
      <w:r>
        <w:rPr>
          <w:color w:val="231F20"/>
          <w:spacing w:val="-7"/>
        </w:rPr>
        <w:t xml:space="preserve">of </w:t>
      </w:r>
      <w:r>
        <w:rPr>
          <w:color w:val="231F20"/>
        </w:rPr>
        <w:t xml:space="preserve">calibration points are preferable, but this requires complete knowledge of the geometric arrangement of system </w:t>
      </w:r>
      <w:r>
        <w:rPr>
          <w:color w:val="231F20"/>
          <w:spacing w:val="-3"/>
        </w:rPr>
        <w:t xml:space="preserve">parts </w:t>
      </w:r>
      <w:r>
        <w:rPr>
          <w:color w:val="231F20"/>
        </w:rPr>
        <w:t xml:space="preserve">and the eye/face. The desire for a simple calibration procedure with few calibration points therefore </w:t>
      </w:r>
      <w:r>
        <w:rPr>
          <w:color w:val="231F20"/>
          <w:spacing w:val="-3"/>
        </w:rPr>
        <w:t xml:space="preserve">implies </w:t>
      </w:r>
      <w:r>
        <w:rPr>
          <w:color w:val="231F20"/>
        </w:rPr>
        <w:t>decreased flexibility and increased price.</w:t>
      </w:r>
      <w:r>
        <w:rPr>
          <w:color w:val="231F20"/>
          <w:spacing w:val="-30"/>
        </w:rPr>
        <w:t xml:space="preserve"> </w:t>
      </w:r>
      <w:r>
        <w:rPr>
          <w:color w:val="231F20"/>
        </w:rPr>
        <w:t xml:space="preserve">Appearance-based methods, on the other hand, are not based on </w:t>
      </w:r>
      <w:r>
        <w:rPr>
          <w:color w:val="231F20"/>
          <w:spacing w:val="-3"/>
        </w:rPr>
        <w:t xml:space="preserve">known </w:t>
      </w:r>
      <w:r>
        <w:rPr>
          <w:color w:val="231F20"/>
        </w:rPr>
        <w:t>parameters</w:t>
      </w:r>
      <w:r>
        <w:rPr>
          <w:color w:val="231F20"/>
          <w:spacing w:val="-9"/>
        </w:rPr>
        <w:t xml:space="preserve"> </w:t>
      </w:r>
      <w:r>
        <w:rPr>
          <w:color w:val="231F20"/>
        </w:rPr>
        <w:t>of</w:t>
      </w:r>
      <w:r>
        <w:rPr>
          <w:color w:val="231F20"/>
          <w:spacing w:val="-11"/>
        </w:rPr>
        <w:t xml:space="preserve"> </w:t>
      </w:r>
      <w:r>
        <w:rPr>
          <w:color w:val="231F20"/>
        </w:rPr>
        <w:t>feature</w:t>
      </w:r>
      <w:r>
        <w:rPr>
          <w:color w:val="231F20"/>
          <w:spacing w:val="-8"/>
        </w:rPr>
        <w:t xml:space="preserve"> </w:t>
      </w:r>
      <w:r>
        <w:rPr>
          <w:color w:val="231F20"/>
        </w:rPr>
        <w:t>extraction,</w:t>
      </w:r>
      <w:r>
        <w:rPr>
          <w:color w:val="231F20"/>
          <w:spacing w:val="-10"/>
        </w:rPr>
        <w:t xml:space="preserve"> </w:t>
      </w:r>
      <w:r>
        <w:rPr>
          <w:color w:val="231F20"/>
        </w:rPr>
        <w:t>setup,</w:t>
      </w:r>
      <w:r>
        <w:rPr>
          <w:color w:val="231F20"/>
          <w:spacing w:val="-10"/>
        </w:rPr>
        <w:t xml:space="preserve"> </w:t>
      </w:r>
      <w:r>
        <w:rPr>
          <w:color w:val="231F20"/>
        </w:rPr>
        <w:t>and</w:t>
      </w:r>
      <w:r>
        <w:rPr>
          <w:color w:val="231F20"/>
          <w:spacing w:val="-9"/>
        </w:rPr>
        <w:t xml:space="preserve"> </w:t>
      </w:r>
      <w:r>
        <w:rPr>
          <w:color w:val="231F20"/>
        </w:rPr>
        <w:t>light</w:t>
      </w:r>
      <w:r>
        <w:rPr>
          <w:color w:val="231F20"/>
          <w:spacing w:val="-9"/>
        </w:rPr>
        <w:t xml:space="preserve"> </w:t>
      </w:r>
      <w:r>
        <w:rPr>
          <w:color w:val="231F20"/>
        </w:rPr>
        <w:t xml:space="preserve">conditions, and may therefore be more flexible and simple. Since </w:t>
      </w:r>
      <w:r>
        <w:rPr>
          <w:color w:val="231F20"/>
          <w:spacing w:val="-4"/>
        </w:rPr>
        <w:t xml:space="preserve">they </w:t>
      </w:r>
      <w:r>
        <w:rPr>
          <w:color w:val="231F20"/>
        </w:rPr>
        <w:t>must infer more parameters, they require more session calibration and do not ensure head pose</w:t>
      </w:r>
      <w:r>
        <w:rPr>
          <w:color w:val="231F20"/>
          <w:spacing w:val="12"/>
        </w:rPr>
        <w:t xml:space="preserve"> </w:t>
      </w:r>
      <w:r>
        <w:rPr>
          <w:color w:val="231F20"/>
        </w:rPr>
        <w:t>invariance.</w:t>
      </w:r>
    </w:p>
    <w:p w14:paraId="1A399356" w14:textId="77777777" w:rsidR="006D7F39" w:rsidRDefault="00000000">
      <w:pPr>
        <w:pStyle w:val="a3"/>
        <w:spacing w:line="196" w:lineRule="exact"/>
        <w:ind w:left="343"/>
      </w:pPr>
      <w:r>
        <w:rPr>
          <w:color w:val="231F20"/>
        </w:rPr>
        <w:t>In summary, future gaze tracking systems should still be</w:t>
      </w:r>
    </w:p>
    <w:p w14:paraId="2DD61A45" w14:textId="77777777" w:rsidR="006D7F39" w:rsidRDefault="00000000">
      <w:pPr>
        <w:pStyle w:val="a3"/>
        <w:spacing w:line="225" w:lineRule="auto"/>
        <w:ind w:right="38"/>
      </w:pPr>
      <w:r>
        <w:rPr>
          <w:color w:val="231F20"/>
        </w:rPr>
        <w:t>low cost, easy to setup, minimal or no calibration, and good gaze estimation accuracy under varying illumination con- ditions and natural head movements. Some of these  requirements are currently conflicting, for example, flex- ibility and a low number of calibration points.</w:t>
      </w:r>
    </w:p>
    <w:p w14:paraId="09BA9340" w14:textId="77777777" w:rsidR="006D7F39" w:rsidRDefault="00000000">
      <w:pPr>
        <w:pStyle w:val="a3"/>
        <w:spacing w:line="230" w:lineRule="exact"/>
        <w:ind w:left="343"/>
      </w:pPr>
      <w:r>
        <w:rPr>
          <w:color w:val="231F20"/>
        </w:rPr>
        <w:t>Future directions for the eye and gaze trackers include:</w:t>
      </w:r>
    </w:p>
    <w:p w14:paraId="55AFAAFB" w14:textId="77777777" w:rsidR="006D7F39" w:rsidRDefault="00000000">
      <w:pPr>
        <w:pStyle w:val="a4"/>
        <w:numPr>
          <w:ilvl w:val="0"/>
          <w:numId w:val="2"/>
        </w:numPr>
        <w:tabs>
          <w:tab w:val="left" w:pos="703"/>
        </w:tabs>
        <w:spacing w:before="146" w:line="232" w:lineRule="auto"/>
        <w:ind w:right="41"/>
        <w:rPr>
          <w:sz w:val="19"/>
        </w:rPr>
      </w:pPr>
      <w:r>
        <w:rPr>
          <w:rFonts w:ascii="Georgia" w:hAnsi="Georgia"/>
          <w:color w:val="231F20"/>
          <w:sz w:val="19"/>
        </w:rPr>
        <w:t>Limit the use of IR</w:t>
      </w:r>
      <w:r>
        <w:rPr>
          <w:color w:val="231F20"/>
          <w:sz w:val="19"/>
        </w:rPr>
        <w:t>: IR light is useful for eye  trackers, mainly because it is not only invisible to</w:t>
      </w:r>
      <w:r>
        <w:rPr>
          <w:color w:val="231F20"/>
          <w:spacing w:val="-23"/>
          <w:sz w:val="19"/>
        </w:rPr>
        <w:t xml:space="preserve"> </w:t>
      </w:r>
      <w:r>
        <w:rPr>
          <w:color w:val="231F20"/>
          <w:spacing w:val="-5"/>
          <w:sz w:val="19"/>
        </w:rPr>
        <w:t xml:space="preserve">the </w:t>
      </w:r>
      <w:r>
        <w:rPr>
          <w:color w:val="231F20"/>
          <w:sz w:val="19"/>
        </w:rPr>
        <w:t xml:space="preserve">user but also it can be used for controlling </w:t>
      </w:r>
      <w:r>
        <w:rPr>
          <w:color w:val="231F20"/>
          <w:spacing w:val="-3"/>
          <w:sz w:val="19"/>
        </w:rPr>
        <w:t xml:space="preserve">light </w:t>
      </w:r>
      <w:r>
        <w:rPr>
          <w:color w:val="231F20"/>
          <w:sz w:val="19"/>
        </w:rPr>
        <w:t xml:space="preserve">conditions, obtaining higher contrast images, </w:t>
      </w:r>
      <w:r>
        <w:rPr>
          <w:color w:val="231F20"/>
          <w:spacing w:val="-5"/>
          <w:sz w:val="19"/>
        </w:rPr>
        <w:t xml:space="preserve">and </w:t>
      </w:r>
      <w:r>
        <w:rPr>
          <w:color w:val="231F20"/>
          <w:sz w:val="19"/>
        </w:rPr>
        <w:t xml:space="preserve">stabilizing gaze estimation. A practical limitation </w:t>
      </w:r>
      <w:r>
        <w:rPr>
          <w:color w:val="231F20"/>
          <w:spacing w:val="-8"/>
          <w:sz w:val="19"/>
        </w:rPr>
        <w:t xml:space="preserve">of </w:t>
      </w:r>
      <w:r>
        <w:rPr>
          <w:color w:val="231F20"/>
          <w:sz w:val="19"/>
        </w:rPr>
        <w:t>systems using IR light is that they are not</w:t>
      </w:r>
      <w:r>
        <w:rPr>
          <w:color w:val="231F20"/>
          <w:spacing w:val="-31"/>
          <w:sz w:val="19"/>
        </w:rPr>
        <w:t xml:space="preserve"> </w:t>
      </w:r>
      <w:r>
        <w:rPr>
          <w:color w:val="231F20"/>
          <w:sz w:val="19"/>
        </w:rPr>
        <w:t xml:space="preserve">necessarily reliable when used outdoors. Future eye tracking systems should also be able to function outdoors. Current efforts in this direction employ structure- from-motion methods on facial feature points. </w:t>
      </w:r>
      <w:r>
        <w:rPr>
          <w:color w:val="231F20"/>
          <w:spacing w:val="-3"/>
          <w:sz w:val="19"/>
        </w:rPr>
        <w:t xml:space="preserve">These </w:t>
      </w:r>
      <w:r>
        <w:rPr>
          <w:color w:val="231F20"/>
          <w:sz w:val="19"/>
        </w:rPr>
        <w:t>techniques remain in an early stage of development and further research is</w:t>
      </w:r>
      <w:r>
        <w:rPr>
          <w:color w:val="231F20"/>
          <w:spacing w:val="12"/>
          <w:sz w:val="19"/>
        </w:rPr>
        <w:t xml:space="preserve"> </w:t>
      </w:r>
      <w:r>
        <w:rPr>
          <w:color w:val="231F20"/>
          <w:sz w:val="19"/>
        </w:rPr>
        <w:t>needed.</w:t>
      </w:r>
    </w:p>
    <w:p w14:paraId="4F3F49E2" w14:textId="77777777" w:rsidR="006D7F39" w:rsidRDefault="00000000">
      <w:pPr>
        <w:pStyle w:val="a4"/>
        <w:numPr>
          <w:ilvl w:val="0"/>
          <w:numId w:val="2"/>
        </w:numPr>
        <w:tabs>
          <w:tab w:val="left" w:pos="703"/>
        </w:tabs>
        <w:spacing w:before="2" w:line="223" w:lineRule="auto"/>
        <w:ind w:right="41"/>
        <w:rPr>
          <w:sz w:val="19"/>
        </w:rPr>
      </w:pPr>
      <w:r>
        <w:rPr>
          <w:rFonts w:ascii="Georgia" w:hAnsi="Georgia"/>
          <w:color w:val="231F20"/>
          <w:sz w:val="19"/>
        </w:rPr>
        <w:t>Head mounts</w:t>
      </w:r>
      <w:r>
        <w:rPr>
          <w:color w:val="231F20"/>
          <w:sz w:val="19"/>
        </w:rPr>
        <w:t xml:space="preserve">: While significant emphasis has </w:t>
      </w:r>
      <w:r>
        <w:rPr>
          <w:color w:val="231F20"/>
          <w:spacing w:val="-3"/>
          <w:sz w:val="19"/>
        </w:rPr>
        <w:t xml:space="preserve">been </w:t>
      </w:r>
      <w:r>
        <w:rPr>
          <w:color w:val="231F20"/>
          <w:sz w:val="19"/>
        </w:rPr>
        <w:t xml:space="preserve">placed on remote gaze tracking, head-mounted </w:t>
      </w:r>
      <w:r>
        <w:rPr>
          <w:color w:val="231F20"/>
          <w:spacing w:val="-4"/>
          <w:sz w:val="19"/>
        </w:rPr>
        <w:t xml:space="preserve">gaze </w:t>
      </w:r>
      <w:r>
        <w:rPr>
          <w:color w:val="231F20"/>
          <w:sz w:val="19"/>
        </w:rPr>
        <w:t xml:space="preserve">trackers could be experiencing a renaissance due </w:t>
      </w:r>
      <w:r>
        <w:rPr>
          <w:color w:val="231F20"/>
          <w:spacing w:val="-7"/>
          <w:sz w:val="19"/>
        </w:rPr>
        <w:t xml:space="preserve">to </w:t>
      </w:r>
      <w:r>
        <w:rPr>
          <w:color w:val="231F20"/>
          <w:sz w:val="19"/>
        </w:rPr>
        <w:t xml:space="preserve">both the challenges facing remote eye trackers, </w:t>
      </w:r>
      <w:r>
        <w:rPr>
          <w:color w:val="231F20"/>
          <w:spacing w:val="-5"/>
          <w:sz w:val="19"/>
        </w:rPr>
        <w:t xml:space="preserve">and </w:t>
      </w:r>
      <w:r>
        <w:rPr>
          <w:color w:val="231F20"/>
          <w:sz w:val="19"/>
        </w:rPr>
        <w:t>to the increased  interest in mobile  eye tracking</w:t>
      </w:r>
      <w:r>
        <w:rPr>
          <w:color w:val="231F20"/>
          <w:spacing w:val="43"/>
          <w:sz w:val="19"/>
        </w:rPr>
        <w:t xml:space="preserve"> </w:t>
      </w:r>
      <w:r>
        <w:rPr>
          <w:color w:val="231F20"/>
          <w:spacing w:val="-5"/>
          <w:sz w:val="19"/>
        </w:rPr>
        <w:t>and</w:t>
      </w:r>
    </w:p>
    <w:p w14:paraId="4A022FC1" w14:textId="77777777" w:rsidR="006D7F39" w:rsidRDefault="00000000">
      <w:pPr>
        <w:pStyle w:val="a3"/>
        <w:spacing w:before="84" w:line="223" w:lineRule="auto"/>
        <w:ind w:left="463" w:right="112"/>
      </w:pPr>
      <w:r>
        <w:br w:type="column"/>
      </w:r>
      <w:r>
        <w:rPr>
          <w:color w:val="231F20"/>
        </w:rPr>
        <w:t xml:space="preserve">tiny head-mounted displays. In these cases, </w:t>
      </w:r>
      <w:r>
        <w:rPr>
          <w:color w:val="231F20"/>
          <w:spacing w:val="-5"/>
        </w:rPr>
        <w:t xml:space="preserve">eye </w:t>
      </w:r>
      <w:r>
        <w:rPr>
          <w:color w:val="231F20"/>
        </w:rPr>
        <w:t xml:space="preserve">trackers could facilitate hands-free interaction </w:t>
      </w:r>
      <w:r>
        <w:rPr>
          <w:color w:val="231F20"/>
          <w:spacing w:val="-6"/>
        </w:rPr>
        <w:t xml:space="preserve">and </w:t>
      </w:r>
      <w:r>
        <w:rPr>
          <w:color w:val="231F20"/>
        </w:rPr>
        <w:t xml:space="preserve">improve the quality of the displays. </w:t>
      </w:r>
      <w:r>
        <w:rPr>
          <w:color w:val="231F20"/>
          <w:spacing w:val="-2"/>
        </w:rPr>
        <w:t xml:space="preserve">Head-mounted </w:t>
      </w:r>
      <w:r>
        <w:rPr>
          <w:color w:val="231F20"/>
        </w:rPr>
        <w:t xml:space="preserve">eye trackers may also be more accurate since </w:t>
      </w:r>
      <w:r>
        <w:rPr>
          <w:color w:val="231F20"/>
          <w:spacing w:val="-4"/>
        </w:rPr>
        <w:t xml:space="preserve">they </w:t>
      </w:r>
      <w:r>
        <w:rPr>
          <w:color w:val="231F20"/>
        </w:rPr>
        <w:t xml:space="preserve">are less affected by external changes (head </w:t>
      </w:r>
      <w:r>
        <w:rPr>
          <w:color w:val="231F20"/>
          <w:spacing w:val="-3"/>
        </w:rPr>
        <w:t xml:space="preserve">pose, </w:t>
      </w:r>
      <w:r>
        <w:rPr>
          <w:color w:val="231F20"/>
        </w:rPr>
        <w:t xml:space="preserve">lights, etc.) and the simplified geometry may </w:t>
      </w:r>
      <w:r>
        <w:rPr>
          <w:color w:val="231F20"/>
          <w:spacing w:val="-3"/>
        </w:rPr>
        <w:t xml:space="preserve">allow </w:t>
      </w:r>
      <w:r>
        <w:rPr>
          <w:color w:val="231F20"/>
        </w:rPr>
        <w:t xml:space="preserve">for more constraints to be applied. For example, </w:t>
      </w:r>
      <w:r>
        <w:rPr>
          <w:color w:val="231F20"/>
          <w:spacing w:val="-5"/>
        </w:rPr>
        <w:t xml:space="preserve">the </w:t>
      </w:r>
      <w:r>
        <w:rPr>
          <w:color w:val="231F20"/>
        </w:rPr>
        <w:t>use of glints may become</w:t>
      </w:r>
      <w:r>
        <w:rPr>
          <w:color w:val="231F20"/>
          <w:spacing w:val="26"/>
        </w:rPr>
        <w:t xml:space="preserve"> </w:t>
      </w:r>
      <w:r>
        <w:rPr>
          <w:color w:val="231F20"/>
        </w:rPr>
        <w:t>unnecessary.</w:t>
      </w:r>
    </w:p>
    <w:p w14:paraId="50EED1FC" w14:textId="77777777" w:rsidR="006D7F39" w:rsidRDefault="00000000">
      <w:pPr>
        <w:pStyle w:val="a4"/>
        <w:numPr>
          <w:ilvl w:val="0"/>
          <w:numId w:val="9"/>
        </w:numPr>
        <w:tabs>
          <w:tab w:val="left" w:pos="464"/>
        </w:tabs>
        <w:spacing w:line="223" w:lineRule="auto"/>
        <w:ind w:left="463" w:right="109" w:hanging="360"/>
        <w:rPr>
          <w:rFonts w:ascii="宋体" w:hAnsi="宋体"/>
          <w:color w:val="231F20"/>
          <w:sz w:val="19"/>
        </w:rPr>
      </w:pPr>
      <w:r>
        <w:rPr>
          <w:rFonts w:ascii="Georgia" w:hAnsi="Georgia"/>
          <w:color w:val="231F20"/>
          <w:sz w:val="19"/>
        </w:rPr>
        <w:t>Flexible setup</w:t>
      </w:r>
      <w:r>
        <w:rPr>
          <w:color w:val="231F20"/>
          <w:sz w:val="19"/>
        </w:rPr>
        <w:t xml:space="preserve">: Many current gaze trackers require calibration of the camera(s) and the geometric </w:t>
      </w:r>
      <w:r>
        <w:rPr>
          <w:color w:val="231F20"/>
          <w:spacing w:val="4"/>
          <w:sz w:val="19"/>
        </w:rPr>
        <w:t xml:space="preserve">arrangement. </w:t>
      </w:r>
      <w:r>
        <w:rPr>
          <w:color w:val="231F20"/>
          <w:spacing w:val="2"/>
          <w:sz w:val="19"/>
        </w:rPr>
        <w:t xml:space="preserve">In </w:t>
      </w:r>
      <w:r>
        <w:rPr>
          <w:color w:val="231F20"/>
          <w:spacing w:val="3"/>
          <w:sz w:val="19"/>
        </w:rPr>
        <w:t xml:space="preserve">some </w:t>
      </w:r>
      <w:r>
        <w:rPr>
          <w:color w:val="231F20"/>
          <w:spacing w:val="4"/>
          <w:sz w:val="19"/>
        </w:rPr>
        <w:t xml:space="preserve">situations, </w:t>
      </w:r>
      <w:r>
        <w:rPr>
          <w:color w:val="231F20"/>
          <w:spacing w:val="2"/>
          <w:sz w:val="19"/>
        </w:rPr>
        <w:t xml:space="preserve">it </w:t>
      </w:r>
      <w:r>
        <w:rPr>
          <w:color w:val="231F20"/>
          <w:spacing w:val="3"/>
          <w:sz w:val="19"/>
        </w:rPr>
        <w:t xml:space="preserve">would </w:t>
      </w:r>
      <w:r>
        <w:rPr>
          <w:color w:val="231F20"/>
          <w:sz w:val="19"/>
        </w:rPr>
        <w:t xml:space="preserve">be convenient for the light sources, cameras, </w:t>
      </w:r>
      <w:r>
        <w:rPr>
          <w:color w:val="231F20"/>
          <w:spacing w:val="2"/>
          <w:sz w:val="19"/>
        </w:rPr>
        <w:t xml:space="preserve">and </w:t>
      </w:r>
      <w:r>
        <w:rPr>
          <w:color w:val="231F20"/>
          <w:sz w:val="19"/>
        </w:rPr>
        <w:t xml:space="preserve">monitor to be as needed, but without requiring explicit calibration of geometry and cameras. </w:t>
      </w:r>
      <w:r>
        <w:rPr>
          <w:color w:val="231F20"/>
          <w:spacing w:val="-4"/>
          <w:sz w:val="19"/>
        </w:rPr>
        <w:t xml:space="preserve">For </w:t>
      </w:r>
      <w:r>
        <w:rPr>
          <w:color w:val="231F20"/>
          <w:sz w:val="19"/>
        </w:rPr>
        <w:t>example, this would benefit eye trackers intended for mobility and the mass market, as the rigid</w:t>
      </w:r>
      <w:r>
        <w:rPr>
          <w:color w:val="231F20"/>
          <w:spacing w:val="-33"/>
          <w:sz w:val="19"/>
        </w:rPr>
        <w:t xml:space="preserve"> </w:t>
      </w:r>
      <w:r>
        <w:rPr>
          <w:color w:val="231F20"/>
          <w:sz w:val="19"/>
        </w:rPr>
        <w:t>frames can be avoided, resulting in more compact, light- weight, adaptable, and cheap eye</w:t>
      </w:r>
      <w:r>
        <w:rPr>
          <w:color w:val="231F20"/>
          <w:spacing w:val="23"/>
          <w:sz w:val="19"/>
        </w:rPr>
        <w:t xml:space="preserve"> </w:t>
      </w:r>
      <w:r>
        <w:rPr>
          <w:color w:val="231F20"/>
          <w:sz w:val="19"/>
        </w:rPr>
        <w:t>trackers.</w:t>
      </w:r>
    </w:p>
    <w:p w14:paraId="74FA8656" w14:textId="77777777" w:rsidR="006D7F39" w:rsidRDefault="00000000">
      <w:pPr>
        <w:pStyle w:val="a4"/>
        <w:numPr>
          <w:ilvl w:val="0"/>
          <w:numId w:val="9"/>
        </w:numPr>
        <w:tabs>
          <w:tab w:val="left" w:pos="464"/>
        </w:tabs>
        <w:spacing w:line="223" w:lineRule="auto"/>
        <w:ind w:left="463" w:right="110" w:hanging="360"/>
        <w:rPr>
          <w:rFonts w:ascii="宋体" w:hAnsi="宋体"/>
          <w:color w:val="231F20"/>
          <w:sz w:val="19"/>
        </w:rPr>
      </w:pPr>
      <w:r>
        <w:rPr>
          <w:rFonts w:ascii="Georgia" w:hAnsi="Georgia"/>
          <w:color w:val="231F20"/>
          <w:sz w:val="19"/>
        </w:rPr>
        <w:t>Limit calibration</w:t>
      </w:r>
      <w:r>
        <w:rPr>
          <w:color w:val="231F20"/>
          <w:sz w:val="19"/>
        </w:rPr>
        <w:t xml:space="preserve">: Current gaze models either use </w:t>
      </w:r>
      <w:r>
        <w:rPr>
          <w:color w:val="231F20"/>
          <w:spacing w:val="-11"/>
          <w:sz w:val="19"/>
        </w:rPr>
        <w:t xml:space="preserve">a </w:t>
      </w:r>
      <w:r>
        <w:rPr>
          <w:color w:val="231F20"/>
          <w:sz w:val="19"/>
        </w:rPr>
        <w:t xml:space="preserve">strong prior model (hardware calibration) with little session calibration or weak prior model, but </w:t>
      </w:r>
      <w:r>
        <w:rPr>
          <w:color w:val="231F20"/>
          <w:spacing w:val="-4"/>
          <w:sz w:val="19"/>
        </w:rPr>
        <w:t xml:space="preserve">more </w:t>
      </w:r>
      <w:r>
        <w:rPr>
          <w:color w:val="231F20"/>
          <w:sz w:val="19"/>
        </w:rPr>
        <w:t xml:space="preserve">calibration points. Another future direction will </w:t>
      </w:r>
      <w:r>
        <w:rPr>
          <w:color w:val="231F20"/>
          <w:spacing w:val="-7"/>
          <w:sz w:val="19"/>
        </w:rPr>
        <w:t xml:space="preserve">be </w:t>
      </w:r>
      <w:r>
        <w:rPr>
          <w:color w:val="231F20"/>
          <w:spacing w:val="2"/>
          <w:sz w:val="19"/>
        </w:rPr>
        <w:t xml:space="preserve">to </w:t>
      </w:r>
      <w:r>
        <w:rPr>
          <w:color w:val="231F20"/>
          <w:spacing w:val="4"/>
          <w:sz w:val="19"/>
        </w:rPr>
        <w:t xml:space="preserve">develop methods that </w:t>
      </w:r>
      <w:r>
        <w:rPr>
          <w:color w:val="231F20"/>
          <w:spacing w:val="3"/>
          <w:sz w:val="19"/>
        </w:rPr>
        <w:t xml:space="preserve">do not </w:t>
      </w:r>
      <w:r>
        <w:rPr>
          <w:color w:val="231F20"/>
          <w:spacing w:val="4"/>
          <w:sz w:val="19"/>
        </w:rPr>
        <w:t xml:space="preserve">require </w:t>
      </w:r>
      <w:r>
        <w:rPr>
          <w:color w:val="231F20"/>
          <w:spacing w:val="3"/>
          <w:sz w:val="19"/>
        </w:rPr>
        <w:t xml:space="preserve">any </w:t>
      </w:r>
      <w:r>
        <w:rPr>
          <w:color w:val="231F20"/>
          <w:sz w:val="19"/>
        </w:rPr>
        <w:t xml:space="preserve">calibration. This does not seem to be possible </w:t>
      </w:r>
      <w:r>
        <w:rPr>
          <w:color w:val="231F20"/>
          <w:spacing w:val="-3"/>
          <w:sz w:val="19"/>
        </w:rPr>
        <w:t xml:space="preserve">given </w:t>
      </w:r>
      <w:r>
        <w:rPr>
          <w:color w:val="231F20"/>
          <w:sz w:val="19"/>
        </w:rPr>
        <w:t>the current eye and gaze models. New eye models and theories need to be developed to achieve calibration-free gaze</w:t>
      </w:r>
      <w:r>
        <w:rPr>
          <w:color w:val="231F20"/>
          <w:spacing w:val="-18"/>
          <w:sz w:val="19"/>
        </w:rPr>
        <w:t xml:space="preserve"> </w:t>
      </w:r>
      <w:r>
        <w:rPr>
          <w:color w:val="231F20"/>
          <w:sz w:val="19"/>
        </w:rPr>
        <w:t>tracking.</w:t>
      </w:r>
    </w:p>
    <w:p w14:paraId="4A00909F" w14:textId="77777777" w:rsidR="006D7F39" w:rsidRDefault="00000000">
      <w:pPr>
        <w:pStyle w:val="a4"/>
        <w:numPr>
          <w:ilvl w:val="0"/>
          <w:numId w:val="9"/>
        </w:numPr>
        <w:tabs>
          <w:tab w:val="left" w:pos="464"/>
        </w:tabs>
        <w:spacing w:line="232" w:lineRule="auto"/>
        <w:ind w:left="463" w:right="109" w:hanging="360"/>
        <w:rPr>
          <w:rFonts w:ascii="宋体" w:hAnsi="宋体"/>
          <w:color w:val="231F20"/>
          <w:sz w:val="19"/>
        </w:rPr>
      </w:pPr>
      <w:r>
        <w:rPr>
          <w:rFonts w:ascii="Georgia" w:hAnsi="Georgia"/>
          <w:color w:val="231F20"/>
          <w:sz w:val="19"/>
        </w:rPr>
        <w:t>Costs</w:t>
      </w:r>
      <w:r>
        <w:rPr>
          <w:color w:val="231F20"/>
          <w:sz w:val="19"/>
        </w:rPr>
        <w:t xml:space="preserve">: The costs of current eye tracking systems remain too high for general public use. The </w:t>
      </w:r>
      <w:r>
        <w:rPr>
          <w:color w:val="231F20"/>
          <w:spacing w:val="-3"/>
          <w:sz w:val="19"/>
        </w:rPr>
        <w:t xml:space="preserve">main </w:t>
      </w:r>
      <w:r>
        <w:rPr>
          <w:color w:val="231F20"/>
          <w:sz w:val="19"/>
        </w:rPr>
        <w:t xml:space="preserve">reason for this is the cost of parts, especially </w:t>
      </w:r>
      <w:r>
        <w:rPr>
          <w:color w:val="231F20"/>
          <w:spacing w:val="-3"/>
          <w:sz w:val="19"/>
        </w:rPr>
        <w:t xml:space="preserve">high- </w:t>
      </w:r>
      <w:r>
        <w:rPr>
          <w:color w:val="231F20"/>
          <w:sz w:val="19"/>
        </w:rPr>
        <w:t xml:space="preserve">quality cameras and lenses, the cost of development, and the </w:t>
      </w:r>
      <w:r>
        <w:rPr>
          <w:color w:val="231F20"/>
          <w:spacing w:val="2"/>
          <w:sz w:val="19"/>
        </w:rPr>
        <w:t xml:space="preserve">relatively small market. </w:t>
      </w:r>
      <w:r>
        <w:rPr>
          <w:color w:val="231F20"/>
          <w:spacing w:val="3"/>
          <w:sz w:val="19"/>
        </w:rPr>
        <w:t xml:space="preserve">Alternatively, </w:t>
      </w:r>
      <w:r>
        <w:rPr>
          <w:color w:val="231F20"/>
          <w:sz w:val="19"/>
        </w:rPr>
        <w:t xml:space="preserve">systems may opt for standard or even off-the-shelf components such as digital video and Web cameras and exploit the fast development in this area [46], [47], [89]. While advances in new camera and sensor technology may add to the continuing progress </w:t>
      </w:r>
      <w:r>
        <w:rPr>
          <w:color w:val="231F20"/>
          <w:spacing w:val="-6"/>
          <w:sz w:val="19"/>
        </w:rPr>
        <w:t xml:space="preserve">in </w:t>
      </w:r>
      <w:r>
        <w:rPr>
          <w:color w:val="231F20"/>
          <w:sz w:val="19"/>
        </w:rPr>
        <w:t xml:space="preserve">the fields, new theoretical developments are </w:t>
      </w:r>
      <w:r>
        <w:rPr>
          <w:color w:val="231F20"/>
          <w:spacing w:val="-3"/>
          <w:sz w:val="19"/>
        </w:rPr>
        <w:t xml:space="preserve">needed </w:t>
      </w:r>
      <w:r>
        <w:rPr>
          <w:color w:val="231F20"/>
          <w:sz w:val="19"/>
        </w:rPr>
        <w:t>in order to perform accurate gaze tracking with low- quality</w:t>
      </w:r>
      <w:r>
        <w:rPr>
          <w:color w:val="231F20"/>
          <w:spacing w:val="14"/>
          <w:sz w:val="19"/>
        </w:rPr>
        <w:t xml:space="preserve"> </w:t>
      </w:r>
      <w:r>
        <w:rPr>
          <w:color w:val="231F20"/>
          <w:sz w:val="19"/>
        </w:rPr>
        <w:t>images.</w:t>
      </w:r>
    </w:p>
    <w:p w14:paraId="12B8F583" w14:textId="77777777" w:rsidR="006D7F39" w:rsidRDefault="00000000">
      <w:pPr>
        <w:pStyle w:val="a4"/>
        <w:numPr>
          <w:ilvl w:val="0"/>
          <w:numId w:val="9"/>
        </w:numPr>
        <w:tabs>
          <w:tab w:val="left" w:pos="464"/>
        </w:tabs>
        <w:spacing w:line="232" w:lineRule="auto"/>
        <w:ind w:left="463" w:right="112" w:hanging="360"/>
        <w:rPr>
          <w:rFonts w:ascii="宋体" w:hAnsi="宋体"/>
          <w:color w:val="231F20"/>
          <w:sz w:val="19"/>
        </w:rPr>
      </w:pPr>
      <w:r>
        <w:rPr>
          <w:rFonts w:ascii="Georgia" w:hAnsi="Georgia"/>
          <w:color w:val="231F20"/>
          <w:spacing w:val="3"/>
          <w:sz w:val="19"/>
        </w:rPr>
        <w:t xml:space="preserve">Higher degree </w:t>
      </w:r>
      <w:r>
        <w:rPr>
          <w:rFonts w:ascii="Georgia" w:hAnsi="Georgia"/>
          <w:color w:val="231F20"/>
          <w:sz w:val="19"/>
        </w:rPr>
        <w:t xml:space="preserve">of </w:t>
      </w:r>
      <w:r>
        <w:rPr>
          <w:rFonts w:ascii="Georgia" w:hAnsi="Georgia"/>
          <w:color w:val="231F20"/>
          <w:spacing w:val="3"/>
          <w:sz w:val="19"/>
        </w:rPr>
        <w:t>tolerance</w:t>
      </w:r>
      <w:r>
        <w:rPr>
          <w:color w:val="231F20"/>
          <w:spacing w:val="3"/>
          <w:sz w:val="19"/>
        </w:rPr>
        <w:t xml:space="preserve">: Tolerance </w:t>
      </w:r>
      <w:r>
        <w:rPr>
          <w:color w:val="231F20"/>
          <w:spacing w:val="2"/>
          <w:sz w:val="19"/>
        </w:rPr>
        <w:t xml:space="preserve">toward </w:t>
      </w:r>
      <w:r>
        <w:rPr>
          <w:color w:val="231F20"/>
          <w:sz w:val="19"/>
        </w:rPr>
        <w:t xml:space="preserve">glasses and contact lenses is a practical problem  that has been solved only partially. The use </w:t>
      </w:r>
      <w:r>
        <w:rPr>
          <w:color w:val="231F20"/>
          <w:spacing w:val="-7"/>
          <w:sz w:val="19"/>
        </w:rPr>
        <w:t xml:space="preserve">of </w:t>
      </w:r>
      <w:r>
        <w:rPr>
          <w:color w:val="231F20"/>
          <w:sz w:val="19"/>
        </w:rPr>
        <w:t xml:space="preserve">several light sources, synchronized according to </w:t>
      </w:r>
      <w:r>
        <w:rPr>
          <w:color w:val="231F20"/>
          <w:spacing w:val="-5"/>
          <w:sz w:val="19"/>
        </w:rPr>
        <w:t xml:space="preserve">the </w:t>
      </w:r>
      <w:r>
        <w:rPr>
          <w:color w:val="231F20"/>
          <w:sz w:val="19"/>
        </w:rPr>
        <w:t xml:space="preserve">users’ head movement relative to the camera </w:t>
      </w:r>
      <w:r>
        <w:rPr>
          <w:color w:val="231F20"/>
          <w:spacing w:val="-5"/>
          <w:sz w:val="19"/>
        </w:rPr>
        <w:t xml:space="preserve">and </w:t>
      </w:r>
      <w:r>
        <w:rPr>
          <w:color w:val="231F20"/>
          <w:sz w:val="19"/>
        </w:rPr>
        <w:t>light source, may remove some of the associated problems. However, more detailed modeling such</w:t>
      </w:r>
      <w:r>
        <w:rPr>
          <w:color w:val="231F20"/>
          <w:spacing w:val="-27"/>
          <w:sz w:val="19"/>
        </w:rPr>
        <w:t xml:space="preserve"> </w:t>
      </w:r>
      <w:r>
        <w:rPr>
          <w:color w:val="231F20"/>
          <w:spacing w:val="-7"/>
          <w:sz w:val="19"/>
        </w:rPr>
        <w:t xml:space="preserve">as </w:t>
      </w:r>
      <w:r>
        <w:rPr>
          <w:color w:val="231F20"/>
          <w:sz w:val="19"/>
        </w:rPr>
        <w:t xml:space="preserve">modeling glass themselves may be needed if </w:t>
      </w:r>
      <w:r>
        <w:rPr>
          <w:color w:val="231F20"/>
          <w:spacing w:val="-5"/>
          <w:sz w:val="19"/>
        </w:rPr>
        <w:t xml:space="preserve">eye </w:t>
      </w:r>
      <w:r>
        <w:rPr>
          <w:color w:val="231F20"/>
          <w:spacing w:val="2"/>
          <w:sz w:val="19"/>
        </w:rPr>
        <w:t xml:space="preserve">trackers </w:t>
      </w:r>
      <w:r>
        <w:rPr>
          <w:color w:val="231F20"/>
          <w:sz w:val="19"/>
        </w:rPr>
        <w:t xml:space="preserve">are to be used </w:t>
      </w:r>
      <w:r>
        <w:rPr>
          <w:color w:val="231F20"/>
          <w:spacing w:val="2"/>
          <w:sz w:val="19"/>
        </w:rPr>
        <w:t xml:space="preserve">outdoors, where light </w:t>
      </w:r>
      <w:r>
        <w:rPr>
          <w:color w:val="231F20"/>
          <w:sz w:val="19"/>
        </w:rPr>
        <w:t>conditions are less</w:t>
      </w:r>
      <w:r>
        <w:rPr>
          <w:color w:val="231F20"/>
          <w:spacing w:val="43"/>
          <w:sz w:val="19"/>
        </w:rPr>
        <w:t xml:space="preserve"> </w:t>
      </w:r>
      <w:r>
        <w:rPr>
          <w:color w:val="231F20"/>
          <w:sz w:val="19"/>
        </w:rPr>
        <w:t>controllable.</w:t>
      </w:r>
    </w:p>
    <w:p w14:paraId="5CAF5C95" w14:textId="77777777" w:rsidR="006D7F39" w:rsidRDefault="00000000">
      <w:pPr>
        <w:pStyle w:val="a3"/>
        <w:spacing w:line="220" w:lineRule="exact"/>
        <w:ind w:left="702"/>
      </w:pPr>
      <w:r>
        <w:rPr>
          <w:color w:val="231F20"/>
        </w:rPr>
        <w:t xml:space="preserve">The  tendency  to  produce  mobile  and </w:t>
      </w:r>
      <w:r>
        <w:rPr>
          <w:color w:val="231F20"/>
          <w:spacing w:val="45"/>
        </w:rPr>
        <w:t xml:space="preserve"> </w:t>
      </w:r>
      <w:r>
        <w:rPr>
          <w:color w:val="231F20"/>
        </w:rPr>
        <w:t>low-cost</w:t>
      </w:r>
    </w:p>
    <w:p w14:paraId="4E7FB099" w14:textId="77777777" w:rsidR="006D7F39" w:rsidRDefault="00000000">
      <w:pPr>
        <w:pStyle w:val="a3"/>
        <w:spacing w:line="237" w:lineRule="auto"/>
        <w:ind w:left="463" w:right="112"/>
      </w:pPr>
      <w:r>
        <w:rPr>
          <w:color w:val="231F20"/>
        </w:rPr>
        <w:t>systems</w:t>
      </w:r>
      <w:r>
        <w:rPr>
          <w:color w:val="231F20"/>
          <w:spacing w:val="-8"/>
        </w:rPr>
        <w:t xml:space="preserve"> </w:t>
      </w:r>
      <w:r>
        <w:rPr>
          <w:color w:val="231F20"/>
        </w:rPr>
        <w:t>may</w:t>
      </w:r>
      <w:r>
        <w:rPr>
          <w:color w:val="231F20"/>
          <w:spacing w:val="-7"/>
        </w:rPr>
        <w:t xml:space="preserve"> </w:t>
      </w:r>
      <w:r>
        <w:rPr>
          <w:color w:val="231F20"/>
        </w:rPr>
        <w:t>increase</w:t>
      </w:r>
      <w:r>
        <w:rPr>
          <w:color w:val="231F20"/>
          <w:spacing w:val="-8"/>
        </w:rPr>
        <w:t xml:space="preserve"> </w:t>
      </w:r>
      <w:r>
        <w:rPr>
          <w:color w:val="231F20"/>
        </w:rPr>
        <w:t>the</w:t>
      </w:r>
      <w:r>
        <w:rPr>
          <w:color w:val="231F20"/>
          <w:spacing w:val="-8"/>
        </w:rPr>
        <w:t xml:space="preserve"> </w:t>
      </w:r>
      <w:r>
        <w:rPr>
          <w:color w:val="231F20"/>
        </w:rPr>
        <w:t>ways</w:t>
      </w:r>
      <w:r>
        <w:rPr>
          <w:color w:val="231F20"/>
          <w:spacing w:val="-8"/>
        </w:rPr>
        <w:t xml:space="preserve"> </w:t>
      </w:r>
      <w:r>
        <w:rPr>
          <w:color w:val="231F20"/>
        </w:rPr>
        <w:t>in</w:t>
      </w:r>
      <w:r>
        <w:rPr>
          <w:color w:val="231F20"/>
          <w:spacing w:val="-8"/>
        </w:rPr>
        <w:t xml:space="preserve"> </w:t>
      </w:r>
      <w:r>
        <w:rPr>
          <w:color w:val="231F20"/>
        </w:rPr>
        <w:t>which</w:t>
      </w:r>
      <w:r>
        <w:rPr>
          <w:color w:val="231F20"/>
          <w:spacing w:val="-7"/>
        </w:rPr>
        <w:t xml:space="preserve"> </w:t>
      </w:r>
      <w:r>
        <w:rPr>
          <w:color w:val="231F20"/>
        </w:rPr>
        <w:t>eye</w:t>
      </w:r>
      <w:r>
        <w:rPr>
          <w:color w:val="231F20"/>
          <w:spacing w:val="-8"/>
        </w:rPr>
        <w:t xml:space="preserve"> </w:t>
      </w:r>
      <w:r>
        <w:rPr>
          <w:color w:val="231F20"/>
        </w:rPr>
        <w:t>tracking technology can be applied to mainstream applica- tions,</w:t>
      </w:r>
      <w:r>
        <w:rPr>
          <w:color w:val="231F20"/>
          <w:spacing w:val="-15"/>
        </w:rPr>
        <w:t xml:space="preserve"> </w:t>
      </w:r>
      <w:r>
        <w:rPr>
          <w:color w:val="231F20"/>
        </w:rPr>
        <w:t>but</w:t>
      </w:r>
      <w:r>
        <w:rPr>
          <w:color w:val="231F20"/>
          <w:spacing w:val="-13"/>
        </w:rPr>
        <w:t xml:space="preserve"> </w:t>
      </w:r>
      <w:r>
        <w:rPr>
          <w:color w:val="231F20"/>
        </w:rPr>
        <w:t>may</w:t>
      </w:r>
      <w:r>
        <w:rPr>
          <w:color w:val="231F20"/>
          <w:spacing w:val="-13"/>
        </w:rPr>
        <w:t xml:space="preserve"> </w:t>
      </w:r>
      <w:r>
        <w:rPr>
          <w:color w:val="231F20"/>
        </w:rPr>
        <w:t>also</w:t>
      </w:r>
      <w:r>
        <w:rPr>
          <w:color w:val="231F20"/>
          <w:spacing w:val="-15"/>
        </w:rPr>
        <w:t xml:space="preserve"> </w:t>
      </w:r>
      <w:r>
        <w:rPr>
          <w:color w:val="231F20"/>
        </w:rPr>
        <w:t>lead</w:t>
      </w:r>
      <w:r>
        <w:rPr>
          <w:color w:val="231F20"/>
          <w:spacing w:val="-13"/>
        </w:rPr>
        <w:t xml:space="preserve"> </w:t>
      </w:r>
      <w:r>
        <w:rPr>
          <w:color w:val="231F20"/>
        </w:rPr>
        <w:t>to</w:t>
      </w:r>
      <w:r>
        <w:rPr>
          <w:color w:val="231F20"/>
          <w:spacing w:val="-13"/>
        </w:rPr>
        <w:t xml:space="preserve"> </w:t>
      </w:r>
      <w:r>
        <w:rPr>
          <w:color w:val="231F20"/>
        </w:rPr>
        <w:t>less</w:t>
      </w:r>
      <w:r>
        <w:rPr>
          <w:color w:val="231F20"/>
          <w:spacing w:val="-14"/>
        </w:rPr>
        <w:t xml:space="preserve"> </w:t>
      </w:r>
      <w:r>
        <w:rPr>
          <w:color w:val="231F20"/>
        </w:rPr>
        <w:t>accurate</w:t>
      </w:r>
      <w:r>
        <w:rPr>
          <w:color w:val="231F20"/>
          <w:spacing w:val="-14"/>
        </w:rPr>
        <w:t xml:space="preserve"> </w:t>
      </w:r>
      <w:r>
        <w:rPr>
          <w:color w:val="231F20"/>
        </w:rPr>
        <w:t>gaze</w:t>
      </w:r>
      <w:r>
        <w:rPr>
          <w:color w:val="231F20"/>
          <w:spacing w:val="-14"/>
        </w:rPr>
        <w:t xml:space="preserve"> </w:t>
      </w:r>
      <w:r>
        <w:rPr>
          <w:color w:val="231F20"/>
        </w:rPr>
        <w:t xml:space="preserve">tracking. While high accuracy may not be needed for </w:t>
      </w:r>
      <w:r>
        <w:rPr>
          <w:color w:val="231F20"/>
          <w:spacing w:val="-4"/>
        </w:rPr>
        <w:t xml:space="preserve">such </w:t>
      </w:r>
      <w:r>
        <w:rPr>
          <w:color w:val="231F20"/>
        </w:rPr>
        <w:t xml:space="preserve">applications, mobile systems must be able to </w:t>
      </w:r>
      <w:r>
        <w:rPr>
          <w:color w:val="231F20"/>
          <w:spacing w:val="-4"/>
        </w:rPr>
        <w:t xml:space="preserve">cope </w:t>
      </w:r>
      <w:r>
        <w:rPr>
          <w:color w:val="231F20"/>
        </w:rPr>
        <w:t>with</w:t>
      </w:r>
      <w:r>
        <w:rPr>
          <w:color w:val="231F20"/>
          <w:spacing w:val="-6"/>
        </w:rPr>
        <w:t xml:space="preserve"> </w:t>
      </w:r>
      <w:r>
        <w:rPr>
          <w:color w:val="231F20"/>
        </w:rPr>
        <w:t>higher</w:t>
      </w:r>
      <w:r>
        <w:rPr>
          <w:color w:val="231F20"/>
          <w:spacing w:val="-5"/>
        </w:rPr>
        <w:t xml:space="preserve"> </w:t>
      </w:r>
      <w:r>
        <w:rPr>
          <w:color w:val="231F20"/>
        </w:rPr>
        <w:t>noise</w:t>
      </w:r>
      <w:r>
        <w:rPr>
          <w:color w:val="231F20"/>
          <w:spacing w:val="-6"/>
        </w:rPr>
        <w:t xml:space="preserve"> </w:t>
      </w:r>
      <w:r>
        <w:rPr>
          <w:color w:val="231F20"/>
        </w:rPr>
        <w:t>levels</w:t>
      </w:r>
      <w:r>
        <w:rPr>
          <w:color w:val="231F20"/>
          <w:spacing w:val="-6"/>
        </w:rPr>
        <w:t xml:space="preserve"> </w:t>
      </w:r>
      <w:r>
        <w:rPr>
          <w:color w:val="231F20"/>
        </w:rPr>
        <w:t>than</w:t>
      </w:r>
      <w:r>
        <w:rPr>
          <w:color w:val="231F20"/>
          <w:spacing w:val="-6"/>
        </w:rPr>
        <w:t xml:space="preserve"> </w:t>
      </w:r>
      <w:r>
        <w:rPr>
          <w:color w:val="231F20"/>
        </w:rPr>
        <w:t>eye</w:t>
      </w:r>
      <w:r>
        <w:rPr>
          <w:color w:val="231F20"/>
          <w:spacing w:val="-6"/>
        </w:rPr>
        <w:t xml:space="preserve"> </w:t>
      </w:r>
      <w:r>
        <w:rPr>
          <w:color w:val="231F20"/>
        </w:rPr>
        <w:t>trackers</w:t>
      </w:r>
      <w:r>
        <w:rPr>
          <w:color w:val="231F20"/>
          <w:spacing w:val="-6"/>
        </w:rPr>
        <w:t xml:space="preserve"> </w:t>
      </w:r>
      <w:r>
        <w:rPr>
          <w:color w:val="231F20"/>
        </w:rPr>
        <w:t>indoor</w:t>
      </w:r>
      <w:r>
        <w:rPr>
          <w:color w:val="231F20"/>
          <w:spacing w:val="-6"/>
        </w:rPr>
        <w:t xml:space="preserve"> </w:t>
      </w:r>
      <w:r>
        <w:rPr>
          <w:color w:val="231F20"/>
          <w:spacing w:val="-4"/>
        </w:rPr>
        <w:t>use.</w:t>
      </w:r>
    </w:p>
    <w:p w14:paraId="13A6A9B6" w14:textId="77777777" w:rsidR="006D7F39" w:rsidRDefault="00000000">
      <w:pPr>
        <w:pStyle w:val="a4"/>
        <w:numPr>
          <w:ilvl w:val="0"/>
          <w:numId w:val="9"/>
        </w:numPr>
        <w:tabs>
          <w:tab w:val="left" w:pos="464"/>
        </w:tabs>
        <w:spacing w:line="232" w:lineRule="auto"/>
        <w:ind w:left="463" w:right="106" w:hanging="360"/>
        <w:rPr>
          <w:rFonts w:ascii="宋体" w:hAnsi="宋体"/>
          <w:color w:val="231F20"/>
          <w:sz w:val="19"/>
        </w:rPr>
      </w:pPr>
      <w:r>
        <w:rPr>
          <w:rFonts w:ascii="Georgia" w:hAnsi="Georgia"/>
          <w:color w:val="231F20"/>
          <w:sz w:val="19"/>
        </w:rPr>
        <w:t>Interpretation of gaze</w:t>
      </w:r>
      <w:r>
        <w:rPr>
          <w:color w:val="231F20"/>
          <w:sz w:val="19"/>
        </w:rPr>
        <w:t xml:space="preserve">: Besides the technical issues  of localizing the eye and determining gaze, the interpretation that the cognitive and affective states underlying gaze behavior is also important. The </w:t>
      </w:r>
      <w:r>
        <w:rPr>
          <w:color w:val="231F20"/>
          <w:spacing w:val="4"/>
          <w:sz w:val="19"/>
        </w:rPr>
        <w:t xml:space="preserve">analysis </w:t>
      </w:r>
      <w:r>
        <w:rPr>
          <w:color w:val="231F20"/>
          <w:spacing w:val="2"/>
          <w:sz w:val="19"/>
        </w:rPr>
        <w:t xml:space="preserve">of </w:t>
      </w:r>
      <w:r>
        <w:rPr>
          <w:color w:val="231F20"/>
          <w:spacing w:val="3"/>
          <w:sz w:val="19"/>
        </w:rPr>
        <w:t xml:space="preserve">eye </w:t>
      </w:r>
      <w:r>
        <w:rPr>
          <w:color w:val="231F20"/>
          <w:spacing w:val="4"/>
          <w:sz w:val="19"/>
        </w:rPr>
        <w:t>movement behavior</w:t>
      </w:r>
      <w:r>
        <w:rPr>
          <w:color w:val="231F20"/>
          <w:spacing w:val="23"/>
          <w:sz w:val="19"/>
        </w:rPr>
        <w:t xml:space="preserve"> </w:t>
      </w:r>
      <w:r>
        <w:rPr>
          <w:color w:val="231F20"/>
          <w:spacing w:val="5"/>
          <w:sz w:val="19"/>
        </w:rPr>
        <w:t>involves</w:t>
      </w:r>
    </w:p>
    <w:p w14:paraId="7BC97392" w14:textId="77777777" w:rsidR="006D7F39" w:rsidRDefault="006D7F39">
      <w:pPr>
        <w:spacing w:line="232" w:lineRule="auto"/>
        <w:jc w:val="both"/>
        <w:rPr>
          <w:rFonts w:ascii="宋体" w:hAnsi="宋体"/>
          <w:sz w:val="19"/>
        </w:rPr>
        <w:sectPr w:rsidR="006D7F39">
          <w:pgSz w:w="12240" w:h="15840"/>
          <w:pgMar w:top="1220" w:right="1320" w:bottom="300" w:left="420" w:header="867" w:footer="102" w:gutter="0"/>
          <w:cols w:num="2" w:space="720" w:equalWidth="0">
            <w:col w:w="5169" w:space="330"/>
            <w:col w:w="5001"/>
          </w:cols>
        </w:sectPr>
      </w:pPr>
    </w:p>
    <w:p w14:paraId="7A639AAD" w14:textId="77777777" w:rsidR="006D7F39" w:rsidRDefault="00000000">
      <w:pPr>
        <w:pStyle w:val="a3"/>
        <w:spacing w:before="87" w:line="232" w:lineRule="auto"/>
        <w:ind w:left="702" w:right="45"/>
      </w:pPr>
      <w:r>
        <w:rPr>
          <w:color w:val="231F20"/>
        </w:rPr>
        <w:lastRenderedPageBreak/>
        <w:t xml:space="preserve">understanding human visual perception and </w:t>
      </w:r>
      <w:r>
        <w:rPr>
          <w:color w:val="231F20"/>
          <w:spacing w:val="-4"/>
        </w:rPr>
        <w:t xml:space="preserve">cog- </w:t>
      </w:r>
      <w:r>
        <w:rPr>
          <w:color w:val="231F20"/>
        </w:rPr>
        <w:t xml:space="preserve">nition, as well as the emotional  and  cognitive  states associated with the task. Development </w:t>
      </w:r>
      <w:r>
        <w:rPr>
          <w:color w:val="231F20"/>
          <w:spacing w:val="-7"/>
        </w:rPr>
        <w:t xml:space="preserve">of </w:t>
      </w:r>
      <w:r>
        <w:rPr>
          <w:color w:val="231F20"/>
        </w:rPr>
        <w:t xml:space="preserve">applications that exploit a combination  of  </w:t>
      </w:r>
      <w:r>
        <w:rPr>
          <w:color w:val="231F20"/>
          <w:spacing w:val="-4"/>
        </w:rPr>
        <w:t xml:space="preserve">gaze  </w:t>
      </w:r>
      <w:r>
        <w:rPr>
          <w:color w:val="231F20"/>
        </w:rPr>
        <w:t>with other gestures and known neuropsychological correlates of human eye movements certainly provides sufficient material for long-term</w:t>
      </w:r>
      <w:r>
        <w:rPr>
          <w:color w:val="231F20"/>
          <w:spacing w:val="29"/>
        </w:rPr>
        <w:t xml:space="preserve"> </w:t>
      </w:r>
      <w:r>
        <w:rPr>
          <w:color w:val="231F20"/>
        </w:rPr>
        <w:t>research.</w:t>
      </w:r>
    </w:p>
    <w:p w14:paraId="5A31DBC0" w14:textId="77777777" w:rsidR="006D7F39" w:rsidRDefault="00000000">
      <w:pPr>
        <w:pStyle w:val="a3"/>
        <w:spacing w:before="31" w:line="232" w:lineRule="auto"/>
        <w:ind w:right="42" w:firstLine="239"/>
      </w:pPr>
      <w:r>
        <w:rPr>
          <w:color w:val="231F20"/>
        </w:rPr>
        <w:t>While the techniques surveyed in this paper focus on</w:t>
      </w:r>
      <w:r>
        <w:rPr>
          <w:color w:val="231F20"/>
          <w:spacing w:val="-14"/>
        </w:rPr>
        <w:t xml:space="preserve"> </w:t>
      </w:r>
      <w:r>
        <w:rPr>
          <w:color w:val="231F20"/>
        </w:rPr>
        <w:t xml:space="preserve">eye detection and gaze tracking, many of the same techniques can be useful for detection and tracking of other objects (e.g., faces). Despite the fact that describing the structure of </w:t>
      </w:r>
      <w:r>
        <w:rPr>
          <w:color w:val="231F20"/>
          <w:spacing w:val="2"/>
        </w:rPr>
        <w:t xml:space="preserve">the eye </w:t>
      </w:r>
      <w:r>
        <w:rPr>
          <w:color w:val="231F20"/>
        </w:rPr>
        <w:t xml:space="preserve">is </w:t>
      </w:r>
      <w:r>
        <w:rPr>
          <w:color w:val="231F20"/>
          <w:spacing w:val="3"/>
        </w:rPr>
        <w:t xml:space="preserve">relatively simple, </w:t>
      </w:r>
      <w:r>
        <w:rPr>
          <w:color w:val="231F20"/>
          <w:spacing w:val="2"/>
        </w:rPr>
        <w:t xml:space="preserve">the </w:t>
      </w:r>
      <w:r>
        <w:rPr>
          <w:color w:val="231F20"/>
          <w:spacing w:val="3"/>
        </w:rPr>
        <w:t xml:space="preserve">complexities </w:t>
      </w:r>
      <w:r>
        <w:rPr>
          <w:color w:val="231F20"/>
        </w:rPr>
        <w:t xml:space="preserve">in </w:t>
      </w:r>
      <w:r>
        <w:rPr>
          <w:color w:val="231F20"/>
          <w:spacing w:val="4"/>
        </w:rPr>
        <w:t xml:space="preserve">its </w:t>
      </w:r>
      <w:r>
        <w:rPr>
          <w:color w:val="231F20"/>
        </w:rPr>
        <w:t>appearance make the eye a challenging research</w:t>
      </w:r>
      <w:r>
        <w:rPr>
          <w:color w:val="231F20"/>
          <w:spacing w:val="2"/>
        </w:rPr>
        <w:t xml:space="preserve"> </w:t>
      </w:r>
      <w:r>
        <w:rPr>
          <w:color w:val="231F20"/>
        </w:rPr>
        <w:t>topic.</w:t>
      </w:r>
    </w:p>
    <w:p w14:paraId="45C84D29" w14:textId="77777777" w:rsidR="006D7F39" w:rsidRDefault="00000000">
      <w:pPr>
        <w:pStyle w:val="a3"/>
        <w:spacing w:line="214" w:lineRule="exact"/>
        <w:ind w:left="343"/>
      </w:pPr>
      <w:r>
        <w:rPr>
          <w:color w:val="231F20"/>
        </w:rPr>
        <w:t>Eye and gaze tracking and their applications involve</w:t>
      </w:r>
    </w:p>
    <w:p w14:paraId="3044F3C3" w14:textId="77777777" w:rsidR="006D7F39" w:rsidRDefault="00000000">
      <w:pPr>
        <w:pStyle w:val="a3"/>
        <w:spacing w:before="2" w:line="232" w:lineRule="auto"/>
        <w:ind w:right="45"/>
      </w:pPr>
      <w:r>
        <w:rPr>
          <w:color w:val="231F20"/>
        </w:rPr>
        <w:t xml:space="preserve">unique and clearly defined problems, which have already spawned new models, influencing research beyond </w:t>
      </w:r>
      <w:r>
        <w:rPr>
          <w:color w:val="231F20"/>
          <w:spacing w:val="-5"/>
        </w:rPr>
        <w:t xml:space="preserve">eye </w:t>
      </w:r>
      <w:r>
        <w:rPr>
          <w:color w:val="231F20"/>
        </w:rPr>
        <w:t>tracking [157], [166], but eyes could also be seen as a primary</w:t>
      </w:r>
      <w:r>
        <w:rPr>
          <w:color w:val="231F20"/>
          <w:spacing w:val="-5"/>
        </w:rPr>
        <w:t xml:space="preserve"> </w:t>
      </w:r>
      <w:r>
        <w:rPr>
          <w:color w:val="231F20"/>
        </w:rPr>
        <w:t>case</w:t>
      </w:r>
      <w:r>
        <w:rPr>
          <w:color w:val="231F20"/>
          <w:spacing w:val="-6"/>
        </w:rPr>
        <w:t xml:space="preserve"> </w:t>
      </w:r>
      <w:r>
        <w:rPr>
          <w:color w:val="231F20"/>
        </w:rPr>
        <w:t>for</w:t>
      </w:r>
      <w:r>
        <w:rPr>
          <w:color w:val="231F20"/>
          <w:spacing w:val="-6"/>
        </w:rPr>
        <w:t xml:space="preserve"> </w:t>
      </w:r>
      <w:r>
        <w:rPr>
          <w:color w:val="231F20"/>
        </w:rPr>
        <w:t>future</w:t>
      </w:r>
      <w:r>
        <w:rPr>
          <w:color w:val="231F20"/>
          <w:spacing w:val="-5"/>
        </w:rPr>
        <w:t xml:space="preserve"> </w:t>
      </w:r>
      <w:r>
        <w:rPr>
          <w:color w:val="231F20"/>
        </w:rPr>
        <w:t>models</w:t>
      </w:r>
      <w:r>
        <w:rPr>
          <w:color w:val="231F20"/>
          <w:spacing w:val="-6"/>
        </w:rPr>
        <w:t xml:space="preserve"> </w:t>
      </w:r>
      <w:r>
        <w:rPr>
          <w:color w:val="231F20"/>
        </w:rPr>
        <w:t>in</w:t>
      </w:r>
      <w:r>
        <w:rPr>
          <w:color w:val="231F20"/>
          <w:spacing w:val="-5"/>
        </w:rPr>
        <w:t xml:space="preserve"> </w:t>
      </w:r>
      <w:r>
        <w:rPr>
          <w:color w:val="231F20"/>
        </w:rPr>
        <w:t>image</w:t>
      </w:r>
      <w:r>
        <w:rPr>
          <w:color w:val="231F20"/>
          <w:spacing w:val="-6"/>
        </w:rPr>
        <w:t xml:space="preserve"> </w:t>
      </w:r>
      <w:r>
        <w:rPr>
          <w:color w:val="231F20"/>
        </w:rPr>
        <w:t>analysis,</w:t>
      </w:r>
      <w:r>
        <w:rPr>
          <w:color w:val="231F20"/>
          <w:spacing w:val="-5"/>
        </w:rPr>
        <w:t xml:space="preserve"> </w:t>
      </w:r>
      <w:r>
        <w:rPr>
          <w:color w:val="231F20"/>
        </w:rPr>
        <w:t>geometry, and machine learning due to the inherent challenging properties of the eye as a trackable subject. For this reason, research in the area of eye tracker development is of increasing interest to a wide variety of research</w:t>
      </w:r>
      <w:r>
        <w:rPr>
          <w:color w:val="231F20"/>
          <w:spacing w:val="17"/>
        </w:rPr>
        <w:t xml:space="preserve"> </w:t>
      </w:r>
      <w:r>
        <w:rPr>
          <w:color w:val="231F20"/>
        </w:rPr>
        <w:t>fields.</w:t>
      </w:r>
    </w:p>
    <w:p w14:paraId="60485FD2" w14:textId="77777777" w:rsidR="006D7F39" w:rsidRDefault="006D7F39">
      <w:pPr>
        <w:pStyle w:val="a3"/>
        <w:spacing w:before="11"/>
        <w:ind w:left="0"/>
        <w:jc w:val="left"/>
        <w:rPr>
          <w:sz w:val="24"/>
        </w:rPr>
      </w:pPr>
    </w:p>
    <w:p w14:paraId="5390EF47" w14:textId="77777777" w:rsidR="006D7F39" w:rsidRDefault="00000000">
      <w:pPr>
        <w:ind w:left="103"/>
        <w:rPr>
          <w:rFonts w:ascii="Microsoft Sans Serif"/>
          <w:sz w:val="18"/>
        </w:rPr>
      </w:pPr>
      <w:r>
        <w:rPr>
          <w:rFonts w:ascii="Microsoft Sans Serif"/>
          <w:color w:val="231F20"/>
          <w:sz w:val="23"/>
        </w:rPr>
        <w:t>A</w:t>
      </w:r>
      <w:r>
        <w:rPr>
          <w:rFonts w:ascii="Microsoft Sans Serif"/>
          <w:color w:val="231F20"/>
          <w:sz w:val="18"/>
        </w:rPr>
        <w:t>CKNOWLEDGMENTS</w:t>
      </w:r>
    </w:p>
    <w:p w14:paraId="7A385786" w14:textId="77777777" w:rsidR="006D7F39" w:rsidRDefault="00000000">
      <w:pPr>
        <w:pStyle w:val="a3"/>
        <w:spacing w:before="74" w:line="232" w:lineRule="auto"/>
        <w:ind w:right="38"/>
      </w:pPr>
      <w:r>
        <w:rPr>
          <w:color w:val="231F20"/>
        </w:rPr>
        <w:t xml:space="preserve">This paper is partially funded by the European network of Excellence, COGAIN, supported by the European Commis- sion’s IST 6th Framework Program. Qiang Ji is partially funded by the US Air Force Office of Sceintific Research (F49620-03-1-0160) and the US Defense Advanced Research </w:t>
      </w:r>
      <w:r>
        <w:rPr>
          <w:color w:val="231F20"/>
          <w:spacing w:val="6"/>
        </w:rPr>
        <w:t xml:space="preserve">Projects </w:t>
      </w:r>
      <w:r>
        <w:rPr>
          <w:color w:val="231F20"/>
          <w:spacing w:val="5"/>
        </w:rPr>
        <w:t xml:space="preserve">Agency </w:t>
      </w:r>
      <w:r>
        <w:rPr>
          <w:color w:val="231F20"/>
          <w:spacing w:val="6"/>
        </w:rPr>
        <w:t xml:space="preserve">(DARPA) (N00014-03-01-1003). </w:t>
      </w:r>
      <w:r>
        <w:rPr>
          <w:color w:val="231F20"/>
          <w:spacing w:val="7"/>
        </w:rPr>
        <w:t xml:space="preserve">The </w:t>
      </w:r>
      <w:r>
        <w:rPr>
          <w:color w:val="231F20"/>
        </w:rPr>
        <w:t xml:space="preserve">authors would like to thank Arantxa Villanueva, Fiona </w:t>
      </w:r>
      <w:r>
        <w:rPr>
          <w:color w:val="231F20"/>
          <w:w w:val="99"/>
        </w:rPr>
        <w:t>Mulvey,</w:t>
      </w:r>
      <w:r>
        <w:rPr>
          <w:color w:val="231F20"/>
        </w:rPr>
        <w:t xml:space="preserve"> </w:t>
      </w:r>
      <w:r>
        <w:rPr>
          <w:color w:val="231F20"/>
          <w:w w:val="99"/>
        </w:rPr>
        <w:t>Martin</w:t>
      </w:r>
      <w:r>
        <w:rPr>
          <w:color w:val="231F20"/>
        </w:rPr>
        <w:t xml:space="preserve"> B</w:t>
      </w:r>
      <w:r>
        <w:rPr>
          <w:color w:val="231F20"/>
          <w:spacing w:val="-83"/>
          <w:w w:val="98"/>
        </w:rPr>
        <w:t>o</w:t>
      </w:r>
      <w:r>
        <w:rPr>
          <w:color w:val="231F20"/>
          <w:w w:val="99"/>
        </w:rPr>
        <w:t>¨</w:t>
      </w:r>
      <w:r>
        <w:rPr>
          <w:color w:val="231F20"/>
        </w:rPr>
        <w:t xml:space="preserve"> </w:t>
      </w:r>
      <w:r>
        <w:rPr>
          <w:color w:val="231F20"/>
          <w:w w:val="99"/>
        </w:rPr>
        <w:t>hme,</w:t>
      </w:r>
      <w:r>
        <w:rPr>
          <w:color w:val="231F20"/>
        </w:rPr>
        <w:t xml:space="preserve"> </w:t>
      </w:r>
      <w:r>
        <w:rPr>
          <w:color w:val="231F20"/>
          <w:w w:val="99"/>
        </w:rPr>
        <w:t>and</w:t>
      </w:r>
      <w:r>
        <w:rPr>
          <w:color w:val="231F20"/>
        </w:rPr>
        <w:t xml:space="preserve"> </w:t>
      </w:r>
      <w:r>
        <w:rPr>
          <w:color w:val="231F20"/>
          <w:w w:val="99"/>
        </w:rPr>
        <w:t>Javier</w:t>
      </w:r>
      <w:r>
        <w:rPr>
          <w:color w:val="231F20"/>
        </w:rPr>
        <w:t xml:space="preserve"> </w:t>
      </w:r>
      <w:r>
        <w:rPr>
          <w:color w:val="231F20"/>
          <w:w w:val="99"/>
        </w:rPr>
        <w:t>San</w:t>
      </w:r>
      <w:r>
        <w:rPr>
          <w:color w:val="231F20"/>
        </w:rPr>
        <w:t xml:space="preserve"> </w:t>
      </w:r>
      <w:r>
        <w:rPr>
          <w:color w:val="231F20"/>
          <w:w w:val="99"/>
        </w:rPr>
        <w:t>Agustin</w:t>
      </w:r>
      <w:r>
        <w:rPr>
          <w:color w:val="231F20"/>
        </w:rPr>
        <w:t xml:space="preserve"> </w:t>
      </w:r>
      <w:r>
        <w:rPr>
          <w:color w:val="231F20"/>
          <w:w w:val="99"/>
        </w:rPr>
        <w:t>for</w:t>
      </w:r>
      <w:r>
        <w:rPr>
          <w:color w:val="231F20"/>
        </w:rPr>
        <w:t xml:space="preserve"> </w:t>
      </w:r>
      <w:r>
        <w:rPr>
          <w:color w:val="231F20"/>
          <w:w w:val="99"/>
        </w:rPr>
        <w:t xml:space="preserve">fruitful </w:t>
      </w:r>
      <w:r>
        <w:rPr>
          <w:color w:val="231F20"/>
        </w:rPr>
        <w:t>comments and discussions.</w:t>
      </w:r>
    </w:p>
    <w:p w14:paraId="5E829CA0" w14:textId="77777777" w:rsidR="006D7F39" w:rsidRDefault="006D7F39">
      <w:pPr>
        <w:pStyle w:val="a3"/>
        <w:spacing w:before="11"/>
        <w:ind w:left="0"/>
        <w:jc w:val="left"/>
        <w:rPr>
          <w:sz w:val="24"/>
        </w:rPr>
      </w:pPr>
    </w:p>
    <w:p w14:paraId="1F072B0C" w14:textId="71B0DB39" w:rsidR="006D7F39" w:rsidRDefault="006D7F39">
      <w:pPr>
        <w:spacing w:line="230" w:lineRule="auto"/>
        <w:ind w:left="103" w:right="111"/>
        <w:jc w:val="both"/>
        <w:rPr>
          <w:rFonts w:ascii="Arial"/>
          <w:sz w:val="16"/>
        </w:rPr>
      </w:pPr>
    </w:p>
    <w:sectPr w:rsidR="006D7F39">
      <w:pgSz w:w="12240" w:h="15840"/>
      <w:pgMar w:top="1220" w:right="1320" w:bottom="300" w:left="420" w:header="867" w:footer="102" w:gutter="0"/>
      <w:cols w:num="2" w:space="720" w:equalWidth="0">
        <w:col w:w="5168" w:space="93"/>
        <w:col w:w="523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A81AC" w14:textId="77777777" w:rsidR="00F579EA" w:rsidRDefault="00F579EA">
      <w:r>
        <w:separator/>
      </w:r>
    </w:p>
  </w:endnote>
  <w:endnote w:type="continuationSeparator" w:id="0">
    <w:p w14:paraId="56909519" w14:textId="77777777" w:rsidR="00F579EA" w:rsidRDefault="00F5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48BD" w14:textId="0C425CE3" w:rsidR="006D7F39" w:rsidRDefault="00835E49">
    <w:pPr>
      <w:pStyle w:val="a3"/>
      <w:spacing w:line="14" w:lineRule="auto"/>
      <w:ind w:left="0"/>
      <w:jc w:val="left"/>
      <w:rPr>
        <w:sz w:val="20"/>
      </w:rPr>
    </w:pPr>
    <w:r>
      <w:rPr>
        <w:noProof/>
      </w:rPr>
      <mc:AlternateContent>
        <mc:Choice Requires="wps">
          <w:drawing>
            <wp:anchor distT="0" distB="0" distL="114300" distR="114300" simplePos="0" relativeHeight="250912768" behindDoc="1" locked="0" layoutInCell="1" allowOverlap="1" wp14:anchorId="575D7454" wp14:editId="6579C9DF">
              <wp:simplePos x="0" y="0"/>
              <wp:positionH relativeFrom="page">
                <wp:posOffset>904240</wp:posOffset>
              </wp:positionH>
              <wp:positionV relativeFrom="page">
                <wp:posOffset>9853930</wp:posOffset>
              </wp:positionV>
              <wp:extent cx="5965190" cy="1250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66CC0" w14:textId="77777777" w:rsidR="006D7F39" w:rsidRDefault="00000000">
                          <w:pPr>
                            <w:spacing w:before="15"/>
                            <w:ind w:left="20"/>
                            <w:rPr>
                              <w:rFonts w:ascii="Arial"/>
                              <w:sz w:val="14"/>
                            </w:rPr>
                          </w:pPr>
                          <w:r>
                            <w:rPr>
                              <w:rFonts w:ascii="Arial"/>
                              <w:sz w:val="14"/>
                            </w:rPr>
                            <w:t>Authorized licensed use limited to: Northeastern University. Downloaded on November 28,2022 at 12:25:28 UTC from IEEE Xplore. Restrictions apply.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5D7454" id="_x0000_t202" coordsize="21600,21600" o:spt="202" path="m,l,21600r21600,l21600,xe">
              <v:stroke joinstyle="miter"/>
              <v:path gradientshapeok="t" o:connecttype="rect"/>
            </v:shapetype>
            <v:shape id="_x0000_s1027" type="#_x0000_t202" style="position:absolute;margin-left:71.2pt;margin-top:775.9pt;width:469.7pt;height:9.85pt;z-index:-25240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" filled="f" stroked="f">
              <v:textbox inset="0,0,0,0">
                <w:txbxContent>
                  <w:p w14:paraId="13266CC0" w14:textId="77777777" w:rsidR="006D7F39" w:rsidRDefault="00000000">
                    <w:pPr>
                      <w:spacing w:before="15"/>
                      <w:ind w:left="20"/>
                      <w:rPr>
                        <w:rFonts w:ascii="Arial"/>
                        <w:sz w:val="14"/>
                      </w:rPr>
                    </w:pPr>
                    <w:r>
                      <w:rPr>
                        <w:rFonts w:ascii="Arial"/>
                        <w:sz w:val="14"/>
                      </w:rPr>
                      <w:t>Authorized licensed use limited to: Northeastern University. Downloaded on November 28,2022 at 12:25:28 UTC from IEEE Xplore. Restrictions apply.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7DE8" w14:textId="4607D789" w:rsidR="006D7F39" w:rsidRDefault="00835E49">
    <w:pPr>
      <w:pStyle w:val="a3"/>
      <w:spacing w:line="14" w:lineRule="auto"/>
      <w:ind w:left="0"/>
      <w:jc w:val="left"/>
      <w:rPr>
        <w:sz w:val="20"/>
      </w:rPr>
    </w:pPr>
    <w:r>
      <w:rPr>
        <w:noProof/>
      </w:rPr>
      <mc:AlternateContent>
        <mc:Choice Requires="wps">
          <w:drawing>
            <wp:anchor distT="0" distB="0" distL="114300" distR="114300" simplePos="0" relativeHeight="250913792" behindDoc="1" locked="0" layoutInCell="1" allowOverlap="1" wp14:anchorId="3744ADD5" wp14:editId="7B9609EE">
              <wp:simplePos x="0" y="0"/>
              <wp:positionH relativeFrom="page">
                <wp:posOffset>904240</wp:posOffset>
              </wp:positionH>
              <wp:positionV relativeFrom="page">
                <wp:posOffset>9853930</wp:posOffset>
              </wp:positionV>
              <wp:extent cx="5965190" cy="1250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AB8F0" w14:textId="77777777" w:rsidR="006D7F39" w:rsidRDefault="00000000">
                          <w:pPr>
                            <w:spacing w:before="15"/>
                            <w:ind w:left="20"/>
                            <w:rPr>
                              <w:rFonts w:ascii="Arial"/>
                              <w:sz w:val="14"/>
                            </w:rPr>
                          </w:pPr>
                          <w:r>
                            <w:rPr>
                              <w:rFonts w:ascii="Arial"/>
                              <w:sz w:val="14"/>
                            </w:rPr>
                            <w:t>Authorized licensed use limited to: Northeastern University. Downloaded on November 28,2022 at 12:25:28 UTC from IEEE Xplore. Restrictions apply.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44ADD5" id="_x0000_t202" coordsize="21600,21600" o:spt="202" path="m,l,21600r21600,l21600,xe">
              <v:stroke joinstyle="miter"/>
              <v:path gradientshapeok="t" o:connecttype="rect"/>
            </v:shapetype>
            <v:shape id="Text Box 1" o:spid="_x0000_s1028" type="#_x0000_t202" style="position:absolute;margin-left:71.2pt;margin-top:775.9pt;width:469.7pt;height:9.85pt;z-index:-25240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" filled="f" stroked="f">
              <v:textbox inset="0,0,0,0">
                <w:txbxContent>
                  <w:p w14:paraId="1FBAB8F0" w14:textId="77777777" w:rsidR="006D7F39" w:rsidRDefault="00000000">
                    <w:pPr>
                      <w:spacing w:before="15"/>
                      <w:ind w:left="20"/>
                      <w:rPr>
                        <w:rFonts w:ascii="Arial"/>
                        <w:sz w:val="14"/>
                      </w:rPr>
                    </w:pPr>
                    <w:r>
                      <w:rPr>
                        <w:rFonts w:ascii="Arial"/>
                        <w:sz w:val="14"/>
                      </w:rPr>
                      <w:t>Authorized licensed use limited to: Northeastern University. Downloaded on November 28,2022 at 12:25:28 UTC from IEEE Xplore. Restrictions apply.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E5423" w14:textId="77777777" w:rsidR="00F579EA" w:rsidRDefault="00F579EA">
      <w:r>
        <w:separator/>
      </w:r>
    </w:p>
  </w:footnote>
  <w:footnote w:type="continuationSeparator" w:id="0">
    <w:p w14:paraId="5ED0409A" w14:textId="77777777" w:rsidR="00F579EA" w:rsidRDefault="00F579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EDC"/>
    <w:multiLevelType w:val="hybridMultilevel"/>
    <w:tmpl w:val="91AE3702"/>
    <w:lvl w:ilvl="0" w:tplc="A628D80A">
      <w:start w:val="1"/>
      <w:numFmt w:val="decimal"/>
      <w:lvlText w:val="%1."/>
      <w:lvlJc w:val="left"/>
      <w:pPr>
        <w:ind w:left="702" w:hanging="360"/>
        <w:jc w:val="left"/>
      </w:pPr>
      <w:rPr>
        <w:rFonts w:ascii="Times New Roman" w:eastAsia="Times New Roman" w:hAnsi="Times New Roman" w:cs="Times New Roman" w:hint="default"/>
        <w:color w:val="231F20"/>
        <w:w w:val="102"/>
        <w:sz w:val="19"/>
        <w:szCs w:val="19"/>
        <w:lang w:val="en-US" w:eastAsia="en-US" w:bidi="en-US"/>
      </w:rPr>
    </w:lvl>
    <w:lvl w:ilvl="1" w:tplc="A8C2BB2C">
      <w:numFmt w:val="bullet"/>
      <w:lvlText w:val="•"/>
      <w:lvlJc w:val="left"/>
      <w:pPr>
        <w:ind w:left="1147" w:hanging="360"/>
      </w:pPr>
      <w:rPr>
        <w:rFonts w:hint="default"/>
        <w:lang w:val="en-US" w:eastAsia="en-US" w:bidi="en-US"/>
      </w:rPr>
    </w:lvl>
    <w:lvl w:ilvl="2" w:tplc="1A72F98C">
      <w:numFmt w:val="bullet"/>
      <w:lvlText w:val="•"/>
      <w:lvlJc w:val="left"/>
      <w:pPr>
        <w:ind w:left="1594" w:hanging="360"/>
      </w:pPr>
      <w:rPr>
        <w:rFonts w:hint="default"/>
        <w:lang w:val="en-US" w:eastAsia="en-US" w:bidi="en-US"/>
      </w:rPr>
    </w:lvl>
    <w:lvl w:ilvl="3" w:tplc="F228AC9C">
      <w:numFmt w:val="bullet"/>
      <w:lvlText w:val="•"/>
      <w:lvlJc w:val="left"/>
      <w:pPr>
        <w:ind w:left="2041" w:hanging="360"/>
      </w:pPr>
      <w:rPr>
        <w:rFonts w:hint="default"/>
        <w:lang w:val="en-US" w:eastAsia="en-US" w:bidi="en-US"/>
      </w:rPr>
    </w:lvl>
    <w:lvl w:ilvl="4" w:tplc="58C268EC">
      <w:numFmt w:val="bullet"/>
      <w:lvlText w:val="•"/>
      <w:lvlJc w:val="left"/>
      <w:pPr>
        <w:ind w:left="2488" w:hanging="360"/>
      </w:pPr>
      <w:rPr>
        <w:rFonts w:hint="default"/>
        <w:lang w:val="en-US" w:eastAsia="en-US" w:bidi="en-US"/>
      </w:rPr>
    </w:lvl>
    <w:lvl w:ilvl="5" w:tplc="948A155C">
      <w:numFmt w:val="bullet"/>
      <w:lvlText w:val="•"/>
      <w:lvlJc w:val="left"/>
      <w:pPr>
        <w:ind w:left="2935" w:hanging="360"/>
      </w:pPr>
      <w:rPr>
        <w:rFonts w:hint="default"/>
        <w:lang w:val="en-US" w:eastAsia="en-US" w:bidi="en-US"/>
      </w:rPr>
    </w:lvl>
    <w:lvl w:ilvl="6" w:tplc="AACC0170">
      <w:numFmt w:val="bullet"/>
      <w:lvlText w:val="•"/>
      <w:lvlJc w:val="left"/>
      <w:pPr>
        <w:ind w:left="3382" w:hanging="360"/>
      </w:pPr>
      <w:rPr>
        <w:rFonts w:hint="default"/>
        <w:lang w:val="en-US" w:eastAsia="en-US" w:bidi="en-US"/>
      </w:rPr>
    </w:lvl>
    <w:lvl w:ilvl="7" w:tplc="6EBA76DC">
      <w:numFmt w:val="bullet"/>
      <w:lvlText w:val="•"/>
      <w:lvlJc w:val="left"/>
      <w:pPr>
        <w:ind w:left="3829" w:hanging="360"/>
      </w:pPr>
      <w:rPr>
        <w:rFonts w:hint="default"/>
        <w:lang w:val="en-US" w:eastAsia="en-US" w:bidi="en-US"/>
      </w:rPr>
    </w:lvl>
    <w:lvl w:ilvl="8" w:tplc="636695B6">
      <w:numFmt w:val="bullet"/>
      <w:lvlText w:val="•"/>
      <w:lvlJc w:val="left"/>
      <w:pPr>
        <w:ind w:left="4276" w:hanging="360"/>
      </w:pPr>
      <w:rPr>
        <w:rFonts w:hint="default"/>
        <w:lang w:val="en-US" w:eastAsia="en-US" w:bidi="en-US"/>
      </w:rPr>
    </w:lvl>
  </w:abstractNum>
  <w:abstractNum w:abstractNumId="1" w15:restartNumberingAfterBreak="0">
    <w:nsid w:val="15A05B80"/>
    <w:multiLevelType w:val="hybridMultilevel"/>
    <w:tmpl w:val="24FC2A16"/>
    <w:lvl w:ilvl="0" w:tplc="1D0CD750">
      <w:start w:val="1"/>
      <w:numFmt w:val="decimal"/>
      <w:lvlText w:val="%1."/>
      <w:lvlJc w:val="left"/>
      <w:pPr>
        <w:ind w:left="702" w:hanging="360"/>
        <w:jc w:val="left"/>
      </w:pPr>
      <w:rPr>
        <w:rFonts w:ascii="Times New Roman" w:eastAsia="Times New Roman" w:hAnsi="Times New Roman" w:cs="Times New Roman" w:hint="default"/>
        <w:color w:val="231F20"/>
        <w:w w:val="102"/>
        <w:sz w:val="19"/>
        <w:szCs w:val="19"/>
        <w:lang w:val="en-US" w:eastAsia="en-US" w:bidi="en-US"/>
      </w:rPr>
    </w:lvl>
    <w:lvl w:ilvl="1" w:tplc="B5A2A542">
      <w:numFmt w:val="bullet"/>
      <w:lvlText w:val="•"/>
      <w:lvlJc w:val="left"/>
      <w:pPr>
        <w:ind w:left="1146" w:hanging="360"/>
      </w:pPr>
      <w:rPr>
        <w:rFonts w:hint="default"/>
        <w:lang w:val="en-US" w:eastAsia="en-US" w:bidi="en-US"/>
      </w:rPr>
    </w:lvl>
    <w:lvl w:ilvl="2" w:tplc="84701CBC">
      <w:numFmt w:val="bullet"/>
      <w:lvlText w:val="•"/>
      <w:lvlJc w:val="left"/>
      <w:pPr>
        <w:ind w:left="1593" w:hanging="360"/>
      </w:pPr>
      <w:rPr>
        <w:rFonts w:hint="default"/>
        <w:lang w:val="en-US" w:eastAsia="en-US" w:bidi="en-US"/>
      </w:rPr>
    </w:lvl>
    <w:lvl w:ilvl="3" w:tplc="9C70DECE">
      <w:numFmt w:val="bullet"/>
      <w:lvlText w:val="•"/>
      <w:lvlJc w:val="left"/>
      <w:pPr>
        <w:ind w:left="2039" w:hanging="360"/>
      </w:pPr>
      <w:rPr>
        <w:rFonts w:hint="default"/>
        <w:lang w:val="en-US" w:eastAsia="en-US" w:bidi="en-US"/>
      </w:rPr>
    </w:lvl>
    <w:lvl w:ilvl="4" w:tplc="3DAA2536">
      <w:numFmt w:val="bullet"/>
      <w:lvlText w:val="•"/>
      <w:lvlJc w:val="left"/>
      <w:pPr>
        <w:ind w:left="2486" w:hanging="360"/>
      </w:pPr>
      <w:rPr>
        <w:rFonts w:hint="default"/>
        <w:lang w:val="en-US" w:eastAsia="en-US" w:bidi="en-US"/>
      </w:rPr>
    </w:lvl>
    <w:lvl w:ilvl="5" w:tplc="E090866A">
      <w:numFmt w:val="bullet"/>
      <w:lvlText w:val="•"/>
      <w:lvlJc w:val="left"/>
      <w:pPr>
        <w:ind w:left="2932" w:hanging="360"/>
      </w:pPr>
      <w:rPr>
        <w:rFonts w:hint="default"/>
        <w:lang w:val="en-US" w:eastAsia="en-US" w:bidi="en-US"/>
      </w:rPr>
    </w:lvl>
    <w:lvl w:ilvl="6" w:tplc="F8F8E450">
      <w:numFmt w:val="bullet"/>
      <w:lvlText w:val="•"/>
      <w:lvlJc w:val="left"/>
      <w:pPr>
        <w:ind w:left="3379" w:hanging="360"/>
      </w:pPr>
      <w:rPr>
        <w:rFonts w:hint="default"/>
        <w:lang w:val="en-US" w:eastAsia="en-US" w:bidi="en-US"/>
      </w:rPr>
    </w:lvl>
    <w:lvl w:ilvl="7" w:tplc="60867202">
      <w:numFmt w:val="bullet"/>
      <w:lvlText w:val="•"/>
      <w:lvlJc w:val="left"/>
      <w:pPr>
        <w:ind w:left="3826" w:hanging="360"/>
      </w:pPr>
      <w:rPr>
        <w:rFonts w:hint="default"/>
        <w:lang w:val="en-US" w:eastAsia="en-US" w:bidi="en-US"/>
      </w:rPr>
    </w:lvl>
    <w:lvl w:ilvl="8" w:tplc="190C4E9A">
      <w:numFmt w:val="bullet"/>
      <w:lvlText w:val="•"/>
      <w:lvlJc w:val="left"/>
      <w:pPr>
        <w:ind w:left="4272" w:hanging="360"/>
      </w:pPr>
      <w:rPr>
        <w:rFonts w:hint="default"/>
        <w:lang w:val="en-US" w:eastAsia="en-US" w:bidi="en-US"/>
      </w:rPr>
    </w:lvl>
  </w:abstractNum>
  <w:abstractNum w:abstractNumId="2" w15:restartNumberingAfterBreak="0">
    <w:nsid w:val="1E316C82"/>
    <w:multiLevelType w:val="multilevel"/>
    <w:tmpl w:val="0DDE5CD2"/>
    <w:lvl w:ilvl="0">
      <w:start w:val="1"/>
      <w:numFmt w:val="decimal"/>
      <w:lvlText w:val="%1"/>
      <w:lvlJc w:val="left"/>
      <w:pPr>
        <w:ind w:left="463" w:hanging="360"/>
        <w:jc w:val="left"/>
      </w:pPr>
      <w:rPr>
        <w:rFonts w:ascii="Microsoft Sans Serif" w:eastAsia="Microsoft Sans Serif" w:hAnsi="Microsoft Sans Serif" w:cs="Microsoft Sans Serif" w:hint="default"/>
        <w:color w:val="231F20"/>
        <w:w w:val="98"/>
        <w:sz w:val="23"/>
        <w:szCs w:val="23"/>
        <w:lang w:val="en-US" w:eastAsia="en-US" w:bidi="en-US"/>
      </w:rPr>
    </w:lvl>
    <w:lvl w:ilvl="1">
      <w:start w:val="1"/>
      <w:numFmt w:val="decimal"/>
      <w:lvlText w:val="%1.%2"/>
      <w:lvlJc w:val="left"/>
      <w:pPr>
        <w:ind w:left="581" w:hanging="478"/>
        <w:jc w:val="left"/>
      </w:pPr>
      <w:rPr>
        <w:rFonts w:ascii="Microsoft Sans Serif" w:eastAsia="Microsoft Sans Serif" w:hAnsi="Microsoft Sans Serif" w:cs="Microsoft Sans Serif" w:hint="default"/>
        <w:color w:val="231F20"/>
        <w:w w:val="99"/>
        <w:sz w:val="20"/>
        <w:szCs w:val="20"/>
        <w:lang w:val="en-US" w:eastAsia="en-US" w:bidi="en-US"/>
      </w:rPr>
    </w:lvl>
    <w:lvl w:ilvl="2">
      <w:start w:val="1"/>
      <w:numFmt w:val="decimal"/>
      <w:lvlText w:val="%1.%2.%3"/>
      <w:lvlJc w:val="left"/>
      <w:pPr>
        <w:ind w:left="701" w:hanging="598"/>
        <w:jc w:val="left"/>
      </w:pPr>
      <w:rPr>
        <w:rFonts w:ascii="Arial" w:eastAsia="Arial" w:hAnsi="Arial" w:cs="Arial" w:hint="default"/>
        <w:i/>
        <w:color w:val="231F20"/>
        <w:w w:val="99"/>
        <w:sz w:val="20"/>
        <w:szCs w:val="20"/>
        <w:lang w:val="en-US" w:eastAsia="en-US" w:bidi="en-US"/>
      </w:rPr>
    </w:lvl>
    <w:lvl w:ilvl="3">
      <w:start w:val="1"/>
      <w:numFmt w:val="decimal"/>
      <w:lvlText w:val="%4."/>
      <w:lvlJc w:val="left"/>
      <w:pPr>
        <w:ind w:left="465" w:hanging="163"/>
        <w:jc w:val="left"/>
      </w:pPr>
      <w:rPr>
        <w:rFonts w:ascii="Book Antiqua" w:eastAsia="Book Antiqua" w:hAnsi="Book Antiqua" w:cs="Book Antiqua" w:hint="default"/>
        <w:color w:val="231F20"/>
        <w:w w:val="99"/>
        <w:sz w:val="15"/>
        <w:szCs w:val="15"/>
        <w:lang w:val="en-US" w:eastAsia="en-US" w:bidi="en-US"/>
      </w:rPr>
    </w:lvl>
    <w:lvl w:ilvl="4">
      <w:numFmt w:val="bullet"/>
      <w:lvlText w:val="•"/>
      <w:lvlJc w:val="left"/>
      <w:pPr>
        <w:ind w:left="501" w:hanging="163"/>
      </w:pPr>
      <w:rPr>
        <w:rFonts w:hint="default"/>
        <w:lang w:val="en-US" w:eastAsia="en-US" w:bidi="en-US"/>
      </w:rPr>
    </w:lvl>
    <w:lvl w:ilvl="5">
      <w:numFmt w:val="bullet"/>
      <w:lvlText w:val="•"/>
      <w:lvlJc w:val="left"/>
      <w:pPr>
        <w:ind w:left="402" w:hanging="163"/>
      </w:pPr>
      <w:rPr>
        <w:rFonts w:hint="default"/>
        <w:lang w:val="en-US" w:eastAsia="en-US" w:bidi="en-US"/>
      </w:rPr>
    </w:lvl>
    <w:lvl w:ilvl="6">
      <w:numFmt w:val="bullet"/>
      <w:lvlText w:val="•"/>
      <w:lvlJc w:val="left"/>
      <w:pPr>
        <w:ind w:left="303" w:hanging="163"/>
      </w:pPr>
      <w:rPr>
        <w:rFonts w:hint="default"/>
        <w:lang w:val="en-US" w:eastAsia="en-US" w:bidi="en-US"/>
      </w:rPr>
    </w:lvl>
    <w:lvl w:ilvl="7">
      <w:numFmt w:val="bullet"/>
      <w:lvlText w:val="•"/>
      <w:lvlJc w:val="left"/>
      <w:pPr>
        <w:ind w:left="204" w:hanging="163"/>
      </w:pPr>
      <w:rPr>
        <w:rFonts w:hint="default"/>
        <w:lang w:val="en-US" w:eastAsia="en-US" w:bidi="en-US"/>
      </w:rPr>
    </w:lvl>
    <w:lvl w:ilvl="8">
      <w:numFmt w:val="bullet"/>
      <w:lvlText w:val="•"/>
      <w:lvlJc w:val="left"/>
      <w:pPr>
        <w:ind w:left="105" w:hanging="163"/>
      </w:pPr>
      <w:rPr>
        <w:rFonts w:hint="default"/>
        <w:lang w:val="en-US" w:eastAsia="en-US" w:bidi="en-US"/>
      </w:rPr>
    </w:lvl>
  </w:abstractNum>
  <w:abstractNum w:abstractNumId="3" w15:restartNumberingAfterBreak="0">
    <w:nsid w:val="20231854"/>
    <w:multiLevelType w:val="hybridMultilevel"/>
    <w:tmpl w:val="088C208C"/>
    <w:lvl w:ilvl="0" w:tplc="0F441E72">
      <w:start w:val="1"/>
      <w:numFmt w:val="decimal"/>
      <w:lvlText w:val="%1."/>
      <w:lvlJc w:val="left"/>
      <w:pPr>
        <w:ind w:left="702" w:hanging="360"/>
        <w:jc w:val="left"/>
      </w:pPr>
      <w:rPr>
        <w:rFonts w:ascii="Times New Roman" w:eastAsia="Times New Roman" w:hAnsi="Times New Roman" w:cs="Times New Roman" w:hint="default"/>
        <w:color w:val="231F20"/>
        <w:w w:val="102"/>
        <w:sz w:val="19"/>
        <w:szCs w:val="19"/>
        <w:lang w:val="en-US" w:eastAsia="en-US" w:bidi="en-US"/>
      </w:rPr>
    </w:lvl>
    <w:lvl w:ilvl="1" w:tplc="7EB2DB26">
      <w:numFmt w:val="bullet"/>
      <w:lvlText w:val="•"/>
      <w:lvlJc w:val="left"/>
      <w:pPr>
        <w:ind w:left="1146" w:hanging="360"/>
      </w:pPr>
      <w:rPr>
        <w:rFonts w:hint="default"/>
        <w:lang w:val="en-US" w:eastAsia="en-US" w:bidi="en-US"/>
      </w:rPr>
    </w:lvl>
    <w:lvl w:ilvl="2" w:tplc="B9C679FA">
      <w:numFmt w:val="bullet"/>
      <w:lvlText w:val="•"/>
      <w:lvlJc w:val="left"/>
      <w:pPr>
        <w:ind w:left="1593" w:hanging="360"/>
      </w:pPr>
      <w:rPr>
        <w:rFonts w:hint="default"/>
        <w:lang w:val="en-US" w:eastAsia="en-US" w:bidi="en-US"/>
      </w:rPr>
    </w:lvl>
    <w:lvl w:ilvl="3" w:tplc="E29E57C6">
      <w:numFmt w:val="bullet"/>
      <w:lvlText w:val="•"/>
      <w:lvlJc w:val="left"/>
      <w:pPr>
        <w:ind w:left="2040" w:hanging="360"/>
      </w:pPr>
      <w:rPr>
        <w:rFonts w:hint="default"/>
        <w:lang w:val="en-US" w:eastAsia="en-US" w:bidi="en-US"/>
      </w:rPr>
    </w:lvl>
    <w:lvl w:ilvl="4" w:tplc="C8F630C6">
      <w:numFmt w:val="bullet"/>
      <w:lvlText w:val="•"/>
      <w:lvlJc w:val="left"/>
      <w:pPr>
        <w:ind w:left="2487" w:hanging="360"/>
      </w:pPr>
      <w:rPr>
        <w:rFonts w:hint="default"/>
        <w:lang w:val="en-US" w:eastAsia="en-US" w:bidi="en-US"/>
      </w:rPr>
    </w:lvl>
    <w:lvl w:ilvl="5" w:tplc="A0B4813A">
      <w:numFmt w:val="bullet"/>
      <w:lvlText w:val="•"/>
      <w:lvlJc w:val="left"/>
      <w:pPr>
        <w:ind w:left="2934" w:hanging="360"/>
      </w:pPr>
      <w:rPr>
        <w:rFonts w:hint="default"/>
        <w:lang w:val="en-US" w:eastAsia="en-US" w:bidi="en-US"/>
      </w:rPr>
    </w:lvl>
    <w:lvl w:ilvl="6" w:tplc="3508E486">
      <w:numFmt w:val="bullet"/>
      <w:lvlText w:val="•"/>
      <w:lvlJc w:val="left"/>
      <w:pPr>
        <w:ind w:left="3381" w:hanging="360"/>
      </w:pPr>
      <w:rPr>
        <w:rFonts w:hint="default"/>
        <w:lang w:val="en-US" w:eastAsia="en-US" w:bidi="en-US"/>
      </w:rPr>
    </w:lvl>
    <w:lvl w:ilvl="7" w:tplc="70B8D434">
      <w:numFmt w:val="bullet"/>
      <w:lvlText w:val="•"/>
      <w:lvlJc w:val="left"/>
      <w:pPr>
        <w:ind w:left="3828" w:hanging="360"/>
      </w:pPr>
      <w:rPr>
        <w:rFonts w:hint="default"/>
        <w:lang w:val="en-US" w:eastAsia="en-US" w:bidi="en-US"/>
      </w:rPr>
    </w:lvl>
    <w:lvl w:ilvl="8" w:tplc="7D88643A">
      <w:numFmt w:val="bullet"/>
      <w:lvlText w:val="•"/>
      <w:lvlJc w:val="left"/>
      <w:pPr>
        <w:ind w:left="4275" w:hanging="360"/>
      </w:pPr>
      <w:rPr>
        <w:rFonts w:hint="default"/>
        <w:lang w:val="en-US" w:eastAsia="en-US" w:bidi="en-US"/>
      </w:rPr>
    </w:lvl>
  </w:abstractNum>
  <w:abstractNum w:abstractNumId="4" w15:restartNumberingAfterBreak="0">
    <w:nsid w:val="269B527E"/>
    <w:multiLevelType w:val="hybridMultilevel"/>
    <w:tmpl w:val="BFDA90EE"/>
    <w:lvl w:ilvl="0" w:tplc="883E59F6">
      <w:start w:val="1"/>
      <w:numFmt w:val="decimal"/>
      <w:lvlText w:val="%1."/>
      <w:lvlJc w:val="left"/>
      <w:pPr>
        <w:ind w:left="702" w:hanging="360"/>
        <w:jc w:val="left"/>
      </w:pPr>
      <w:rPr>
        <w:rFonts w:ascii="Times New Roman" w:eastAsia="Times New Roman" w:hAnsi="Times New Roman" w:cs="Times New Roman" w:hint="default"/>
        <w:color w:val="231F20"/>
        <w:w w:val="102"/>
        <w:sz w:val="19"/>
        <w:szCs w:val="19"/>
        <w:lang w:val="en-US" w:eastAsia="en-US" w:bidi="en-US"/>
      </w:rPr>
    </w:lvl>
    <w:lvl w:ilvl="1" w:tplc="8C5C0EA6">
      <w:numFmt w:val="bullet"/>
      <w:lvlText w:val="•"/>
      <w:lvlJc w:val="left"/>
      <w:pPr>
        <w:ind w:left="1147" w:hanging="360"/>
      </w:pPr>
      <w:rPr>
        <w:rFonts w:hint="default"/>
        <w:lang w:val="en-US" w:eastAsia="en-US" w:bidi="en-US"/>
      </w:rPr>
    </w:lvl>
    <w:lvl w:ilvl="2" w:tplc="3ED613A6">
      <w:numFmt w:val="bullet"/>
      <w:lvlText w:val="•"/>
      <w:lvlJc w:val="left"/>
      <w:pPr>
        <w:ind w:left="1594" w:hanging="360"/>
      </w:pPr>
      <w:rPr>
        <w:rFonts w:hint="default"/>
        <w:lang w:val="en-US" w:eastAsia="en-US" w:bidi="en-US"/>
      </w:rPr>
    </w:lvl>
    <w:lvl w:ilvl="3" w:tplc="0A6A01BA">
      <w:numFmt w:val="bullet"/>
      <w:lvlText w:val="•"/>
      <w:lvlJc w:val="left"/>
      <w:pPr>
        <w:ind w:left="2041" w:hanging="360"/>
      </w:pPr>
      <w:rPr>
        <w:rFonts w:hint="default"/>
        <w:lang w:val="en-US" w:eastAsia="en-US" w:bidi="en-US"/>
      </w:rPr>
    </w:lvl>
    <w:lvl w:ilvl="4" w:tplc="AABC5D44">
      <w:numFmt w:val="bullet"/>
      <w:lvlText w:val="•"/>
      <w:lvlJc w:val="left"/>
      <w:pPr>
        <w:ind w:left="2488" w:hanging="360"/>
      </w:pPr>
      <w:rPr>
        <w:rFonts w:hint="default"/>
        <w:lang w:val="en-US" w:eastAsia="en-US" w:bidi="en-US"/>
      </w:rPr>
    </w:lvl>
    <w:lvl w:ilvl="5" w:tplc="7056F460">
      <w:numFmt w:val="bullet"/>
      <w:lvlText w:val="•"/>
      <w:lvlJc w:val="left"/>
      <w:pPr>
        <w:ind w:left="2935" w:hanging="360"/>
      </w:pPr>
      <w:rPr>
        <w:rFonts w:hint="default"/>
        <w:lang w:val="en-US" w:eastAsia="en-US" w:bidi="en-US"/>
      </w:rPr>
    </w:lvl>
    <w:lvl w:ilvl="6" w:tplc="C6F09FC8">
      <w:numFmt w:val="bullet"/>
      <w:lvlText w:val="•"/>
      <w:lvlJc w:val="left"/>
      <w:pPr>
        <w:ind w:left="3382" w:hanging="360"/>
      </w:pPr>
      <w:rPr>
        <w:rFonts w:hint="default"/>
        <w:lang w:val="en-US" w:eastAsia="en-US" w:bidi="en-US"/>
      </w:rPr>
    </w:lvl>
    <w:lvl w:ilvl="7" w:tplc="37504C5C">
      <w:numFmt w:val="bullet"/>
      <w:lvlText w:val="•"/>
      <w:lvlJc w:val="left"/>
      <w:pPr>
        <w:ind w:left="3829" w:hanging="360"/>
      </w:pPr>
      <w:rPr>
        <w:rFonts w:hint="default"/>
        <w:lang w:val="en-US" w:eastAsia="en-US" w:bidi="en-US"/>
      </w:rPr>
    </w:lvl>
    <w:lvl w:ilvl="8" w:tplc="C396D384">
      <w:numFmt w:val="bullet"/>
      <w:lvlText w:val="•"/>
      <w:lvlJc w:val="left"/>
      <w:pPr>
        <w:ind w:left="4276" w:hanging="360"/>
      </w:pPr>
      <w:rPr>
        <w:rFonts w:hint="default"/>
        <w:lang w:val="en-US" w:eastAsia="en-US" w:bidi="en-US"/>
      </w:rPr>
    </w:lvl>
  </w:abstractNum>
  <w:abstractNum w:abstractNumId="5" w15:restartNumberingAfterBreak="0">
    <w:nsid w:val="459B13D1"/>
    <w:multiLevelType w:val="hybridMultilevel"/>
    <w:tmpl w:val="D4F44C9E"/>
    <w:lvl w:ilvl="0" w:tplc="D29897AC">
      <w:start w:val="1"/>
      <w:numFmt w:val="decimal"/>
      <w:lvlText w:val="[%1]"/>
      <w:lvlJc w:val="left"/>
      <w:pPr>
        <w:ind w:left="463" w:hanging="360"/>
        <w:jc w:val="left"/>
      </w:pPr>
      <w:rPr>
        <w:rFonts w:hint="default"/>
        <w:w w:val="99"/>
        <w:lang w:val="en-US" w:eastAsia="en-US" w:bidi="en-US"/>
      </w:rPr>
    </w:lvl>
    <w:lvl w:ilvl="1" w:tplc="23D89B02">
      <w:numFmt w:val="bullet"/>
      <w:lvlText w:val="•"/>
      <w:lvlJc w:val="left"/>
      <w:pPr>
        <w:ind w:left="680" w:hanging="360"/>
      </w:pPr>
      <w:rPr>
        <w:rFonts w:hint="default"/>
        <w:lang w:val="en-US" w:eastAsia="en-US" w:bidi="en-US"/>
      </w:rPr>
    </w:lvl>
    <w:lvl w:ilvl="2" w:tplc="1F5A2B62">
      <w:numFmt w:val="bullet"/>
      <w:lvlText w:val="•"/>
      <w:lvlJc w:val="left"/>
      <w:pPr>
        <w:ind w:left="594" w:hanging="360"/>
      </w:pPr>
      <w:rPr>
        <w:rFonts w:hint="default"/>
        <w:lang w:val="en-US" w:eastAsia="en-US" w:bidi="en-US"/>
      </w:rPr>
    </w:lvl>
    <w:lvl w:ilvl="3" w:tplc="BCC4412E">
      <w:numFmt w:val="bullet"/>
      <w:lvlText w:val="•"/>
      <w:lvlJc w:val="left"/>
      <w:pPr>
        <w:ind w:left="509" w:hanging="360"/>
      </w:pPr>
      <w:rPr>
        <w:rFonts w:hint="default"/>
        <w:lang w:val="en-US" w:eastAsia="en-US" w:bidi="en-US"/>
      </w:rPr>
    </w:lvl>
    <w:lvl w:ilvl="4" w:tplc="F8264CB2">
      <w:numFmt w:val="bullet"/>
      <w:lvlText w:val="•"/>
      <w:lvlJc w:val="left"/>
      <w:pPr>
        <w:ind w:left="424" w:hanging="360"/>
      </w:pPr>
      <w:rPr>
        <w:rFonts w:hint="default"/>
        <w:lang w:val="en-US" w:eastAsia="en-US" w:bidi="en-US"/>
      </w:rPr>
    </w:lvl>
    <w:lvl w:ilvl="5" w:tplc="D9F8BBB6">
      <w:numFmt w:val="bullet"/>
      <w:lvlText w:val="•"/>
      <w:lvlJc w:val="left"/>
      <w:pPr>
        <w:ind w:left="338" w:hanging="360"/>
      </w:pPr>
      <w:rPr>
        <w:rFonts w:hint="default"/>
        <w:lang w:val="en-US" w:eastAsia="en-US" w:bidi="en-US"/>
      </w:rPr>
    </w:lvl>
    <w:lvl w:ilvl="6" w:tplc="A9EE9D0A">
      <w:numFmt w:val="bullet"/>
      <w:lvlText w:val="•"/>
      <w:lvlJc w:val="left"/>
      <w:pPr>
        <w:ind w:left="253" w:hanging="360"/>
      </w:pPr>
      <w:rPr>
        <w:rFonts w:hint="default"/>
        <w:lang w:val="en-US" w:eastAsia="en-US" w:bidi="en-US"/>
      </w:rPr>
    </w:lvl>
    <w:lvl w:ilvl="7" w:tplc="11A2C8E6">
      <w:numFmt w:val="bullet"/>
      <w:lvlText w:val="•"/>
      <w:lvlJc w:val="left"/>
      <w:pPr>
        <w:ind w:left="168" w:hanging="360"/>
      </w:pPr>
      <w:rPr>
        <w:rFonts w:hint="default"/>
        <w:lang w:val="en-US" w:eastAsia="en-US" w:bidi="en-US"/>
      </w:rPr>
    </w:lvl>
    <w:lvl w:ilvl="8" w:tplc="AC5E3154">
      <w:numFmt w:val="bullet"/>
      <w:lvlText w:val="•"/>
      <w:lvlJc w:val="left"/>
      <w:pPr>
        <w:ind w:left="83" w:hanging="360"/>
      </w:pPr>
      <w:rPr>
        <w:rFonts w:hint="default"/>
        <w:lang w:val="en-US" w:eastAsia="en-US" w:bidi="en-US"/>
      </w:rPr>
    </w:lvl>
  </w:abstractNum>
  <w:abstractNum w:abstractNumId="6" w15:restartNumberingAfterBreak="0">
    <w:nsid w:val="520010AE"/>
    <w:multiLevelType w:val="hybridMultilevel"/>
    <w:tmpl w:val="2932BD06"/>
    <w:lvl w:ilvl="0" w:tplc="4718EB4A">
      <w:numFmt w:val="bullet"/>
      <w:lvlText w:val="."/>
      <w:lvlJc w:val="left"/>
      <w:pPr>
        <w:ind w:left="702" w:hanging="360"/>
      </w:pPr>
      <w:rPr>
        <w:rFonts w:ascii="宋体" w:eastAsia="宋体" w:hAnsi="宋体" w:cs="宋体" w:hint="default"/>
        <w:color w:val="231F20"/>
        <w:w w:val="99"/>
        <w:sz w:val="19"/>
        <w:szCs w:val="19"/>
        <w:lang w:val="en-US" w:eastAsia="en-US" w:bidi="en-US"/>
      </w:rPr>
    </w:lvl>
    <w:lvl w:ilvl="1" w:tplc="205CB7BE">
      <w:numFmt w:val="bullet"/>
      <w:lvlText w:val="•"/>
      <w:lvlJc w:val="left"/>
      <w:pPr>
        <w:ind w:left="1146" w:hanging="360"/>
      </w:pPr>
      <w:rPr>
        <w:rFonts w:hint="default"/>
        <w:lang w:val="en-US" w:eastAsia="en-US" w:bidi="en-US"/>
      </w:rPr>
    </w:lvl>
    <w:lvl w:ilvl="2" w:tplc="8B584BE4">
      <w:numFmt w:val="bullet"/>
      <w:lvlText w:val="•"/>
      <w:lvlJc w:val="left"/>
      <w:pPr>
        <w:ind w:left="1593" w:hanging="360"/>
      </w:pPr>
      <w:rPr>
        <w:rFonts w:hint="default"/>
        <w:lang w:val="en-US" w:eastAsia="en-US" w:bidi="en-US"/>
      </w:rPr>
    </w:lvl>
    <w:lvl w:ilvl="3" w:tplc="F7504076">
      <w:numFmt w:val="bullet"/>
      <w:lvlText w:val="•"/>
      <w:lvlJc w:val="left"/>
      <w:pPr>
        <w:ind w:left="2040" w:hanging="360"/>
      </w:pPr>
      <w:rPr>
        <w:rFonts w:hint="default"/>
        <w:lang w:val="en-US" w:eastAsia="en-US" w:bidi="en-US"/>
      </w:rPr>
    </w:lvl>
    <w:lvl w:ilvl="4" w:tplc="420AC8A0">
      <w:numFmt w:val="bullet"/>
      <w:lvlText w:val="•"/>
      <w:lvlJc w:val="left"/>
      <w:pPr>
        <w:ind w:left="2487" w:hanging="360"/>
      </w:pPr>
      <w:rPr>
        <w:rFonts w:hint="default"/>
        <w:lang w:val="en-US" w:eastAsia="en-US" w:bidi="en-US"/>
      </w:rPr>
    </w:lvl>
    <w:lvl w:ilvl="5" w:tplc="2E7A6FFE">
      <w:numFmt w:val="bullet"/>
      <w:lvlText w:val="•"/>
      <w:lvlJc w:val="left"/>
      <w:pPr>
        <w:ind w:left="2934" w:hanging="360"/>
      </w:pPr>
      <w:rPr>
        <w:rFonts w:hint="default"/>
        <w:lang w:val="en-US" w:eastAsia="en-US" w:bidi="en-US"/>
      </w:rPr>
    </w:lvl>
    <w:lvl w:ilvl="6" w:tplc="C2605446">
      <w:numFmt w:val="bullet"/>
      <w:lvlText w:val="•"/>
      <w:lvlJc w:val="left"/>
      <w:pPr>
        <w:ind w:left="3381" w:hanging="360"/>
      </w:pPr>
      <w:rPr>
        <w:rFonts w:hint="default"/>
        <w:lang w:val="en-US" w:eastAsia="en-US" w:bidi="en-US"/>
      </w:rPr>
    </w:lvl>
    <w:lvl w:ilvl="7" w:tplc="8D7C7244">
      <w:numFmt w:val="bullet"/>
      <w:lvlText w:val="•"/>
      <w:lvlJc w:val="left"/>
      <w:pPr>
        <w:ind w:left="3828" w:hanging="360"/>
      </w:pPr>
      <w:rPr>
        <w:rFonts w:hint="default"/>
        <w:lang w:val="en-US" w:eastAsia="en-US" w:bidi="en-US"/>
      </w:rPr>
    </w:lvl>
    <w:lvl w:ilvl="8" w:tplc="F606D9E8">
      <w:numFmt w:val="bullet"/>
      <w:lvlText w:val="•"/>
      <w:lvlJc w:val="left"/>
      <w:pPr>
        <w:ind w:left="4275" w:hanging="360"/>
      </w:pPr>
      <w:rPr>
        <w:rFonts w:hint="default"/>
        <w:lang w:val="en-US" w:eastAsia="en-US" w:bidi="en-US"/>
      </w:rPr>
    </w:lvl>
  </w:abstractNum>
  <w:abstractNum w:abstractNumId="7" w15:restartNumberingAfterBreak="0">
    <w:nsid w:val="575C25BF"/>
    <w:multiLevelType w:val="hybridMultilevel"/>
    <w:tmpl w:val="A81A8BC2"/>
    <w:lvl w:ilvl="0" w:tplc="1B9A2FC4">
      <w:numFmt w:val="bullet"/>
      <w:lvlText w:val="."/>
      <w:lvlJc w:val="left"/>
      <w:pPr>
        <w:ind w:left="303" w:hanging="200"/>
      </w:pPr>
      <w:rPr>
        <w:rFonts w:hint="default"/>
        <w:w w:val="99"/>
        <w:lang w:val="en-US" w:eastAsia="en-US" w:bidi="en-US"/>
      </w:rPr>
    </w:lvl>
    <w:lvl w:ilvl="1" w:tplc="E3887E98">
      <w:numFmt w:val="bullet"/>
      <w:lvlText w:val="•"/>
      <w:lvlJc w:val="left"/>
      <w:pPr>
        <w:ind w:left="787" w:hanging="200"/>
      </w:pPr>
      <w:rPr>
        <w:rFonts w:hint="default"/>
        <w:lang w:val="en-US" w:eastAsia="en-US" w:bidi="en-US"/>
      </w:rPr>
    </w:lvl>
    <w:lvl w:ilvl="2" w:tplc="024C7788">
      <w:numFmt w:val="bullet"/>
      <w:lvlText w:val="•"/>
      <w:lvlJc w:val="left"/>
      <w:pPr>
        <w:ind w:left="1274" w:hanging="200"/>
      </w:pPr>
      <w:rPr>
        <w:rFonts w:hint="default"/>
        <w:lang w:val="en-US" w:eastAsia="en-US" w:bidi="en-US"/>
      </w:rPr>
    </w:lvl>
    <w:lvl w:ilvl="3" w:tplc="FD5EAEDA">
      <w:numFmt w:val="bullet"/>
      <w:lvlText w:val="•"/>
      <w:lvlJc w:val="left"/>
      <w:pPr>
        <w:ind w:left="1761" w:hanging="200"/>
      </w:pPr>
      <w:rPr>
        <w:rFonts w:hint="default"/>
        <w:lang w:val="en-US" w:eastAsia="en-US" w:bidi="en-US"/>
      </w:rPr>
    </w:lvl>
    <w:lvl w:ilvl="4" w:tplc="59688174">
      <w:numFmt w:val="bullet"/>
      <w:lvlText w:val="•"/>
      <w:lvlJc w:val="left"/>
      <w:pPr>
        <w:ind w:left="2249" w:hanging="200"/>
      </w:pPr>
      <w:rPr>
        <w:rFonts w:hint="default"/>
        <w:lang w:val="en-US" w:eastAsia="en-US" w:bidi="en-US"/>
      </w:rPr>
    </w:lvl>
    <w:lvl w:ilvl="5" w:tplc="B3FEC422">
      <w:numFmt w:val="bullet"/>
      <w:lvlText w:val="•"/>
      <w:lvlJc w:val="left"/>
      <w:pPr>
        <w:ind w:left="2736" w:hanging="200"/>
      </w:pPr>
      <w:rPr>
        <w:rFonts w:hint="default"/>
        <w:lang w:val="en-US" w:eastAsia="en-US" w:bidi="en-US"/>
      </w:rPr>
    </w:lvl>
    <w:lvl w:ilvl="6" w:tplc="E21ABA5C">
      <w:numFmt w:val="bullet"/>
      <w:lvlText w:val="•"/>
      <w:lvlJc w:val="left"/>
      <w:pPr>
        <w:ind w:left="3223" w:hanging="200"/>
      </w:pPr>
      <w:rPr>
        <w:rFonts w:hint="default"/>
        <w:lang w:val="en-US" w:eastAsia="en-US" w:bidi="en-US"/>
      </w:rPr>
    </w:lvl>
    <w:lvl w:ilvl="7" w:tplc="05B449AC">
      <w:numFmt w:val="bullet"/>
      <w:lvlText w:val="•"/>
      <w:lvlJc w:val="left"/>
      <w:pPr>
        <w:ind w:left="3710" w:hanging="200"/>
      </w:pPr>
      <w:rPr>
        <w:rFonts w:hint="default"/>
        <w:lang w:val="en-US" w:eastAsia="en-US" w:bidi="en-US"/>
      </w:rPr>
    </w:lvl>
    <w:lvl w:ilvl="8" w:tplc="B68833FC">
      <w:numFmt w:val="bullet"/>
      <w:lvlText w:val="•"/>
      <w:lvlJc w:val="left"/>
      <w:pPr>
        <w:ind w:left="4198" w:hanging="200"/>
      </w:pPr>
      <w:rPr>
        <w:rFonts w:hint="default"/>
        <w:lang w:val="en-US" w:eastAsia="en-US" w:bidi="en-US"/>
      </w:rPr>
    </w:lvl>
  </w:abstractNum>
  <w:abstractNum w:abstractNumId="8" w15:restartNumberingAfterBreak="0">
    <w:nsid w:val="59211A52"/>
    <w:multiLevelType w:val="hybridMultilevel"/>
    <w:tmpl w:val="C032C542"/>
    <w:lvl w:ilvl="0" w:tplc="E8FA6DE4">
      <w:start w:val="3"/>
      <w:numFmt w:val="decimal"/>
      <w:lvlText w:val="%1."/>
      <w:lvlJc w:val="left"/>
      <w:pPr>
        <w:ind w:left="103" w:hanging="160"/>
        <w:jc w:val="left"/>
      </w:pPr>
      <w:rPr>
        <w:rFonts w:ascii="Book Antiqua" w:eastAsia="Book Antiqua" w:hAnsi="Book Antiqua" w:cs="Book Antiqua" w:hint="default"/>
        <w:color w:val="231F20"/>
        <w:w w:val="99"/>
        <w:sz w:val="15"/>
        <w:szCs w:val="15"/>
        <w:lang w:val="en-US" w:eastAsia="en-US" w:bidi="en-US"/>
      </w:rPr>
    </w:lvl>
    <w:lvl w:ilvl="1" w:tplc="566CDAA4">
      <w:numFmt w:val="bullet"/>
      <w:lvlText w:val="•"/>
      <w:lvlJc w:val="left"/>
      <w:pPr>
        <w:ind w:left="606" w:hanging="160"/>
      </w:pPr>
      <w:rPr>
        <w:rFonts w:hint="default"/>
        <w:lang w:val="en-US" w:eastAsia="en-US" w:bidi="en-US"/>
      </w:rPr>
    </w:lvl>
    <w:lvl w:ilvl="2" w:tplc="603079DC">
      <w:numFmt w:val="bullet"/>
      <w:lvlText w:val="•"/>
      <w:lvlJc w:val="left"/>
      <w:pPr>
        <w:ind w:left="1113" w:hanging="160"/>
      </w:pPr>
      <w:rPr>
        <w:rFonts w:hint="default"/>
        <w:lang w:val="en-US" w:eastAsia="en-US" w:bidi="en-US"/>
      </w:rPr>
    </w:lvl>
    <w:lvl w:ilvl="3" w:tplc="86DA00F0">
      <w:numFmt w:val="bullet"/>
      <w:lvlText w:val="•"/>
      <w:lvlJc w:val="left"/>
      <w:pPr>
        <w:ind w:left="1620" w:hanging="160"/>
      </w:pPr>
      <w:rPr>
        <w:rFonts w:hint="default"/>
        <w:lang w:val="en-US" w:eastAsia="en-US" w:bidi="en-US"/>
      </w:rPr>
    </w:lvl>
    <w:lvl w:ilvl="4" w:tplc="39D063A0">
      <w:numFmt w:val="bullet"/>
      <w:lvlText w:val="•"/>
      <w:lvlJc w:val="left"/>
      <w:pPr>
        <w:ind w:left="2127" w:hanging="160"/>
      </w:pPr>
      <w:rPr>
        <w:rFonts w:hint="default"/>
        <w:lang w:val="en-US" w:eastAsia="en-US" w:bidi="en-US"/>
      </w:rPr>
    </w:lvl>
    <w:lvl w:ilvl="5" w:tplc="5FB08132">
      <w:numFmt w:val="bullet"/>
      <w:lvlText w:val="•"/>
      <w:lvlJc w:val="left"/>
      <w:pPr>
        <w:ind w:left="2634" w:hanging="160"/>
      </w:pPr>
      <w:rPr>
        <w:rFonts w:hint="default"/>
        <w:lang w:val="en-US" w:eastAsia="en-US" w:bidi="en-US"/>
      </w:rPr>
    </w:lvl>
    <w:lvl w:ilvl="6" w:tplc="EC7CDFA6">
      <w:numFmt w:val="bullet"/>
      <w:lvlText w:val="•"/>
      <w:lvlJc w:val="left"/>
      <w:pPr>
        <w:ind w:left="3141" w:hanging="160"/>
      </w:pPr>
      <w:rPr>
        <w:rFonts w:hint="default"/>
        <w:lang w:val="en-US" w:eastAsia="en-US" w:bidi="en-US"/>
      </w:rPr>
    </w:lvl>
    <w:lvl w:ilvl="7" w:tplc="A66852BA">
      <w:numFmt w:val="bullet"/>
      <w:lvlText w:val="•"/>
      <w:lvlJc w:val="left"/>
      <w:pPr>
        <w:ind w:left="3648" w:hanging="160"/>
      </w:pPr>
      <w:rPr>
        <w:rFonts w:hint="default"/>
        <w:lang w:val="en-US" w:eastAsia="en-US" w:bidi="en-US"/>
      </w:rPr>
    </w:lvl>
    <w:lvl w:ilvl="8" w:tplc="31D4E88C">
      <w:numFmt w:val="bullet"/>
      <w:lvlText w:val="•"/>
      <w:lvlJc w:val="left"/>
      <w:pPr>
        <w:ind w:left="4155" w:hanging="160"/>
      </w:pPr>
      <w:rPr>
        <w:rFonts w:hint="default"/>
        <w:lang w:val="en-US" w:eastAsia="en-US" w:bidi="en-US"/>
      </w:rPr>
    </w:lvl>
  </w:abstractNum>
  <w:abstractNum w:abstractNumId="9" w15:restartNumberingAfterBreak="0">
    <w:nsid w:val="68223ED8"/>
    <w:multiLevelType w:val="multilevel"/>
    <w:tmpl w:val="5662640E"/>
    <w:lvl w:ilvl="0">
      <w:start w:val="3"/>
      <w:numFmt w:val="decimal"/>
      <w:lvlText w:val="%1"/>
      <w:lvlJc w:val="left"/>
      <w:pPr>
        <w:ind w:left="581" w:hanging="478"/>
        <w:jc w:val="left"/>
      </w:pPr>
      <w:rPr>
        <w:rFonts w:hint="default"/>
        <w:lang w:val="en-US" w:eastAsia="en-US" w:bidi="en-US"/>
      </w:rPr>
    </w:lvl>
    <w:lvl w:ilvl="1">
      <w:start w:val="2"/>
      <w:numFmt w:val="decimal"/>
      <w:lvlText w:val="%1.%2"/>
      <w:lvlJc w:val="left"/>
      <w:pPr>
        <w:ind w:left="581" w:hanging="478"/>
        <w:jc w:val="left"/>
      </w:pPr>
      <w:rPr>
        <w:rFonts w:ascii="Microsoft Sans Serif" w:eastAsia="Microsoft Sans Serif" w:hAnsi="Microsoft Sans Serif" w:cs="Microsoft Sans Serif" w:hint="default"/>
        <w:color w:val="231F20"/>
        <w:w w:val="99"/>
        <w:sz w:val="20"/>
        <w:szCs w:val="20"/>
        <w:lang w:val="en-US" w:eastAsia="en-US" w:bidi="en-US"/>
      </w:rPr>
    </w:lvl>
    <w:lvl w:ilvl="2">
      <w:start w:val="1"/>
      <w:numFmt w:val="decimal"/>
      <w:lvlText w:val="%1.%2.%3"/>
      <w:lvlJc w:val="left"/>
      <w:pPr>
        <w:ind w:left="701" w:hanging="598"/>
        <w:jc w:val="left"/>
      </w:pPr>
      <w:rPr>
        <w:rFonts w:ascii="Arial" w:eastAsia="Arial" w:hAnsi="Arial" w:cs="Arial" w:hint="default"/>
        <w:i/>
        <w:color w:val="231F20"/>
        <w:w w:val="99"/>
        <w:sz w:val="20"/>
        <w:szCs w:val="20"/>
        <w:lang w:val="en-US" w:eastAsia="en-US" w:bidi="en-US"/>
      </w:rPr>
    </w:lvl>
    <w:lvl w:ilvl="3">
      <w:numFmt w:val="bullet"/>
      <w:lvlText w:val="•"/>
      <w:lvlJc w:val="left"/>
      <w:pPr>
        <w:ind w:left="1708" w:hanging="598"/>
      </w:pPr>
      <w:rPr>
        <w:rFonts w:hint="default"/>
        <w:lang w:val="en-US" w:eastAsia="en-US" w:bidi="en-US"/>
      </w:rPr>
    </w:lvl>
    <w:lvl w:ilvl="4">
      <w:numFmt w:val="bullet"/>
      <w:lvlText w:val="•"/>
      <w:lvlJc w:val="left"/>
      <w:pPr>
        <w:ind w:left="2212" w:hanging="598"/>
      </w:pPr>
      <w:rPr>
        <w:rFonts w:hint="default"/>
        <w:lang w:val="en-US" w:eastAsia="en-US" w:bidi="en-US"/>
      </w:rPr>
    </w:lvl>
    <w:lvl w:ilvl="5">
      <w:numFmt w:val="bullet"/>
      <w:lvlText w:val="•"/>
      <w:lvlJc w:val="left"/>
      <w:pPr>
        <w:ind w:left="2717" w:hanging="598"/>
      </w:pPr>
      <w:rPr>
        <w:rFonts w:hint="default"/>
        <w:lang w:val="en-US" w:eastAsia="en-US" w:bidi="en-US"/>
      </w:rPr>
    </w:lvl>
    <w:lvl w:ilvl="6">
      <w:numFmt w:val="bullet"/>
      <w:lvlText w:val="•"/>
      <w:lvlJc w:val="left"/>
      <w:pPr>
        <w:ind w:left="3221" w:hanging="598"/>
      </w:pPr>
      <w:rPr>
        <w:rFonts w:hint="default"/>
        <w:lang w:val="en-US" w:eastAsia="en-US" w:bidi="en-US"/>
      </w:rPr>
    </w:lvl>
    <w:lvl w:ilvl="7">
      <w:numFmt w:val="bullet"/>
      <w:lvlText w:val="•"/>
      <w:lvlJc w:val="left"/>
      <w:pPr>
        <w:ind w:left="3725" w:hanging="598"/>
      </w:pPr>
      <w:rPr>
        <w:rFonts w:hint="default"/>
        <w:lang w:val="en-US" w:eastAsia="en-US" w:bidi="en-US"/>
      </w:rPr>
    </w:lvl>
    <w:lvl w:ilvl="8">
      <w:numFmt w:val="bullet"/>
      <w:lvlText w:val="•"/>
      <w:lvlJc w:val="left"/>
      <w:pPr>
        <w:ind w:left="4230" w:hanging="598"/>
      </w:pPr>
      <w:rPr>
        <w:rFonts w:hint="default"/>
        <w:lang w:val="en-US" w:eastAsia="en-US" w:bidi="en-US"/>
      </w:rPr>
    </w:lvl>
  </w:abstractNum>
  <w:num w:numId="1" w16cid:durableId="68970582">
    <w:abstractNumId w:val="5"/>
  </w:num>
  <w:num w:numId="2" w16cid:durableId="1656445204">
    <w:abstractNumId w:val="6"/>
  </w:num>
  <w:num w:numId="3" w16cid:durableId="548882584">
    <w:abstractNumId w:val="1"/>
  </w:num>
  <w:num w:numId="4" w16cid:durableId="1175799022">
    <w:abstractNumId w:val="9"/>
  </w:num>
  <w:num w:numId="5" w16cid:durableId="627318292">
    <w:abstractNumId w:val="3"/>
  </w:num>
  <w:num w:numId="6" w16cid:durableId="372580797">
    <w:abstractNumId w:val="8"/>
  </w:num>
  <w:num w:numId="7" w16cid:durableId="1002782298">
    <w:abstractNumId w:val="0"/>
  </w:num>
  <w:num w:numId="8" w16cid:durableId="186915246">
    <w:abstractNumId w:val="4"/>
  </w:num>
  <w:num w:numId="9" w16cid:durableId="1033535409">
    <w:abstractNumId w:val="7"/>
  </w:num>
  <w:num w:numId="10" w16cid:durableId="177963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39"/>
    <w:rsid w:val="00186E80"/>
    <w:rsid w:val="006D7F39"/>
    <w:rsid w:val="00835E49"/>
    <w:rsid w:val="00F57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D5BB"/>
  <w15:docId w15:val="{C2766C58-4D30-493D-A36B-841F5D76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Book Antiqua" w:eastAsia="Book Antiqua" w:hAnsi="Book Antiqua" w:cs="Book Antiqua"/>
      <w:lang w:bidi="en-US"/>
    </w:rPr>
  </w:style>
  <w:style w:type="paragraph" w:styleId="1">
    <w:name w:val="heading 1"/>
    <w:basedOn w:val="a"/>
    <w:uiPriority w:val="9"/>
    <w:qFormat/>
    <w:pPr>
      <w:spacing w:before="70"/>
      <w:ind w:left="581" w:hanging="479"/>
      <w:outlineLvl w:val="0"/>
    </w:pPr>
    <w:rPr>
      <w:rFonts w:ascii="Microsoft Sans Serif" w:eastAsia="Microsoft Sans Serif" w:hAnsi="Microsoft Sans Serif" w:cs="Microsoft Sans Serif"/>
      <w:sz w:val="20"/>
      <w:szCs w:val="20"/>
    </w:rPr>
  </w:style>
  <w:style w:type="paragraph" w:styleId="2">
    <w:name w:val="heading 2"/>
    <w:basedOn w:val="a"/>
    <w:uiPriority w:val="9"/>
    <w:unhideWhenUsed/>
    <w:qFormat/>
    <w:pPr>
      <w:ind w:left="701" w:hanging="599"/>
      <w:outlineLvl w:val="1"/>
    </w:pPr>
    <w:rPr>
      <w:rFonts w:ascii="Arial" w:eastAsia="Arial" w:hAnsi="Arial" w:cs="Arial"/>
      <w:i/>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3"/>
      <w:jc w:val="both"/>
    </w:pPr>
    <w:rPr>
      <w:sz w:val="19"/>
      <w:szCs w:val="19"/>
    </w:rPr>
  </w:style>
  <w:style w:type="paragraph" w:styleId="a4">
    <w:name w:val="List Paragraph"/>
    <w:basedOn w:val="a"/>
    <w:uiPriority w:val="1"/>
    <w:qFormat/>
    <w:pPr>
      <w:ind w:left="463" w:right="111" w:hanging="360"/>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9269</Words>
  <Characters>52837</Characters>
  <Application>Microsoft Office Word</Application>
  <DocSecurity>0</DocSecurity>
  <Lines>440</Lines>
  <Paragraphs>123</Paragraphs>
  <ScaleCrop>false</ScaleCrop>
  <Company/>
  <LinksUpToDate>false</LinksUpToDate>
  <CharactersWithSpaces>61983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Eye of the Beholder: A Survey of Models for Eyes and Gaze</dc:title>
  <dc:subject>IEEE Transactions on Pattern Analysis and Machine Intelligence;2010;32;3;10.1109/TPAMI.2009.30</dc:subject>
  <dc:creator>Dan Witzner Hansen</dc:creator>
  <cp:keywords>Eye; eye detection; eye tracking; gaze estimation; review paper; gaze tracking; object detection and tracking; human--computer interaction.</cp:keywords>
  <cp:lastModifiedBy>3010812318@QQ.com</cp:lastModifiedBy>
  <cp:revision>2</cp:revision>
  <dcterms:created xsi:type="dcterms:W3CDTF">2022-12-11T11:50:00Z</dcterms:created>
  <dcterms:modified xsi:type="dcterms:W3CDTF">2022-12-11T11:50:00Z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2010-01-13T00:00:00Z</vt:filetime>
  </property>
  <property fmtid="{D5CDD505-2E9C-101B-9397-08002B2CF9AE}" pid="3" name="Creator">
    <vt:lpwstr>3B2 Total Publishing System 8.07v/W</vt:lpwstr>
  </property>
  <property fmtid="{D5CDD505-2E9C-101B-9397-08002B2CF9AE}" pid="4" name="LastSaved">
    <vt:filetime>2022-12-11T00:00:00Z</vt:filetime>
  </property>
</Properties>
</file>