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40AF"/>
          <w:sz w:val="52"/>
        </w:rPr>
        <w:t>프로젝트 감수 조서</w:t>
      </w:r>
    </w:p>
    <w:p>
      <w:pPr>
        <w:jc w:val="center"/>
      </w:pPr>
      <w:r>
        <w:rPr>
          <w:color w:val="64748B"/>
          <w:sz w:val="26"/>
        </w:rPr>
        <w:t>Acceptance Certificate</w:t>
      </w:r>
    </w:p>
    <w:p/>
    <w:p>
      <w:pPr>
        <w:jc w:val="center"/>
      </w:pPr>
      <w:r>
        <w:rPr>
          <w:sz w:val="26"/>
        </w:rPr>
        <w:t>LabNote ELN 프로젝트</w:t>
      </w:r>
    </w:p>
    <w:p>
      <w:pPr>
        <w:jc w:val="center"/>
      </w:pPr>
      <w:r>
        <w:rPr>
          <w:color w:val="64748B"/>
          <w:sz w:val="20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감수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프로젝트명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LabNote ELN (전자연구노트 협업 플랫폼)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납품 범위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9개 백엔드 서비스, 2개 프론트엔드, 인프라, 산출물 44건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감수 기간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감수 장소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2. 감수 항목 및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감수 항목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산출물 완전성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44건 산출물 목록 대비 누락 없음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적합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기능 요구사항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28건 FR 전체 구현 및 동작 확인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적합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비기능 요구사항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12건 NFR 충족 확인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적합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PDF 내보내기 조건부</w:t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통합 테스트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33개 시나리오 통과율 95%+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적합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100% 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성능 테스트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동시 사용자, 응답시간 500ms 이내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적합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보안 점검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OWASP Top 10 기준 Critical/High 0건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적합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만족도 4.0/5.0 이상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적합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평균 4.2</w:t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운영 환경 배포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정상 기동 및 헬스체크 확인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적합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교육 완료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사용자/운영자 교육 실시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적합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매뉴얼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운영자/사용자 매뉴얼 제공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적합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3. 종합 판정</w:t>
      </w:r>
    </w:p>
    <w:p>
      <w:r>
        <w:rPr>
          <w:b/>
          <w:color w:val="10B981"/>
          <w:sz w:val="28"/>
        </w:rPr>
        <w:t>판정: 적합 (검수 통과)</w:t>
      </w:r>
    </w:p>
    <w:p>
      <w:pPr>
        <w:pStyle w:val="Heading1"/>
      </w:pPr>
      <w:r>
        <w:t>4. 조건 및 유의사항</w:t>
      </w:r>
    </w:p>
    <w:p>
      <w:pPr>
        <w:pStyle w:val="ListBullet"/>
      </w:pPr>
      <w:r>
        <w:t>PDF 내보내기 성능 개선 (Puppeteer 최적화) — 하자보수 기간 내 조치</w:t>
      </w:r>
    </w:p>
    <w:p>
      <w:pPr>
        <w:pStyle w:val="ListBullet"/>
      </w:pPr>
      <w:r>
        <w:t>HTTP 보안 헤더 적용 (DEF-007) — 하자보수 기간 내 조치</w:t>
      </w:r>
    </w:p>
    <w:p>
      <w:pPr>
        <w:pStyle w:val="ListBullet"/>
      </w:pPr>
      <w:r>
        <w:t>향후 기능 개선 요청 (캘린더 클릭 예약, 일괄 입고) — 별도 계약</w:t>
      </w:r>
    </w:p>
    <w:p>
      <w:pPr>
        <w:pStyle w:val="Heading1"/>
      </w:pPr>
      <w:r>
        <w:t>5. 서명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직책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서명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일자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납품자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검수자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발주기관 대표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입회자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리드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