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데이터 이행 계획서</w:t>
      </w:r>
    </w:p>
    <w:p>
      <w:pPr>
        <w:jc w:val="center"/>
      </w:pPr>
      <w:r>
        <w:rPr>
          <w:color w:val="666666"/>
          <w:sz w:val="28"/>
        </w:rPr>
        <w:t>기존 데이터 마이그레이션 계획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이행 개요</w:t>
      </w:r>
    </w:p>
    <w:p>
      <w:r>
        <w:t>본 문서는 Lemuel 시스템의 데이터 이행 계획을 기술한다. Flyway 마이그레이션을 통한 스키마 이행과 시드 데이터 적재를 포함한다.</w:t>
      </w:r>
    </w:p>
    <w:p>
      <w:pPr>
        <w:pStyle w:val="Heading1"/>
      </w:pPr>
      <w:r>
        <w:rPr>
          <w:color w:val="1A478A"/>
        </w:rPr>
        <w:t>2. 이행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대상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데이터 유형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건수(예상)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이행 방법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스키마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DDL (V1~V16)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15개 테이블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Flyway 자동 마이그레이션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시드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DML (V17, V18, V21)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Flyway 시드 마이그레이션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사용자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기존 사용자 정보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해당없음 (신규 시스템)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상품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 카탈로그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시드 데이터 포함</w:t>
            </w:r>
          </w:p>
        </w:tc>
      </w:tr>
    </w:tbl>
    <w:p>
      <w:pPr>
        <w:pStyle w:val="Heading1"/>
      </w:pPr>
      <w:r>
        <w:rPr>
          <w:color w:val="1A478A"/>
        </w:rPr>
        <w:t>3. 이행 순서</w:t>
      </w:r>
    </w:p>
    <w:p>
      <w:pPr>
        <w:pStyle w:val="ListNumber"/>
      </w:pPr>
      <w:r>
        <w:t>1단계: PostgreSQL 17 설치 및 opslab 스키마 생성</w:t>
      </w:r>
    </w:p>
    <w:p>
      <w:pPr>
        <w:pStyle w:val="ListNumber"/>
      </w:pPr>
      <w:r>
        <w:t>2단계: Flyway V1~V16 실행 (스키마 생성)</w:t>
      </w:r>
    </w:p>
    <w:p>
      <w:pPr>
        <w:pStyle w:val="ListNumber"/>
      </w:pPr>
      <w:r>
        <w:t>3단계: V17 시드 데이터 적재</w:t>
      </w:r>
    </w:p>
    <w:p>
      <w:pPr>
        <w:pStyle w:val="ListNumber"/>
      </w:pPr>
      <w:r>
        <w:t>4단계: V18 시드 매니저 설정</w:t>
      </w:r>
    </w:p>
    <w:p>
      <w:pPr>
        <w:pStyle w:val="ListNumber"/>
      </w:pPr>
      <w:r>
        <w:t>5단계: V19~V20 추가 테이블 생성 (reviews, coupons)</w:t>
      </w:r>
    </w:p>
    <w:p>
      <w:pPr>
        <w:pStyle w:val="ListNumber"/>
      </w:pPr>
      <w:r>
        <w:t>6단계: V21 2026년 1월 시드 데이터 적재</w:t>
      </w:r>
    </w:p>
    <w:p>
      <w:pPr>
        <w:pStyle w:val="ListNumber"/>
      </w:pPr>
      <w:r>
        <w:t>7단계: Elasticsearch 인덱스 생성 및 데이터 동기화</w:t>
      </w:r>
    </w:p>
    <w:p>
      <w:pPr>
        <w:pStyle w:val="Heading1"/>
      </w:pPr>
      <w:r>
        <w:rPr>
          <w:color w:val="1A478A"/>
        </w:rPr>
        <w:t>4. 이행 환경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환경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개발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17 (Docker)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 8.x (Docker)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compose 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스테이징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 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CI/CD 자동 배포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운영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 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수동 승인 후 배포</w:t>
            </w:r>
          </w:p>
        </w:tc>
      </w:tr>
    </w:tbl>
    <w:p>
      <w:pPr>
        <w:pStyle w:val="Heading1"/>
      </w:pPr>
      <w:r>
        <w:rPr>
          <w:color w:val="1A478A"/>
        </w:rPr>
        <w:t>5. 롤백 계획</w:t>
      </w:r>
    </w:p>
    <w:p>
      <w:r>
        <w:t>Flyway는 유료 버전에서만 롤백을 지원하므로, 각 마이그레이션 전 DB 백업을 수행한다.</w:t>
      </w:r>
    </w:p>
    <w:p>
      <w:pPr>
        <w:pStyle w:val="ListBullet"/>
      </w:pPr>
      <w:r>
        <w:t>마이그레이션 실행 전 pg_dump로 전체 백업</w:t>
      </w:r>
    </w:p>
    <w:p>
      <w:pPr>
        <w:pStyle w:val="ListBullet"/>
      </w:pPr>
      <w:r>
        <w:t>문제 발생 시 pg_restore로 복원</w:t>
      </w:r>
    </w:p>
    <w:p>
      <w:pPr>
        <w:pStyle w:val="ListBullet"/>
      </w:pPr>
      <w:r>
        <w:t>Flyway flyway_schema_history 테이블에서 실패 레코드 삭제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