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코드 리뷰 결과서</w:t>
      </w:r>
    </w:p>
    <w:p>
      <w:pPr>
        <w:jc w:val="center"/>
      </w:pPr>
      <w:r>
        <w:rPr>
          <w:color w:val="666666"/>
          <w:sz w:val="28"/>
        </w:rPr>
        <w:t>코드 리뷰 수행 기록 및 조치 결과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코드 리뷰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Lemuel (전자상거래 주문·결제·정산 통합 시스템)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리뷰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2026-03-01 ~ 2026-03-25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리뷰 방법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 PR 기반 코드 리뷰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리뷰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전체 도메인 (user, product, order, payment, settlement, coupon, review, category)</w:t>
            </w:r>
          </w:p>
        </w:tc>
      </w:tr>
    </w:tbl>
    <w:p>
      <w:pPr>
        <w:pStyle w:val="Heading1"/>
      </w:pPr>
      <w:r>
        <w:rPr>
          <w:color w:val="1A478A"/>
        </w:rPr>
        <w:t>2. 리뷰 결과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조치 완료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미조치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아키텍처 위반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코딩 컨벤션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 이슈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성능 이슈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1"/>
      </w:pPr>
      <w:r>
        <w:rPr>
          <w:color w:val="1A478A"/>
        </w:rPr>
        <w:t>3. 주요 리뷰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 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도메인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이슈 유형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조치 결과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도커 컴포즈/프론트/백 연결 구조 개선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조치 완료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k8s 구조 변경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조치 완료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환불 멱등성 키 검증 강화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Idempotency-Key 적용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성능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정산 배치 쿼리 최적화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인덱스 추가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컨벤션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MapStruct Mapper 패턴 통일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조치 완료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정산 금액 분할 (V9)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settlement/fee/net_amount 분리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컨벤션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도메인 레이어 Spring 의존성 제거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조치 완료</w:t>
            </w:r>
          </w:p>
        </w:tc>
      </w:tr>
    </w:tbl>
    <w:p>
      <w:pPr>
        <w:pStyle w:val="Heading1"/>
      </w:pPr>
      <w:r>
        <w:rPr>
          <w:color w:val="1A478A"/>
        </w:rPr>
        <w:t>4. 리뷰 기준</w:t>
      </w:r>
    </w:p>
    <w:p>
      <w:pPr>
        <w:pStyle w:val="ListBullet"/>
      </w:pPr>
      <w:r>
        <w:t>헥사고날 아키텍처 의존성 규칙 준수 (domain ← application ← adapter)</w:t>
      </w:r>
    </w:p>
    <w:p>
      <w:pPr>
        <w:pStyle w:val="ListBullet"/>
      </w:pPr>
      <w:r>
        <w:t>domain 레이어에 Spring/JPA 의존성 없음</w:t>
      </w:r>
    </w:p>
    <w:p>
      <w:pPr>
        <w:pStyle w:val="ListBullet"/>
      </w:pPr>
      <w:r>
        <w:t>UseCase/Port 인터페이스를 통한 계층 간 통신</w:t>
      </w:r>
    </w:p>
    <w:p>
      <w:pPr>
        <w:pStyle w:val="ListBullet"/>
      </w:pPr>
      <w:r>
        <w:t>JPA Entity와 Domain 객체 분리 (MapStruct 매핑)</w:t>
      </w:r>
    </w:p>
    <w:p>
      <w:pPr>
        <w:pStyle w:val="ListBullet"/>
      </w:pPr>
      <w:r>
        <w:t>Request/Response DTO는 adapter/in/web/dto/ 위치</w:t>
      </w:r>
    </w:p>
    <w:p>
      <w:pPr>
        <w:pStyle w:val="ListBullet"/>
      </w:pPr>
      <w:r>
        <w:t>OWASP Top 10 보안 취약점 점검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