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478A"/>
          <w:sz w:val="56"/>
        </w:rPr>
        <w:t>요구사항 정의서 (SRS)</w:t>
      </w:r>
    </w:p>
    <w:p>
      <w:pPr>
        <w:jc w:val="center"/>
      </w:pPr>
      <w:r>
        <w:rPr>
          <w:color w:val="666666"/>
          <w:sz w:val="28"/>
        </w:rPr>
        <w:t>기능/비기능 요구사항 상세 정의</w:t>
      </w:r>
    </w:p>
    <w:p>
      <w:pPr>
        <w:jc w:val="center"/>
      </w:pPr>
      <w:r>
        <w:rPr>
          <w:sz w:val="22"/>
        </w:rPr>
        <w:br/>
        <w:br/>
        <w:t>프로젝트: Lemuel (전자상거래 주문·결제·정산 통합 시스템)</w:t>
        <w:br/>
        <w:t>버전: 1.0</w:t>
        <w:br/>
        <w:t>작성일: 2026-03-25</w:t>
      </w:r>
    </w:p>
    <w:p>
      <w:r>
        <w:br w:type="page"/>
      </w:r>
    </w:p>
    <w:p>
      <w:pPr>
        <w:pStyle w:val="Heading1"/>
      </w:pPr>
      <w:r>
        <w:rPr>
          <w:color w:val="1A478A"/>
        </w:rPr>
        <w:t>1. 문서 개요</w:t>
      </w:r>
    </w:p>
    <w:p>
      <w:r>
        <w:t>본 문서는 Lemuel 시스템의 기능 및 비기능 요구사항을 정의한다. 소프트웨어 요구사항 명세서(SRS) 표준을 따른다.</w:t>
      </w:r>
    </w:p>
    <w:p>
      <w:pPr>
        <w:pStyle w:val="Heading1"/>
      </w:pPr>
      <w:r>
        <w:rPr>
          <w:color w:val="1A478A"/>
        </w:rPr>
        <w:t>2. 기능 요구사항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요구사항 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요구사항명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우선순위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FR-USER-001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회원가입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사용자는 이메일/비밀번호로 회원가입할 수 있다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FR-USER-002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로그인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사용자는 이메일/비밀번호로 로그인하고 JWT 토큰을 발급받는다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FR-USER-003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비밀번호 재설정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사용자는 이메일을 통해 비밀번호를 재설정할 수 있다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FR-PROD-001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상품 등록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관리자는 상품을 등록할 수 있다 (이미지, 카테고리, 태그 포함)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FR-PROD-002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상품 검색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사용자는 키워드로 상품을 검색할 수 있다 (Elasticsearch)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FR-PROD-003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상품 상태 관리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관리자는 상품 상태(활성/비활성/품절)를 변경할 수 있다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FR-ORD-001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주문 생성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사용자는 상품을 선택하여 주문을 생성할 수 있다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FR-ORD-002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주문 취소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사용자는 결제 전 주문을 취소할 수 있다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FR-ORD-003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주문 상태 조회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사용자는 주문의 현재 상태를 조회할 수 있다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FR-PAY-001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결제 승인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Toss PG를 통해 결제를 승인할 수 있다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FR-PAY-002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결제 취소/환불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결제 취소 및 환불을 처리할 수 있다 (멱등성 보장)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FR-STL-001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일일 정산 생성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매일 02:00 전날 CAPTURED 결제를 PENDING 정산으로 생성한다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FR-STL-002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정산 확정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매일 03:00 PENDING 정산을 CONFIRMED로 확정한다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FR-STL-003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정산 검색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Elasticsearch를 통해 정산 내역을 검색할 수 있다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FR-STL-004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정산 PDF 생성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정산 내역을 PDF로 다운로드할 수 있다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FR-CAT-001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카테고리 관리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다계층 이커머스 카테고리를 CRUD할 수 있다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FR-CPN-001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쿠폰 발급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관리자는 쿠폰을 생성/발급할 수 있다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FR-CPN-002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쿠폰 적용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사용자는 주문 시 쿠폰을 적용할 수 있다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FR-REV-001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리뷰 작성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사용자는 구매한 상품에 리뷰를 작성할 수 있다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</w:tbl>
    <w:p>
      <w:pPr>
        <w:pStyle w:val="Heading1"/>
      </w:pPr>
      <w:r>
        <w:rPr>
          <w:color w:val="1A478A"/>
        </w:rPr>
        <w:t>3. 비기능 요구사항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요구사항 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요구사항명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우선순위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NFR-PERF-001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응답 시간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응답 시간 95퍼센타일 500ms 이내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NFR-PERF-002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동시 처리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동시 사용자 500명 이상 지원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NFR-SEC-001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인증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JWT 기반 인증/인가, 토큰 만료 관리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NFR-SEC-002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데이터 암호화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비밀번호 BCrypt 해싱, HTTPS 통신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NFR-SEC-003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환불 멱등성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Idempotency-Key 헤더 기반 환불 중복 방지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NFR-SEC-004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동시성 제어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환불 시 PESSIMISTIC_WRITE 락 적용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NFR-REL-001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가용성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시스템 가용성 99.9% 이상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권장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NFR-REL-002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배치 중복 방지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Spring Batch JobRepository 기반 중복 실행 방지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NFR-MNT-001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테스트 커버리지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JaCoCo 기준 70% 이상 유지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NFR-MNT-002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코드 품질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SonarCloud 정적 분석 통과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NFR-MNT-003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보안 스캔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Snyk 의존성 취약점 스캔 통과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</w:tbl>
    <w:p>
      <w:pPr>
        <w:pStyle w:val="Heading1"/>
      </w:pPr>
      <w:r>
        <w:rPr>
          <w:color w:val="1A478A"/>
        </w:rPr>
        <w:t>4. 제약사항</w:t>
      </w:r>
    </w:p>
    <w:p>
      <w:pPr>
        <w:pStyle w:val="ListBullet"/>
      </w:pPr>
      <w:r>
        <w:t>라이선스: AGPL-3.0 (iText 8 의존성)</w:t>
      </w:r>
    </w:p>
    <w:p>
      <w:pPr>
        <w:pStyle w:val="ListBullet"/>
      </w:pPr>
      <w:r>
        <w:t>데이터베이스: PostgreSQL 17 필수 (opslab 스키마)</w:t>
      </w:r>
    </w:p>
    <w:p>
      <w:pPr>
        <w:pStyle w:val="ListBullet"/>
      </w:pPr>
      <w:r>
        <w:t>결제: Toss Payments PG만 지원</w:t>
      </w:r>
    </w:p>
    <w:p>
      <w:pPr>
        <w:pStyle w:val="ListBullet"/>
      </w:pPr>
      <w:r>
        <w:t>검색: Elasticsearch 8.x + Nori 분석기 필수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