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478A"/>
          <w:sz w:val="56"/>
        </w:rPr>
        <w:t>통합테스트 계획서</w:t>
      </w:r>
    </w:p>
    <w:p>
      <w:pPr>
        <w:jc w:val="center"/>
      </w:pPr>
      <w:r>
        <w:rPr>
          <w:color w:val="666666"/>
          <w:sz w:val="28"/>
        </w:rPr>
        <w:t>통합테스트 전략/범위/일정/환경 정의</w:t>
      </w:r>
    </w:p>
    <w:p>
      <w:pPr>
        <w:jc w:val="center"/>
      </w:pPr>
      <w:r>
        <w:rPr>
          <w:sz w:val="22"/>
        </w:rPr>
        <w:br/>
        <w:br/>
        <w:t>프로젝트: Lemuel (전자상거래 주문·결제·정산 통합 시스템)</w:t>
        <w:br/>
        <w:t>버전: 1.0</w:t>
        <w:br/>
        <w:t>작성일: 2026-03-25</w:t>
      </w:r>
    </w:p>
    <w:p>
      <w:r>
        <w:br w:type="page"/>
      </w:r>
    </w:p>
    <w:p>
      <w:pPr>
        <w:pStyle w:val="Heading1"/>
      </w:pPr>
      <w:r>
        <w:rPr>
          <w:color w:val="1A478A"/>
        </w:rPr>
        <w:t>1. 테스트 개요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프로젝트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Lemuel (전자상거래 주문·결제·정산 통합 시스템)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테스트 기간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2026-03-25 ~ 2026-04-10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테스트 환경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H2 인메모리 DB (단위), PostgreSQL 17 (통합)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테스트 도구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JUnit 5, Vitest, MSW, Testing Library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테스트 전략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기능간 연동 중심 테스트</w:t>
            </w:r>
          </w:p>
        </w:tc>
      </w:tr>
    </w:tbl>
    <w:p>
      <w:pPr>
        <w:pStyle w:val="Heading1"/>
      </w:pPr>
      <w:r>
        <w:rPr>
          <w:color w:val="1A478A"/>
        </w:rPr>
        <w:t>2. 테스트 범위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테스트 영역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연동 대상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우선순위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주문 → 결제 연동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↔ Payment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결제 → 정산 연동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Payment ↔ Settlement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주문 → 결제 → 정산 E2E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→ Payment → Settlement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환불 → 정산조정 연동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Payment(Refund) → Settlement(Adjust)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상품 → 주문 재고 연동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Product(Stock) ↔ 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쿠폰 → 주문 할인 연동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Coupon ↔ 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사용자 → 주문 인증 연동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User(JWT) ↔ 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상품 → ES 검색 연동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 ↔ Elasticsearch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정산 → ES 검색 연동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Settlement ↔ Elasticsearch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정산 → PDF 생성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Settlement → iText PDF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보통</w:t>
            </w:r>
          </w:p>
        </w:tc>
      </w:tr>
    </w:tbl>
    <w:p>
      <w:pPr>
        <w:pStyle w:val="Heading1"/>
      </w:pPr>
      <w:r>
        <w:rPr>
          <w:color w:val="1A478A"/>
        </w:rPr>
        <w:t>3. 테스트 환경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환경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DB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단위 테스트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H2 인메모리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JUnit 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통합 테스트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PostgreSQL 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 8.x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Toss Sandbox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Docker Compose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E2E 테스트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PostgreSQL 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 8.x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Toss Sandbox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프론트 + 백엔드</w:t>
            </w:r>
          </w:p>
        </w:tc>
      </w:tr>
    </w:tbl>
    <w:p>
      <w:pPr>
        <w:pStyle w:val="Heading1"/>
      </w:pPr>
      <w:r>
        <w:rPr>
          <w:color w:val="1A478A"/>
        </w:rPr>
        <w:t>4. 합격 기준</w:t>
      </w:r>
    </w:p>
    <w:p>
      <w:pPr>
        <w:pStyle w:val="ListBullet"/>
      </w:pPr>
      <w:r>
        <w:t>모든 필수 테스트 시나리오 PASS</w:t>
      </w:r>
    </w:p>
    <w:p>
      <w:pPr>
        <w:pStyle w:val="ListBullet"/>
      </w:pPr>
      <w:r>
        <w:t>결함 심각도 Critical/High: 0건</w:t>
      </w:r>
    </w:p>
    <w:p>
      <w:pPr>
        <w:pStyle w:val="ListBullet"/>
      </w:pPr>
      <w:r>
        <w:t>테스트 커버리지 70% 이상 (JaCoCo)</w:t>
      </w:r>
    </w:p>
    <w:p>
      <w:pPr>
        <w:pStyle w:val="ListBullet"/>
      </w:pPr>
      <w:r>
        <w:t>응답 시간 95th percentile 500ms 이내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