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6429"/>
      </w:tblGrid>
      <w:tr w:rsidR="00F45520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F45520" w:rsidRDefault="00BE0CAD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5007" cy="106500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688" cy="106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  <w:vAlign w:val="center"/>
          </w:tcPr>
          <w:p w:rsidR="00F45520" w:rsidRDefault="00BE0CAD">
            <w:pPr>
              <w:spacing w:after="60"/>
            </w:pPr>
            <w:r>
              <w:rPr>
                <w:b/>
                <w:bCs/>
                <w:color w:val="1A1A2E"/>
                <w:sz w:val="34"/>
                <w:szCs w:val="34"/>
              </w:rPr>
              <w:t>SOLUSINDO PREMIER</w:t>
            </w:r>
            <w:r w:rsidR="00E23C3B">
              <w:rPr>
                <w:b/>
                <w:bCs/>
                <w:color w:val="1A1A2E"/>
                <w:sz w:val="34"/>
                <w:szCs w:val="34"/>
              </w:rPr>
              <w:t xml:space="preserve"> PROPERTY</w:t>
            </w:r>
          </w:p>
          <w:p w:rsidR="00F45520" w:rsidRDefault="00BE0CAD">
            <w:pPr>
              <w:spacing w:after="40"/>
            </w:pPr>
            <w:r>
              <w:rPr>
                <w:color w:val="5A6070"/>
                <w:sz w:val="17"/>
                <w:szCs w:val="17"/>
              </w:rPr>
              <w:t>Santorini Town Square – Suite Olympus, Jl. Ronggolawe 2A, Surabaya</w:t>
            </w:r>
          </w:p>
          <w:p w:rsidR="00F45520" w:rsidRDefault="00BE0CAD">
            <w:r>
              <w:rPr>
                <w:color w:val="5A6070"/>
                <w:sz w:val="17"/>
                <w:szCs w:val="17"/>
              </w:rPr>
              <w:t>Telp. 0813 5736 7567 – 0822 1126 5859  |  solusindoas</w:t>
            </w:r>
            <w:bookmarkStart w:id="0" w:name="_GoBack"/>
            <w:bookmarkEnd w:id="0"/>
            <w:r>
              <w:rPr>
                <w:color w:val="5A6070"/>
                <w:sz w:val="17"/>
                <w:szCs w:val="17"/>
              </w:rPr>
              <w:t>et.com</w:t>
            </w:r>
          </w:p>
        </w:tc>
      </w:tr>
    </w:tbl>
    <w:p w:rsidR="00F45520" w:rsidRDefault="00F45520">
      <w:pPr>
        <w:pBdr>
          <w:bottom w:val="single" w:sz="24" w:space="0" w:color="C0392B"/>
        </w:pBdr>
        <w:spacing w:before="200"/>
      </w:pPr>
    </w:p>
    <w:p w:rsidR="00F45520" w:rsidRDefault="00F45520">
      <w:pPr>
        <w:spacing w:before="300"/>
      </w:pPr>
    </w:p>
    <w:p w:rsidR="00F45520" w:rsidRDefault="00BE0CAD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PERJANJIAN JASA TRANSAKSI LELANG</w:t>
      </w:r>
    </w:p>
    <w:p w:rsidR="00F45520" w:rsidRDefault="00BE0CAD">
      <w:pPr>
        <w:spacing w:after="60"/>
        <w:jc w:val="center"/>
      </w:pPr>
      <w:r>
        <w:rPr>
          <w:color w:val="5A6070"/>
        </w:rPr>
        <w:t xml:space="preserve">Nomor: </w:t>
      </w:r>
      <w:r w:rsidR="0071126D">
        <w:rPr>
          <w:color w:val="5A6070"/>
        </w:rPr>
        <w:t>{{id_transaksi}}</w:t>
      </w:r>
    </w:p>
    <w:p w:rsidR="00F45520" w:rsidRDefault="00F45520">
      <w:pPr>
        <w:pBdr>
          <w:bottom w:val="single" w:sz="4" w:space="2" w:color="D1D5DB"/>
        </w:pBdr>
        <w:jc w:val="center"/>
      </w:pPr>
    </w:p>
    <w:p w:rsidR="00F45520" w:rsidRDefault="00F45520">
      <w:pPr>
        <w:spacing w:before="200"/>
      </w:pP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 xml:space="preserve">Perjanjian Jasa Transaksi Lelang ini (selanjutnya disebut </w:t>
      </w:r>
      <w:r>
        <w:rPr>
          <w:b/>
          <w:bCs/>
          <w:color w:val="1A1A2E"/>
        </w:rPr>
        <w:t>"Perjanjian"</w:t>
      </w:r>
      <w:r>
        <w:rPr>
          <w:color w:val="1A1A2E"/>
        </w:rPr>
        <w:t xml:space="preserve">) dibuat dan ditandatangani pada hari </w:t>
      </w:r>
      <w:r w:rsidR="0071126D">
        <w:rPr>
          <w:b/>
          <w:bCs/>
          <w:color w:val="1A1A2E"/>
        </w:rPr>
        <w:t>{{hari}}</w:t>
      </w:r>
      <w:r>
        <w:rPr>
          <w:color w:val="1A1A2E"/>
        </w:rPr>
        <w:t xml:space="preserve">, tanggal </w:t>
      </w:r>
      <w:r w:rsidR="0071126D">
        <w:rPr>
          <w:b/>
          <w:bCs/>
          <w:color w:val="1A1A2E"/>
        </w:rPr>
        <w:t>{{tanggal}}</w:t>
      </w:r>
      <w:r>
        <w:rPr>
          <w:color w:val="1A1A2E"/>
        </w:rPr>
        <w:t>, oleh dan antara pihak-pihak berikut ini:</w:t>
      </w:r>
    </w:p>
    <w:p w:rsidR="00F45520" w:rsidRDefault="00F45520">
      <w:pPr>
        <w:spacing w:before="120"/>
      </w:pPr>
    </w:p>
    <w:p w:rsidR="00F45520" w:rsidRDefault="00BE0CAD">
      <w:pPr>
        <w:spacing w:after="120" w:line="360" w:lineRule="auto"/>
        <w:jc w:val="both"/>
      </w:pPr>
      <w:r>
        <w:rPr>
          <w:b/>
          <w:bCs/>
          <w:color w:val="1A1A2E"/>
        </w:rPr>
        <w:t>1.</w:t>
      </w:r>
      <w:r>
        <w:rPr>
          <w:color w:val="1A1A2E"/>
        </w:rPr>
        <w:t xml:space="preserve">  </w:t>
      </w:r>
      <w:r w:rsidR="0071126D">
        <w:rPr>
          <w:b/>
          <w:bCs/>
          <w:color w:val="1A1A2E"/>
          <w:u w:val="single"/>
        </w:rPr>
        <w:t>{{nama_klien}}</w:t>
      </w:r>
      <w:r>
        <w:rPr>
          <w:color w:val="1A1A2E"/>
        </w:rPr>
        <w:t xml:space="preserve">, Warga Negara Indonesia, NIK </w:t>
      </w:r>
      <w:r w:rsidR="0071126D">
        <w:rPr>
          <w:b/>
          <w:bCs/>
          <w:color w:val="1A1A2E"/>
        </w:rPr>
        <w:t>{{nik_klien}}</w:t>
      </w:r>
      <w:r>
        <w:rPr>
          <w:color w:val="1A1A2E"/>
        </w:rPr>
        <w:t xml:space="preserve">, beralamat di </w:t>
      </w:r>
      <w:r w:rsidR="0071126D">
        <w:rPr>
          <w:color w:val="1A1A2E"/>
        </w:rPr>
        <w:t>{{alamat_klien}}</w:t>
      </w:r>
      <w:r>
        <w:rPr>
          <w:color w:val="1A1A2E"/>
        </w:rPr>
        <w:t>.</w:t>
      </w:r>
    </w:p>
    <w:p w:rsidR="00F45520" w:rsidRDefault="00BE0CAD">
      <w:pPr>
        <w:spacing w:after="160" w:line="360" w:lineRule="auto"/>
        <w:jc w:val="right"/>
      </w:pPr>
      <w:r>
        <w:rPr>
          <w:i/>
          <w:iCs/>
          <w:color w:val="1A1A2E"/>
        </w:rPr>
        <w:t xml:space="preserve">(selanjutnya disebut </w:t>
      </w:r>
      <w:r>
        <w:rPr>
          <w:b/>
          <w:bCs/>
          <w:color w:val="1A1A2E"/>
        </w:rPr>
        <w:t>"PIHAK PERTAMA"</w:t>
      </w:r>
      <w:r>
        <w:rPr>
          <w:i/>
          <w:iCs/>
          <w:color w:val="1A1A2E"/>
        </w:rPr>
        <w:t>)</w:t>
      </w:r>
    </w:p>
    <w:p w:rsidR="00F45520" w:rsidRDefault="00BE0CAD">
      <w:pPr>
        <w:spacing w:after="120" w:line="360" w:lineRule="auto"/>
        <w:jc w:val="both"/>
      </w:pPr>
      <w:r>
        <w:rPr>
          <w:b/>
          <w:bCs/>
          <w:color w:val="1A1A2E"/>
        </w:rPr>
        <w:t>2.</w:t>
      </w:r>
      <w:r>
        <w:rPr>
          <w:color w:val="1A1A2E"/>
        </w:rPr>
        <w:t xml:space="preserve">  </w:t>
      </w:r>
      <w:r>
        <w:rPr>
          <w:b/>
          <w:bCs/>
          <w:color w:val="1A1A2E"/>
          <w:u w:val="single"/>
        </w:rPr>
        <w:t>PT. SOLUSI TANGGUH REJEKI</w:t>
      </w:r>
      <w:r>
        <w:rPr>
          <w:color w:val="1A1A2E"/>
        </w:rPr>
        <w:t xml:space="preserve">, suatu Perseroan Terbatas yang didirikan berdasarkan Akta Pendirian Perusahaan Nomor </w:t>
      </w:r>
      <w:r>
        <w:rPr>
          <w:b/>
          <w:bCs/>
          <w:color w:val="1A1A2E"/>
        </w:rPr>
        <w:t>17</w:t>
      </w:r>
      <w:r>
        <w:rPr>
          <w:color w:val="1A1A2E"/>
        </w:rPr>
        <w:t xml:space="preserve">, tanggal </w:t>
      </w:r>
      <w:r>
        <w:rPr>
          <w:b/>
          <w:bCs/>
          <w:color w:val="1A1A2E"/>
        </w:rPr>
        <w:t>25 April 2024</w:t>
      </w:r>
      <w:r>
        <w:rPr>
          <w:color w:val="1A1A2E"/>
        </w:rPr>
        <w:t xml:space="preserve"> yang dibuat di hadapan </w:t>
      </w:r>
      <w:r>
        <w:rPr>
          <w:b/>
          <w:bCs/>
          <w:color w:val="1A1A2E"/>
        </w:rPr>
        <w:t>HERYANTO TJHANG, SH</w:t>
      </w:r>
      <w:r>
        <w:rPr>
          <w:color w:val="1A1A2E"/>
        </w:rPr>
        <w:t xml:space="preserve">, Notaris di Surabaya, beralamat di Santorini Town Square, Jl. Ronggolawe 2A, Tegalsari, Kota Surabaya. Dalam hal ini diwakili oleh </w:t>
      </w:r>
      <w:r>
        <w:rPr>
          <w:b/>
          <w:bCs/>
          <w:color w:val="1A1A2E"/>
          <w:u w:val="single"/>
        </w:rPr>
        <w:t>CATERINA AGNESIA TRI MARIANA</w:t>
      </w:r>
      <w:r>
        <w:rPr>
          <w:color w:val="1A1A2E"/>
        </w:rPr>
        <w:t xml:space="preserve"> selaku Penanggung Jawab Kantor Perwakilan Surabaya berdasarkan Surat Tugas Nomor </w:t>
      </w:r>
      <w:r>
        <w:rPr>
          <w:b/>
          <w:bCs/>
          <w:color w:val="1A1A2E"/>
        </w:rPr>
        <w:t>001/SLT/II/2025</w:t>
      </w:r>
      <w:r>
        <w:rPr>
          <w:color w:val="1A1A2E"/>
        </w:rPr>
        <w:t xml:space="preserve">, tanggal 3 Februari 2025, Warga Negara Indonesia, NIK </w:t>
      </w:r>
      <w:r>
        <w:rPr>
          <w:b/>
          <w:bCs/>
          <w:color w:val="1A1A2E"/>
        </w:rPr>
        <w:t>3578146408770001</w:t>
      </w:r>
      <w:r>
        <w:rPr>
          <w:color w:val="1A1A2E"/>
        </w:rPr>
        <w:t>, beralamat di Manukan Krido I Blok 5B/3, Manukan Kulon, Tandes, Kota Surabaya.</w:t>
      </w:r>
    </w:p>
    <w:p w:rsidR="00F45520" w:rsidRDefault="00BE0CAD">
      <w:pPr>
        <w:spacing w:after="200" w:line="360" w:lineRule="auto"/>
        <w:jc w:val="right"/>
      </w:pPr>
      <w:r>
        <w:rPr>
          <w:i/>
          <w:iCs/>
          <w:color w:val="1A1A2E"/>
        </w:rPr>
        <w:t xml:space="preserve">(selanjutnya disebut </w:t>
      </w:r>
      <w:r>
        <w:rPr>
          <w:b/>
          <w:bCs/>
          <w:color w:val="1A1A2E"/>
        </w:rPr>
        <w:t>"PIHAK KEDUA"</w:t>
      </w:r>
      <w:r>
        <w:rPr>
          <w:i/>
          <w:iCs/>
          <w:color w:val="1A1A2E"/>
        </w:rPr>
        <w:t>)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dan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secara bersama-sama selanjutnya disebut sebagai </w:t>
      </w:r>
      <w:r>
        <w:rPr>
          <w:b/>
          <w:bCs/>
          <w:color w:val="1A1A2E"/>
        </w:rPr>
        <w:t>"PARA PIHAK"</w:t>
      </w:r>
      <w:r>
        <w:rPr>
          <w:color w:val="1A1A2E"/>
        </w:rPr>
        <w:t xml:space="preserve">. Dengan ini menerangkan bahwa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telah </w:t>
      </w:r>
      <w:r>
        <w:rPr>
          <w:color w:val="1A1A2E"/>
        </w:rPr>
        <w:lastRenderedPageBreak/>
        <w:t>sepakat untuk mengadakan Perjanjian Jasa Transaksi Lelang dengan syarat-syarat dan ketentuan sebagaimana diatur dalam pasal-pasal berikut ini:</w:t>
      </w:r>
    </w:p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</w:t>
      </w:r>
      <w:r>
        <w:br/>
        <w:t xml:space="preserve"> </w:t>
      </w:r>
      <w:r>
        <w:rPr>
          <w:b/>
          <w:bCs/>
          <w:color w:val="1A1A2E"/>
        </w:rPr>
        <w:t>OBJEK PERJANJIAN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berencana membeli sebidang tanah berikut bangunan di atasnya yang merupakan </w:t>
      </w:r>
      <w:r>
        <w:rPr>
          <w:b/>
          <w:bCs/>
          <w:color w:val="1A1A2E"/>
        </w:rPr>
        <w:t>Objek Lelang</w:t>
      </w:r>
      <w:r>
        <w:rPr>
          <w:color w:val="1A1A2E"/>
        </w:rPr>
        <w:t xml:space="preserve"> di hadapan </w:t>
      </w:r>
      <w:r>
        <w:rPr>
          <w:b/>
          <w:bCs/>
          <w:color w:val="1A1A2E"/>
        </w:rPr>
        <w:t>KPKNL SURABAYA</w:t>
      </w:r>
      <w:r>
        <w:rPr>
          <w:color w:val="1A1A2E"/>
        </w:rPr>
        <w:t>, beralamat di Jl. Indrapura No. 5, Krembangan Sel., Kec. Krembangan, Surabaya, Jawa Timur 60175, dengan rincian sebagai berikut:</w:t>
      </w:r>
    </w:p>
    <w:p w:rsidR="00F45520" w:rsidRDefault="00F45520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6"/>
      </w:tblGrid>
      <w:tr w:rsidR="00F45520">
        <w:tc>
          <w:tcPr>
            <w:tcW w:w="8306" w:type="dxa"/>
            <w:tcBorders>
              <w:top w:val="single" w:sz="4" w:space="0" w:color="D1D5DB"/>
              <w:left w:val="single" w:sz="16" w:space="0" w:color="C0392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E42432" w:rsidRDefault="0062759D">
            <w:r>
              <w:t>{{#termasuk_baliknama}}</w:t>
            </w:r>
          </w:p>
          <w:p w:rsidR="00E42432" w:rsidRDefault="0062759D">
            <w:r>
              <w:t>{{#termasuk_pengosong</w:t>
            </w:r>
            <w:r>
              <w:t>an}}</w:t>
            </w:r>
          </w:p>
          <w:p w:rsidR="00F45520" w:rsidRDefault="00BE0CAD">
            <w:pPr>
              <w:spacing w:after="80"/>
            </w:pPr>
            <w:r>
              <w:rPr>
                <w:b/>
                <w:bCs/>
                <w:color w:val="C0392B"/>
                <w:sz w:val="20"/>
                <w:szCs w:val="20"/>
              </w:rPr>
              <w:t>Lokasi Objek</w:t>
            </w:r>
          </w:p>
          <w:p w:rsidR="00F45520" w:rsidRDefault="0071126D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{{alamat_lengkap}}</w:t>
            </w:r>
          </w:p>
          <w:p w:rsidR="00F45520" w:rsidRDefault="00BE0CAD">
            <w:pPr>
              <w:spacing w:before="8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Legalitas</w:t>
            </w:r>
          </w:p>
          <w:p w:rsidR="00F45520" w:rsidRDefault="0071126D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{{legalitas}}</w:t>
            </w:r>
            <w:r w:rsidR="00BE0CAD">
              <w:rPr>
                <w:color w:val="1A1A2E"/>
                <w:sz w:val="21"/>
                <w:szCs w:val="21"/>
              </w:rPr>
              <w:t xml:space="preserve"> Nomor </w:t>
            </w:r>
            <w:r>
              <w:rPr>
                <w:color w:val="1A1A2E"/>
                <w:sz w:val="21"/>
                <w:szCs w:val="21"/>
              </w:rPr>
              <w:t>{{nomor_legalitas}}</w:t>
            </w:r>
            <w:r w:rsidR="00BE0CAD">
              <w:rPr>
                <w:color w:val="1A1A2E"/>
                <w:sz w:val="21"/>
                <w:szCs w:val="21"/>
              </w:rPr>
              <w:t xml:space="preserve"> atas tanah seluas </w:t>
            </w:r>
            <w:r>
              <w:rPr>
                <w:color w:val="1A1A2E"/>
                <w:sz w:val="21"/>
                <w:szCs w:val="21"/>
              </w:rPr>
              <w:t>{{luas_tanah}}</w:t>
            </w:r>
            <w:r w:rsidR="00BE0CAD">
              <w:rPr>
                <w:color w:val="1A1A2E"/>
                <w:sz w:val="21"/>
                <w:szCs w:val="21"/>
              </w:rPr>
              <w:t xml:space="preserve"> m² berikut bangunan di atasnya</w:t>
            </w:r>
          </w:p>
          <w:p w:rsidR="00F45520" w:rsidRDefault="00BE0CAD">
            <w:pPr>
              <w:spacing w:before="80"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Kondisi</w:t>
            </w:r>
          </w:p>
          <w:p w:rsidR="00F45520" w:rsidRDefault="00BE0CAD">
            <w:r>
              <w:rPr>
                <w:color w:val="1A1A2E"/>
                <w:sz w:val="21"/>
                <w:szCs w:val="21"/>
              </w:rPr>
              <w:t xml:space="preserve">Dijual dalam kondisi </w:t>
            </w:r>
            <w:r>
              <w:rPr>
                <w:i/>
                <w:iCs/>
                <w:color w:val="1A1A2E"/>
                <w:sz w:val="21"/>
                <w:szCs w:val="21"/>
              </w:rPr>
              <w:t>"As Is"</w:t>
            </w:r>
            <w:r>
              <w:rPr>
                <w:color w:val="1A1A2E"/>
                <w:sz w:val="21"/>
                <w:szCs w:val="21"/>
              </w:rPr>
              <w:t xml:space="preserve"> (apa adanya). PIHAK PERTAMA menyatakan telah memahami segala kondisi fisik dan juridis objek tersebut.</w:t>
            </w:r>
          </w:p>
        </w:tc>
      </w:tr>
    </w:tbl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2</w:t>
      </w:r>
      <w:r>
        <w:br/>
        <w:t xml:space="preserve"> </w:t>
      </w:r>
      <w:r>
        <w:rPr>
          <w:b/>
          <w:bCs/>
          <w:color w:val="1A1A2E"/>
        </w:rPr>
        <w:t>KEWAJIBAN PARA PIHAK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berjanji dan bertanggung jawab untuk membantu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dalam proses pembelian Objek Lelang sebagaimana dimaksud dalam Pasal 1, termasuk namun tidak terbatas pada: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Melakukan penawaran lelang (</w:t>
      </w:r>
      <w:r>
        <w:rPr>
          <w:i/>
          <w:iCs/>
          <w:color w:val="1A1A2E"/>
        </w:rPr>
        <w:t>bidding</w:t>
      </w:r>
      <w:r>
        <w:rPr>
          <w:color w:val="1A1A2E"/>
        </w:rPr>
        <w:t>) atas nama PIHAK PERTAMA;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Mengurus pembayaran setoran jaminan;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c.</w:t>
      </w:r>
      <w:r>
        <w:rPr>
          <w:color w:val="1A1A2E"/>
        </w:rPr>
        <w:t xml:space="preserve">  Pengambilan dan penyerahan kuitansi serta bukti setor PPh;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Pengambilan risalah lelang;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e.</w:t>
      </w:r>
      <w:r>
        <w:rPr>
          <w:color w:val="1A1A2E"/>
        </w:rPr>
        <w:t xml:space="preserve">  Pengajuan legalisasi/legalisir dokumen yang diperlukan;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Pengajuan permohonan dan pengambilan akta grosse;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g.</w:t>
      </w:r>
      <w:r>
        <w:rPr>
          <w:color w:val="1A1A2E"/>
        </w:rPr>
        <w:t xml:space="preserve">  Membantu pengurusan balik nama sertifikat Objek Lelang menjadi atas nama PIHAK PERTAMA; dan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h.</w:t>
      </w:r>
      <w:r>
        <w:rPr>
          <w:color w:val="1A1A2E"/>
        </w:rPr>
        <w:t xml:space="preserve">  Menjadi mediator dalam proses serah terima Objek Lelang.</w:t>
      </w:r>
    </w:p>
    <w:p w:rsidR="00F45520" w:rsidRDefault="00F45520">
      <w:pPr>
        <w:spacing w:before="60"/>
      </w:pP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dengan ini membebaskan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dari segala gugatan, tuntutan, dan klaim atas kondisi fisik maupun juridis/legal Objek Lelang, serta bertanggung jawab atas segala risiko yang mungkin timbul di kemudian hari.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3</w:t>
      </w:r>
      <w:r>
        <w:br/>
        <w:t xml:space="preserve"> </w:t>
      </w:r>
      <w:r>
        <w:rPr>
          <w:b/>
          <w:bCs/>
          <w:color w:val="1A1A2E"/>
        </w:rPr>
        <w:t>HARGA DAN RINCIAN BIAYA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sepakat untuk mengikatkan diri dengan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untuk membeli Objek Lelang sebesar </w:t>
      </w:r>
      <w:r>
        <w:rPr>
          <w:b/>
          <w:bCs/>
          <w:color w:val="1A1A2E"/>
        </w:rPr>
        <w:t>Rp</w:t>
      </w:r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{{harga_deal}}</w:t>
      </w:r>
      <w:r>
        <w:rPr>
          <w:color w:val="1A1A2E"/>
        </w:rPr>
        <w:t xml:space="preserve"> (</w:t>
      </w:r>
      <w:r w:rsidR="0071126D">
        <w:rPr>
          <w:color w:val="1A1A2E"/>
        </w:rPr>
        <w:t>{{terbilang_harga_deal}}</w:t>
      </w:r>
      <w:r>
        <w:rPr>
          <w:color w:val="1A1A2E"/>
        </w:rPr>
        <w:t xml:space="preserve">), di mana harga tersebut </w:t>
      </w:r>
      <w:r w:rsidR="00205695">
        <w:rPr>
          <w:b/>
          <w:bCs/>
          <w:iCs/>
          <w:color w:val="1A1A2E"/>
        </w:rPr>
        <w:t>sudah termasuk</w:t>
      </w:r>
      <w:r>
        <w:rPr>
          <w:color w:val="1A1A2E"/>
        </w:rPr>
        <w:t xml:space="preserve"> biaya pengosongan sebesar </w:t>
      </w:r>
      <w:r>
        <w:rPr>
          <w:b/>
          <w:bCs/>
          <w:color w:val="1A1A2E"/>
        </w:rPr>
        <w:t>Rp</w:t>
      </w:r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{{biaya_pengosongan}}</w:t>
      </w:r>
      <w:r>
        <w:rPr>
          <w:color w:val="1A1A2E"/>
        </w:rPr>
        <w:t xml:space="preserve"> (</w:t>
      </w:r>
      <w:r w:rsidR="0071126D">
        <w:rPr>
          <w:color w:val="1A1A2E"/>
        </w:rPr>
        <w:t>{{terbilang_biaya_pengosongan}}</w:t>
      </w:r>
      <w:r>
        <w:rPr>
          <w:color w:val="1A1A2E"/>
        </w:rPr>
        <w:t xml:space="preserve">) dan biaya-biaya sebesar </w:t>
      </w:r>
      <w:r>
        <w:rPr>
          <w:b/>
          <w:bCs/>
          <w:color w:val="1A1A2E"/>
        </w:rPr>
        <w:t>Rp</w:t>
      </w:r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{{biaya_baliknama}}</w:t>
      </w:r>
      <w:r>
        <w:rPr>
          <w:color w:val="1A1A2E"/>
        </w:rPr>
        <w:t xml:space="preserve"> (</w:t>
      </w:r>
      <w:r w:rsidR="0071126D">
        <w:rPr>
          <w:color w:val="1A1A2E"/>
        </w:rPr>
        <w:t>{{terbilang_biaya_baliknama}}</w:t>
      </w:r>
      <w:r>
        <w:rPr>
          <w:color w:val="1A1A2E"/>
        </w:rPr>
        <w:t>), yang meliputi: biaya lelang, biaya balik nama sertifikat, biaya roya, biaya akta grosse, Penerimaan Negara Bukan Pajak (PNBP), serta pajak-pajak seperti BPHTB dan Pajak Pertambahan Nilai (PPN). Rincian komponen harga adalah sebagai berikut:</w:t>
      </w:r>
    </w:p>
    <w:p w:rsidR="00F45520" w:rsidRDefault="00F45520">
      <w:pPr>
        <w:spacing w:before="8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806"/>
      </w:tblGrid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r>
              <w:rPr>
                <w:b/>
                <w:bCs/>
                <w:color w:val="FFFFFF"/>
                <w:sz w:val="19"/>
                <w:szCs w:val="19"/>
              </w:rPr>
              <w:t>KOMPONEN BIAYA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JUMLAH (Rp)</w:t>
            </w:r>
          </w:p>
          <w:p w:rsidR="00E42432" w:rsidRDefault="0062759D">
            <w:r>
              <w:t>{{/termasuk_pengosongan}}</w:t>
            </w:r>
          </w:p>
          <w:p w:rsidR="00E42432" w:rsidRDefault="0062759D">
            <w:r>
              <w:t>{{/termasuk_baliknama}}</w:t>
            </w:r>
          </w:p>
        </w:tc>
      </w:tr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r>
              <w:rPr>
                <w:color w:val="1A1A2E"/>
                <w:sz w:val="20"/>
                <w:szCs w:val="20"/>
              </w:rPr>
              <w:t>Harga Bersih Objek Lelang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{{harga_aset}}</w:t>
            </w:r>
          </w:p>
        </w:tc>
      </w:tr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r>
              <w:rPr>
                <w:color w:val="1A1A2E"/>
                <w:sz w:val="20"/>
                <w:szCs w:val="20"/>
              </w:rPr>
              <w:lastRenderedPageBreak/>
              <w:t>Biaya Pengosongan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{{biaya_pengosongan}}</w:t>
            </w:r>
          </w:p>
        </w:tc>
      </w:tr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BE0CAD">
            <w:r>
              <w:rPr>
                <w:color w:val="1A1A2E"/>
                <w:sz w:val="20"/>
                <w:szCs w:val="20"/>
              </w:rPr>
              <w:t>Biaya Lelang, BPHTB, PPN, Balik Nama, Roya, Akta Grosse, PNBP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45520" w:rsidRDefault="0071126D">
            <w:pPr>
              <w:jc w:val="right"/>
            </w:pPr>
            <w:r>
              <w:rPr>
                <w:color w:val="1A1A2E"/>
                <w:sz w:val="20"/>
                <w:szCs w:val="20"/>
              </w:rPr>
              <w:t>{{biaya_baliknama}}</w:t>
            </w:r>
          </w:p>
        </w:tc>
      </w:tr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5520" w:rsidRDefault="00BE0CAD">
            <w:r>
              <w:rPr>
                <w:i/>
                <w:iCs/>
                <w:color w:val="AAAAAA"/>
                <w:sz w:val="17"/>
                <w:szCs w:val="17"/>
              </w:rPr>
              <w:t>Semua komponen di atas sudah termasuk dalam: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C2C4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F45520" w:rsidRDefault="00F45520">
            <w:pPr>
              <w:jc w:val="right"/>
            </w:pPr>
          </w:p>
        </w:tc>
      </w:tr>
      <w:tr w:rsidR="00F45520"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45520" w:rsidRDefault="00BE0CAD">
            <w:r>
              <w:rPr>
                <w:b/>
                <w:bCs/>
                <w:color w:val="FFFFFF"/>
                <w:sz w:val="21"/>
                <w:szCs w:val="21"/>
              </w:rPr>
              <w:t>TOTAL HARGA (ALL-IN)</w:t>
            </w:r>
          </w:p>
        </w:tc>
        <w:tc>
          <w:tcPr>
            <w:tcW w:w="380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45520" w:rsidRDefault="00205695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{{harga_deal}}</w:t>
            </w:r>
          </w:p>
        </w:tc>
      </w:tr>
    </w:tbl>
    <w:p w:rsidR="00F45520" w:rsidRDefault="00F45520">
      <w:pPr>
        <w:spacing w:before="12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4</w:t>
      </w:r>
      <w:r>
        <w:br/>
        <w:t xml:space="preserve"> </w:t>
      </w:r>
      <w:r>
        <w:rPr>
          <w:b/>
          <w:bCs/>
          <w:color w:val="1A1A2E"/>
        </w:rPr>
        <w:t>MEKANISME PEMBAYARAN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>Pembayaran dilakukan secara bertahap dengan mekanisme sebagai berikut:</w:t>
      </w:r>
    </w:p>
    <w:p w:rsidR="00F45520" w:rsidRDefault="00F45520">
      <w:pPr>
        <w:spacing w:before="6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4.1</w:t>
      </w:r>
      <w:r>
        <w:rPr>
          <w:color w:val="1A1A2E"/>
        </w:rPr>
        <w:t xml:space="preserve">  PIHAK PERTAMA akan memberikan titipan biaya dalam bentuk tunai/cek kepada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sebesar </w:t>
      </w:r>
      <w:r>
        <w:rPr>
          <w:b/>
          <w:bCs/>
          <w:color w:val="1A1A2E"/>
        </w:rPr>
        <w:t>Rp. {{titipan_biaya}}</w:t>
      </w:r>
      <w:r>
        <w:rPr>
          <w:color w:val="1A1A2E"/>
        </w:rPr>
        <w:t xml:space="preserve"> ({{terbilang_titipan_biaya}}) yang akan diperlukan oleh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mengurus hal-hal berkaitan dengan lelang apabila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berhasil menang lelang, cek/tunai tersebut akan diberikan oleh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kepada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setelah Perjanjian ini selesai ditandatangani oleh </w:t>
      </w:r>
      <w:r>
        <w:rPr>
          <w:b/>
          <w:bCs/>
          <w:color w:val="1A1A2E"/>
        </w:rPr>
        <w:t>KEDUA BELAH PIHAK</w:t>
      </w:r>
      <w:r>
        <w:rPr>
          <w:color w:val="1A1A2E"/>
        </w:rPr>
        <w:t>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4.2</w:t>
      </w:r>
      <w:r>
        <w:rPr>
          <w:color w:val="1A1A2E"/>
        </w:rPr>
        <w:t xml:space="preserve">  Selanjutnya, ketika sudah dijadwalkan lelang,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juga akan memberikan Uang Deposit Jaminan Lelang sebesar </w:t>
      </w:r>
      <w:r>
        <w:rPr>
          <w:b/>
          <w:bCs/>
          <w:color w:val="1A1A2E"/>
        </w:rPr>
        <w:t>Rp. {{uang_jaminan}}</w:t>
      </w:r>
      <w:r>
        <w:rPr>
          <w:color w:val="1A1A2E"/>
        </w:rPr>
        <w:t xml:space="preserve"> ({{terbilang_uang_jaminan}}) atau sesuai Ketentuan Lelang yang berlaku dan Uang Deposit Jaminan Lelang tersebut akan disetorkan oleh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ke rekening Virtual Account </w:t>
      </w:r>
      <w:r>
        <w:rPr>
          <w:b/>
          <w:bCs/>
          <w:color w:val="1A1A2E"/>
        </w:rPr>
        <w:t>KPKNL</w:t>
      </w:r>
      <w:r>
        <w:rPr>
          <w:color w:val="1A1A2E"/>
        </w:rPr>
        <w:t xml:space="preserve"> apabila sudah aktif.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4.3</w:t>
      </w:r>
      <w:r>
        <w:rPr>
          <w:color w:val="1A1A2E"/>
        </w:rPr>
        <w:t xml:space="preserve">  </w:t>
      </w:r>
      <w:r>
        <w:rPr>
          <w:b/>
          <w:bCs/>
          <w:color w:val="1A1A2E"/>
        </w:rPr>
        <w:t>Pelunasan</w:t>
      </w:r>
      <w:r>
        <w:rPr>
          <w:color w:val="1A1A2E"/>
        </w:rPr>
        <w:t xml:space="preserve">: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wajib melakukan pelunasan sebesar kurang lebih </w:t>
      </w:r>
      <w:r>
        <w:rPr>
          <w:b/>
          <w:bCs/>
          <w:color w:val="1A1A2E"/>
        </w:rPr>
        <w:t>Rp</w:t>
      </w:r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{{pelunasan}}</w:t>
      </w:r>
      <w:r>
        <w:rPr>
          <w:color w:val="1A1A2E"/>
        </w:rPr>
        <w:t xml:space="preserve"> (</w:t>
      </w:r>
      <w:r w:rsidR="0071126D">
        <w:rPr>
          <w:color w:val="1A1A2E"/>
        </w:rPr>
        <w:t>{{terbilang_pelunasan}}</w:t>
      </w:r>
      <w:r>
        <w:rPr>
          <w:color w:val="1A1A2E"/>
        </w:rPr>
        <w:t xml:space="preserve">) paling lambat </w:t>
      </w:r>
      <w:r>
        <w:rPr>
          <w:b/>
          <w:bCs/>
          <w:color w:val="1A1A2E"/>
        </w:rPr>
        <w:t xml:space="preserve">H+5 (lima hari </w:t>
      </w:r>
      <w:r>
        <w:rPr>
          <w:b/>
          <w:bCs/>
          <w:color w:val="1A1A2E"/>
        </w:rPr>
        <w:lastRenderedPageBreak/>
        <w:t>kerja)</w:t>
      </w:r>
      <w:r>
        <w:rPr>
          <w:color w:val="1A1A2E"/>
        </w:rPr>
        <w:t xml:space="preserve"> setelah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dinyatakan menang lelang, sesuai ketentuan KPKNL.</w:t>
      </w:r>
    </w:p>
    <w:p w:rsidR="00F45520" w:rsidRDefault="00F45520">
      <w:pPr>
        <w:spacing w:before="40"/>
      </w:pPr>
    </w:p>
    <w:p w:rsidR="00F45520" w:rsidRDefault="00BE0CAD">
      <w:pPr>
        <w:spacing w:before="40" w:after="120" w:line="360" w:lineRule="auto"/>
        <w:ind w:left="560" w:hanging="280"/>
        <w:jc w:val="both"/>
      </w:pPr>
      <w:r>
        <w:rPr>
          <w:b/>
          <w:bCs/>
          <w:color w:val="1A1A2E"/>
        </w:rPr>
        <w:t>4.4</w:t>
      </w:r>
      <w:r>
        <w:rPr>
          <w:color w:val="1A1A2E"/>
        </w:rPr>
        <w:t xml:space="preserve">  </w:t>
      </w:r>
      <w:r>
        <w:rPr>
          <w:b/>
          <w:bCs/>
          <w:color w:val="1A1A2E"/>
        </w:rPr>
        <w:t>Komisi dan Biaya-Biaya</w:t>
      </w:r>
      <w:r>
        <w:rPr>
          <w:color w:val="1A1A2E"/>
        </w:rPr>
        <w:t xml:space="preserve">: Pembayaran komisi dan biaya-biaya sebagaimana dimaksud dalam Pasal 3 dilakukan paling lambat </w:t>
      </w:r>
      <w:r>
        <w:rPr>
          <w:b/>
          <w:bCs/>
          <w:color w:val="1A1A2E"/>
        </w:rPr>
        <w:t>H+2 (dua hari kerja)</w:t>
      </w:r>
      <w:r>
        <w:rPr>
          <w:color w:val="1A1A2E"/>
        </w:rPr>
        <w:t xml:space="preserve"> setelah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dinyatakan menang lelang.</w:t>
      </w:r>
    </w:p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5</w:t>
      </w:r>
      <w:r>
        <w:br/>
        <w:t xml:space="preserve"> </w:t>
      </w:r>
      <w:r>
        <w:rPr>
          <w:b/>
          <w:bCs/>
          <w:color w:val="1A1A2E"/>
        </w:rPr>
        <w:t>REKENING PEMBAYARAN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 xml:space="preserve">Seluruh pembayaran dari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kepada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ditujukan ke rekening berikut:</w:t>
      </w:r>
    </w:p>
    <w:p w:rsidR="00F45520" w:rsidRDefault="00F45520">
      <w:pPr>
        <w:spacing w:before="80"/>
      </w:pPr>
    </w:p>
    <w:tbl>
      <w:tblPr>
        <w:tblW w:w="5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3737"/>
      </w:tblGrid>
      <w:tr w:rsidR="00F45520"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Nama Bank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Bank Danamon</w:t>
            </w:r>
          </w:p>
        </w:tc>
      </w:tr>
      <w:tr w:rsidR="00F45520"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Nomor Rekening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3683287449</w:t>
            </w:r>
          </w:p>
        </w:tc>
      </w:tr>
      <w:tr w:rsidR="00F45520">
        <w:tc>
          <w:tcPr>
            <w:tcW w:w="207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7F8F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Atas Nama</w:t>
            </w:r>
          </w:p>
        </w:tc>
        <w:tc>
          <w:tcPr>
            <w:tcW w:w="37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F45520" w:rsidRDefault="00BE0CAD">
            <w:r>
              <w:rPr>
                <w:b/>
                <w:bCs/>
                <w:color w:val="1A1A2E"/>
                <w:sz w:val="20"/>
                <w:szCs w:val="20"/>
              </w:rPr>
              <w:t>PT. Solusi Tangguh Rejeki</w:t>
            </w:r>
          </w:p>
        </w:tc>
      </w:tr>
    </w:tbl>
    <w:p w:rsidR="00F45520" w:rsidRDefault="00F45520">
      <w:pPr>
        <w:spacing w:before="80"/>
      </w:pP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6</w:t>
      </w:r>
      <w:r>
        <w:br/>
        <w:t xml:space="preserve"> </w:t>
      </w:r>
      <w:r>
        <w:rPr>
          <w:b/>
          <w:bCs/>
          <w:color w:val="1A1A2E"/>
        </w:rPr>
        <w:t>KUASA PELAKSANAAN LELANG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dengan ini memberikan kuasa penuh kepada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untuk bertindak atas nama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dalam hal-hal berikut, termasuk namun tidak terbatas pada: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Melakukan penawaran lelang (</w:t>
      </w:r>
      <w:r>
        <w:rPr>
          <w:i/>
          <w:iCs/>
          <w:color w:val="1A1A2E"/>
        </w:rPr>
        <w:t>bidding</w:t>
      </w:r>
      <w:r>
        <w:rPr>
          <w:color w:val="1A1A2E"/>
        </w:rPr>
        <w:t>);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Penyetoran uang jaminan lelang;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c.</w:t>
      </w:r>
      <w:r>
        <w:rPr>
          <w:color w:val="1A1A2E"/>
        </w:rPr>
        <w:t xml:space="preserve">  Pengambilan dan penyerahan kuitansi serta bukti setor PPh;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d.</w:t>
      </w:r>
      <w:r>
        <w:rPr>
          <w:color w:val="1A1A2E"/>
        </w:rPr>
        <w:t xml:space="preserve">  Pengambilan risalah lelang;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e.</w:t>
      </w:r>
      <w:r>
        <w:rPr>
          <w:color w:val="1A1A2E"/>
        </w:rPr>
        <w:t xml:space="preserve">  Pengajuan dan pengambilan legalisasi/legalisir dokumen yang diperlukan; dan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f.</w:t>
      </w:r>
      <w:r>
        <w:rPr>
          <w:color w:val="1A1A2E"/>
        </w:rPr>
        <w:t xml:space="preserve">  Pengajuan permohonan dan pengambilan akta grosse.</w:t>
      </w:r>
    </w:p>
    <w:p w:rsidR="00F45520" w:rsidRDefault="00F45520">
      <w:pPr>
        <w:spacing w:before="60"/>
      </w:pP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bersedia menanggung penambahan harga </w:t>
      </w:r>
      <w:r>
        <w:rPr>
          <w:i/>
          <w:iCs/>
          <w:color w:val="1A1A2E"/>
        </w:rPr>
        <w:t>bidding</w:t>
      </w:r>
      <w:r>
        <w:rPr>
          <w:color w:val="1A1A2E"/>
        </w:rPr>
        <w:t xml:space="preserve"> apabila diperlukan, dengan syarat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terlebih dahulu menginformasikan dan mendapatkan persetujuan tertulis dari </w:t>
      </w:r>
      <w:r>
        <w:rPr>
          <w:b/>
          <w:bCs/>
          <w:color w:val="1A1A2E"/>
        </w:rPr>
        <w:t>PIHAK PERTAMA</w:t>
      </w:r>
      <w:r>
        <w:rPr>
          <w:color w:val="1A1A2E"/>
        </w:rPr>
        <w:t>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7</w:t>
      </w:r>
      <w:r>
        <w:br/>
        <w:t xml:space="preserve"> </w:t>
      </w:r>
      <w:r>
        <w:rPr>
          <w:b/>
          <w:bCs/>
          <w:color w:val="1A1A2E"/>
        </w:rPr>
        <w:t>KETENTUAN PEMBATALAN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tidak diperkenankan untuk mengundurkan diri atau membatalkan Perjanjian ini dalam jangka waktu </w:t>
      </w:r>
      <w:r>
        <w:rPr>
          <w:b/>
          <w:bCs/>
          <w:color w:val="1A1A2E"/>
        </w:rPr>
        <w:t>90 (sembilan puluh) hari</w:t>
      </w:r>
      <w:r>
        <w:rPr>
          <w:color w:val="1A1A2E"/>
        </w:rPr>
        <w:t xml:space="preserve"> sejak tanggal penandatanganan Perjanjian ini. Adapun konsekuensi pembatalan sepihak adalah sebagai berikut: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Apabila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tidak melakukan setoran jaminan pada waktu yang telah ditentukan, maka seluruh dana yang telah disetor dinyatakan </w:t>
      </w:r>
      <w:r>
        <w:rPr>
          <w:b/>
          <w:bCs/>
          <w:color w:val="1A1A2E"/>
        </w:rPr>
        <w:t>HANGUS</w:t>
      </w:r>
      <w:r>
        <w:rPr>
          <w:color w:val="1A1A2E"/>
        </w:rPr>
        <w:t>;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b.</w:t>
      </w:r>
      <w:r>
        <w:rPr>
          <w:color w:val="1A1A2E"/>
        </w:rPr>
        <w:t xml:space="preserve">  Apabila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dinyatakan menang lelang namun tidak melakukan pelunasan paling lambat </w:t>
      </w:r>
      <w:r>
        <w:rPr>
          <w:b/>
          <w:bCs/>
          <w:color w:val="1A1A2E"/>
        </w:rPr>
        <w:t>H+5</w:t>
      </w:r>
      <w:r>
        <w:rPr>
          <w:color w:val="1A1A2E"/>
        </w:rPr>
        <w:t xml:space="preserve"> dari tanggal lelang, maka seluruh dana yang telah disetor dinyatakan </w:t>
      </w:r>
      <w:r>
        <w:rPr>
          <w:b/>
          <w:bCs/>
          <w:color w:val="1A1A2E"/>
        </w:rPr>
        <w:t>HANGUS</w:t>
      </w:r>
      <w:r>
        <w:rPr>
          <w:color w:val="1A1A2E"/>
        </w:rPr>
        <w:t xml:space="preserve"> dan tidak dapat dikembalikan.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8</w:t>
      </w:r>
      <w:r>
        <w:br/>
        <w:t xml:space="preserve"> </w:t>
      </w:r>
      <w:r>
        <w:rPr>
          <w:b/>
          <w:bCs/>
          <w:color w:val="1A1A2E"/>
        </w:rPr>
        <w:t>KONDISI LELANG TIDAK BERHASIL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 xml:space="preserve">Apabila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tidak berhasil memenangkan lelang atas Objek sebagaimana dimaksud dalam Pasal 1 Perjanjian ini, maka: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t>a.</w:t>
      </w:r>
      <w:r>
        <w:rPr>
          <w:color w:val="1A1A2E"/>
        </w:rPr>
        <w:t xml:space="preserve">  Seluruh pembayaran yang telah diterima oleh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dari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akan dikembalikan sepenuhnya; dan</w:t>
      </w:r>
    </w:p>
    <w:p w:rsidR="00F45520" w:rsidRDefault="00BE0CAD">
      <w:pPr>
        <w:spacing w:before="40" w:after="120" w:line="360" w:lineRule="auto"/>
        <w:ind w:left="720" w:hanging="360"/>
        <w:jc w:val="both"/>
      </w:pPr>
      <w:r>
        <w:rPr>
          <w:b/>
          <w:bCs/>
          <w:color w:val="1A1A2E"/>
        </w:rPr>
        <w:lastRenderedPageBreak/>
        <w:t>b.</w:t>
      </w:r>
      <w:r>
        <w:rPr>
          <w:color w:val="1A1A2E"/>
        </w:rPr>
        <w:t xml:space="preserve">  Uang Deposit Jaminan Lelang sebesar </w:t>
      </w:r>
      <w:r>
        <w:rPr>
          <w:b/>
          <w:bCs/>
          <w:color w:val="1A1A2E"/>
        </w:rPr>
        <w:t>Rp</w:t>
      </w:r>
      <w:r w:rsidR="0071126D">
        <w:rPr>
          <w:b/>
          <w:bCs/>
          <w:color w:val="1A1A2E"/>
        </w:rPr>
        <w:t>.</w:t>
      </w:r>
      <w:r>
        <w:rPr>
          <w:b/>
          <w:bCs/>
          <w:color w:val="1A1A2E"/>
        </w:rPr>
        <w:t xml:space="preserve"> </w:t>
      </w:r>
      <w:r w:rsidR="0071126D">
        <w:rPr>
          <w:b/>
          <w:bCs/>
          <w:color w:val="1A1A2E"/>
        </w:rPr>
        <w:t>{{uang_jaminan}}</w:t>
      </w:r>
      <w:r>
        <w:rPr>
          <w:color w:val="1A1A2E"/>
        </w:rPr>
        <w:t xml:space="preserve"> (</w:t>
      </w:r>
      <w:r w:rsidR="0071126D">
        <w:rPr>
          <w:color w:val="1A1A2E"/>
        </w:rPr>
        <w:t>{{terbilang_uang_jaminan}}</w:t>
      </w:r>
      <w:r>
        <w:rPr>
          <w:color w:val="1A1A2E"/>
        </w:rPr>
        <w:t xml:space="preserve">) atau sesuai ketentuan lelang akan dikembalikan kepada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oleh Bendahara Penerimaan KPKNL dalam jangka waktu maksimal </w:t>
      </w:r>
      <w:r>
        <w:rPr>
          <w:b/>
          <w:bCs/>
          <w:color w:val="1A1A2E"/>
        </w:rPr>
        <w:t>5 (lima) hari kerja</w:t>
      </w:r>
      <w:r>
        <w:rPr>
          <w:color w:val="1A1A2E"/>
        </w:rPr>
        <w:t>, atau sesuai ketentuan KPKNL yang berlaku.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9</w:t>
      </w:r>
      <w:r>
        <w:br/>
        <w:t xml:space="preserve"> </w:t>
      </w:r>
      <w:r>
        <w:rPr>
          <w:b/>
          <w:bCs/>
          <w:color w:val="1A1A2E"/>
        </w:rPr>
        <w:t>SERAH TERIMA OBJEK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 xml:space="preserve">Apabila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berhasil memenangkan lelang,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berkomitmen untuk menjadi mediator dalam proses serah terima Objek Lelang. Serah terima kunci diperkirakan dalam jangka waktu kurang lebih </w:t>
      </w:r>
      <w:r>
        <w:rPr>
          <w:b/>
          <w:bCs/>
          <w:color w:val="1A1A2E"/>
        </w:rPr>
        <w:t>6 (enam) bulan</w:t>
      </w:r>
      <w:r>
        <w:rPr>
          <w:color w:val="1A1A2E"/>
        </w:rPr>
        <w:t xml:space="preserve"> sejak proses balik nama selesai, di luar hari libur nasional. </w:t>
      </w:r>
      <w:r>
        <w:rPr>
          <w:b/>
          <w:bCs/>
          <w:color w:val="1A1A2E"/>
        </w:rPr>
        <w:t>PIHAK PERTAMA</w:t>
      </w:r>
      <w:r>
        <w:rPr>
          <w:color w:val="1A1A2E"/>
        </w:rPr>
        <w:t xml:space="preserve"> juga wajib menyerahkan seluruh data dan dokumen yang diperlukan kepada </w:t>
      </w:r>
      <w:r>
        <w:rPr>
          <w:b/>
          <w:bCs/>
          <w:color w:val="1A1A2E"/>
        </w:rPr>
        <w:t>PIHAK KEDUA</w:t>
      </w:r>
      <w:r>
        <w:rPr>
          <w:color w:val="1A1A2E"/>
        </w:rPr>
        <w:t xml:space="preserve"> setelah Perjanjian ini ditandatangani.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10</w:t>
      </w:r>
      <w:r>
        <w:br/>
        <w:t xml:space="preserve"> </w:t>
      </w:r>
      <w:r>
        <w:rPr>
          <w:b/>
          <w:bCs/>
          <w:color w:val="1A1A2E"/>
        </w:rPr>
        <w:t>PENYELESAIAN SENGKETA</w:t>
      </w:r>
    </w:p>
    <w:p w:rsidR="00F45520" w:rsidRDefault="00BE0CAD">
      <w:pPr>
        <w:spacing w:after="160" w:line="360" w:lineRule="auto"/>
        <w:jc w:val="both"/>
      </w:pPr>
      <w:r>
        <w:rPr>
          <w:b/>
          <w:bCs/>
          <w:color w:val="1A1A2E"/>
        </w:rPr>
        <w:t>PARA PIHAK</w:t>
      </w:r>
      <w:r>
        <w:rPr>
          <w:color w:val="1A1A2E"/>
        </w:rPr>
        <w:t xml:space="preserve"> sepakat untuk menyelesaikan setiap perselisihan dan/atau sengketa yang timbul dari atau berkaitan dengan Perjanjian ini secara </w:t>
      </w:r>
      <w:r>
        <w:rPr>
          <w:b/>
          <w:bCs/>
          <w:color w:val="1A1A2E"/>
        </w:rPr>
        <w:t>musyawarah untuk mufakat</w:t>
      </w:r>
      <w:r>
        <w:rPr>
          <w:color w:val="1A1A2E"/>
        </w:rPr>
        <w:t xml:space="preserve">. Apabila penyelesaian secara musyawarah tidak tercapai dalam jangka waktu yang wajar,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sepakat untuk membawa dan menyelesaikan sengketa tersebut melalui </w:t>
      </w:r>
      <w:r>
        <w:rPr>
          <w:b/>
          <w:bCs/>
          <w:color w:val="1A1A2E"/>
        </w:rPr>
        <w:t>Pengadilan Negeri Kota Surabaya</w:t>
      </w:r>
      <w:r>
        <w:rPr>
          <w:color w:val="1A1A2E"/>
        </w:rPr>
        <w:t xml:space="preserve"> sebagai domisili hukum yang tetap dan dipilih.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t xml:space="preserve">Segala hal yang belum diatur dalam Perjanjian ini atau hal-hal yang timbul di kemudian hari akan dimusyawarahkan dan dituangkan dalam suatu </w:t>
      </w:r>
      <w:r>
        <w:rPr>
          <w:b/>
          <w:bCs/>
          <w:i/>
          <w:iCs/>
          <w:color w:val="1A1A2E"/>
        </w:rPr>
        <w:t>Addendum</w:t>
      </w:r>
      <w:r>
        <w:rPr>
          <w:color w:val="1A1A2E"/>
        </w:rPr>
        <w:t xml:space="preserve"> tersendiri yang merupakan bagian yang tidak terpisahkan dari Perjanjian ini.</w:t>
      </w:r>
    </w:p>
    <w:p w:rsidR="00F45520" w:rsidRDefault="00BE0CAD">
      <w:pPr>
        <w:spacing w:before="320" w:after="120" w:line="360" w:lineRule="auto"/>
        <w:jc w:val="center"/>
      </w:pPr>
      <w:r>
        <w:rPr>
          <w:b/>
          <w:bCs/>
          <w:color w:val="C0392B"/>
        </w:rPr>
        <w:t>PASAL 11</w:t>
      </w:r>
      <w:r>
        <w:br/>
        <w:t xml:space="preserve"> </w:t>
      </w:r>
      <w:r>
        <w:rPr>
          <w:b/>
          <w:bCs/>
          <w:color w:val="1A1A2E"/>
        </w:rPr>
        <w:t>MASA BERLAKU</w:t>
      </w:r>
    </w:p>
    <w:p w:rsidR="00F45520" w:rsidRDefault="00BE0CAD">
      <w:pPr>
        <w:spacing w:after="160" w:line="360" w:lineRule="auto"/>
        <w:jc w:val="both"/>
      </w:pPr>
      <w:r>
        <w:rPr>
          <w:color w:val="1A1A2E"/>
        </w:rPr>
        <w:lastRenderedPageBreak/>
        <w:t xml:space="preserve">Perjanjian ini mulai berlaku sejak tanggal ditandatangani oleh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dan tetap berlaku sampai dengan terpenuhinya seluruh hak dan kewajiban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sebagaimana diatur dalam Perjanjian ini.</w:t>
      </w:r>
    </w:p>
    <w:p w:rsidR="00F45520" w:rsidRDefault="00F45520">
      <w:pPr>
        <w:spacing w:before="200"/>
      </w:pPr>
    </w:p>
    <w:p w:rsidR="00F45520" w:rsidRDefault="00F45520">
      <w:pPr>
        <w:pBdr>
          <w:top w:val="single" w:sz="4" w:space="4" w:color="D1D5DB"/>
        </w:pBdr>
        <w:spacing w:after="200" w:line="360" w:lineRule="auto"/>
        <w:jc w:val="center"/>
      </w:pPr>
    </w:p>
    <w:p w:rsidR="00F45520" w:rsidRDefault="00BE0CAD" w:rsidP="0071126D">
      <w:pPr>
        <w:spacing w:after="160" w:line="360" w:lineRule="auto"/>
        <w:jc w:val="both"/>
        <w:sectPr w:rsidR="00F45520">
          <w:headerReference w:type="default" r:id="rId8"/>
          <w:footerReference w:type="default" r:id="rId9"/>
          <w:pgSz w:w="11906" w:h="16838"/>
          <w:pgMar w:top="1800" w:right="1800" w:bottom="1440" w:left="1800" w:header="720" w:footer="708" w:gutter="0"/>
          <w:pgNumType w:start="1"/>
          <w:cols w:space="720"/>
          <w:titlePg/>
          <w:docGrid w:linePitch="360"/>
        </w:sectPr>
      </w:pPr>
      <w:r>
        <w:rPr>
          <w:color w:val="1A1A2E"/>
        </w:rPr>
        <w:t xml:space="preserve">Demikian Perjanjian ini dibuat dan ditandatangani oleh wakil yang berwenang dari </w:t>
      </w:r>
      <w:r>
        <w:rPr>
          <w:b/>
          <w:bCs/>
          <w:color w:val="1A1A2E"/>
        </w:rPr>
        <w:t>PARA PIHAK</w:t>
      </w:r>
      <w:r>
        <w:rPr>
          <w:color w:val="1A1A2E"/>
        </w:rPr>
        <w:t xml:space="preserve"> pada hari dan tanggal sebagaimana tersebut di atas, dalam </w:t>
      </w:r>
      <w:r>
        <w:rPr>
          <w:b/>
          <w:bCs/>
          <w:color w:val="1A1A2E"/>
        </w:rPr>
        <w:t>2 (dua) rangkap asli</w:t>
      </w:r>
      <w:r>
        <w:rPr>
          <w:color w:val="1A1A2E"/>
        </w:rPr>
        <w:t>, bermeterai cukup, dan masing-masing mempunyai kekuatan hukum yang sama</w:t>
      </w:r>
      <w:r w:rsidR="0071126D">
        <w:rPr>
          <w:color w:val="1A1A2E"/>
        </w:rPr>
        <w:t>.</w:t>
      </w:r>
      <w:r w:rsidR="0071126D">
        <w:t xml:space="preserve"> 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F45520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lastRenderedPageBreak/>
              <w:t>PIHAK PERTAMA</w:t>
            </w:r>
          </w:p>
          <w:p w:rsidR="00F45520" w:rsidRDefault="00F45520">
            <w:pP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PIHAK KEDUA</w:t>
            </w:r>
          </w:p>
          <w:p w:rsidR="00F45520" w:rsidRDefault="00BE0CAD">
            <w:pPr>
              <w:spacing w:after="20"/>
              <w:jc w:val="center"/>
            </w:pPr>
            <w:r>
              <w:rPr>
                <w:b/>
                <w:bCs/>
                <w:color w:val="5A6070"/>
                <w:sz w:val="19"/>
                <w:szCs w:val="19"/>
              </w:rPr>
              <w:t>PT. SOLUSI TANGGUH REJEKI</w:t>
            </w:r>
          </w:p>
        </w:tc>
      </w:tr>
      <w:tr w:rsidR="00F45520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(Meterai + Tanda Tangan)</w:t>
            </w:r>
          </w:p>
          <w:p w:rsidR="00F45520" w:rsidRDefault="00F45520">
            <w:pPr>
              <w:spacing w:before="1800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jc w:val="center"/>
            </w:pPr>
            <w:r>
              <w:rPr>
                <w:i/>
                <w:iCs/>
                <w:color w:val="5A6070"/>
                <w:sz w:val="17"/>
                <w:szCs w:val="17"/>
              </w:rPr>
              <w:t>(Stempel + Tanda Tangan)</w:t>
            </w:r>
          </w:p>
          <w:p w:rsidR="00F45520" w:rsidRDefault="00F45520">
            <w:pPr>
              <w:spacing w:before="1800"/>
            </w:pPr>
          </w:p>
        </w:tc>
      </w:tr>
      <w:tr w:rsidR="00F45520"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0" w:type="dxa"/>
              <w:right w:w="200" w:type="dxa"/>
            </w:tcMar>
          </w:tcPr>
          <w:p w:rsidR="00F45520" w:rsidRDefault="0071126D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{{nama_klien}}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7"/>
                <w:szCs w:val="17"/>
              </w:rPr>
              <w:t xml:space="preserve">NIK </w:t>
            </w:r>
            <w:r w:rsidR="0071126D">
              <w:rPr>
                <w:color w:val="5A6070"/>
                <w:sz w:val="17"/>
                <w:szCs w:val="17"/>
              </w:rPr>
              <w:t>{{nik_klien}}</w:t>
            </w:r>
          </w:p>
        </w:tc>
        <w:tc>
          <w:tcPr>
            <w:tcW w:w="4153" w:type="dxa"/>
            <w:tcBorders>
              <w:top w:val="single" w:sz="6" w:space="0" w:color="1A1A2E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CATERINA AGNESIA TRI MARIANA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7"/>
                <w:szCs w:val="17"/>
              </w:rPr>
              <w:t>NIK 3578146408770001</w:t>
            </w:r>
          </w:p>
        </w:tc>
      </w:tr>
    </w:tbl>
    <w:p w:rsidR="00F45520" w:rsidRDefault="00F45520">
      <w:pPr>
        <w:spacing w:before="400"/>
      </w:pPr>
    </w:p>
    <w:p w:rsidR="00F45520" w:rsidRDefault="00BE0CAD">
      <w:pPr>
        <w:spacing w:after="120"/>
        <w:jc w:val="center"/>
      </w:pPr>
      <w:r>
        <w:rPr>
          <w:b/>
          <w:bCs/>
          <w:color w:val="5A6070"/>
          <w:sz w:val="19"/>
          <w:szCs w:val="19"/>
        </w:rPr>
        <w:t>— SAKSI-SAKSI —</w:t>
      </w:r>
    </w:p>
    <w:tbl>
      <w:tblPr>
        <w:tblW w:w="83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F45520"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PERTAMA</w:t>
            </w:r>
          </w:p>
          <w:p w:rsidR="00F45520" w:rsidRDefault="00F45520">
            <w:pPr>
              <w:spacing w:before="1600"/>
            </w:pPr>
          </w:p>
          <w:p w:rsidR="00F45520" w:rsidRDefault="00F45520">
            <w:pPr>
              <w:pBdr>
                <w:top w:val="single" w:sz="4" w:space="0" w:color="D1D5DB"/>
              </w:pBdr>
              <w:spacing w:after="20"/>
              <w:jc w:val="center"/>
            </w:pPr>
          </w:p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:rsidR="00F45520" w:rsidRDefault="00BE0CAD">
            <w:pPr>
              <w:spacing w:after="60"/>
              <w:jc w:val="center"/>
            </w:pPr>
            <w:r>
              <w:rPr>
                <w:b/>
                <w:bCs/>
                <w:color w:val="5A6070"/>
                <w:sz w:val="21"/>
                <w:szCs w:val="21"/>
              </w:rPr>
              <w:t>SAKSI KEDUA</w:t>
            </w:r>
          </w:p>
          <w:p w:rsidR="00F45520" w:rsidRDefault="00F45520">
            <w:pPr>
              <w:spacing w:before="1600"/>
            </w:pPr>
          </w:p>
          <w:p w:rsidR="00F45520" w:rsidRDefault="00BE0CAD">
            <w:pPr>
              <w:pBdr>
                <w:top w:val="single" w:sz="4" w:space="0" w:color="D1D5DB"/>
              </w:pBdr>
              <w:spacing w:after="20"/>
              <w:jc w:val="center"/>
            </w:pPr>
            <w:r>
              <w:rPr>
                <w:b/>
                <w:bCs/>
                <w:color w:val="1A1A2E"/>
                <w:sz w:val="21"/>
                <w:szCs w:val="21"/>
              </w:rPr>
              <w:t>GRACE KUMALASTJI</w:t>
            </w:r>
          </w:p>
          <w:p w:rsidR="00F45520" w:rsidRDefault="00BE0CAD">
            <w:pPr>
              <w:jc w:val="center"/>
            </w:pPr>
            <w:r>
              <w:rPr>
                <w:color w:val="5A6070"/>
                <w:sz w:val="18"/>
                <w:szCs w:val="18"/>
              </w:rPr>
              <w:t>Principal</w:t>
            </w:r>
          </w:p>
        </w:tc>
      </w:tr>
    </w:tbl>
    <w:p w:rsidR="00F45520" w:rsidRDefault="00F45520">
      <w:pPr>
        <w:spacing w:before="400"/>
      </w:pPr>
    </w:p>
    <w:p w:rsidR="00BE0CAD" w:rsidRDefault="00BE0CAD"/>
    <w:sectPr w:rsidR="00BE0CAD">
      <w:headerReference w:type="default" r:id="rId10"/>
      <w:footerReference w:type="default" r:id="rId11"/>
      <w:pgSz w:w="11906" w:h="16838"/>
      <w:pgMar w:top="180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59D" w:rsidRDefault="0062759D">
      <w:r>
        <w:separator/>
      </w:r>
    </w:p>
  </w:endnote>
  <w:endnote w:type="continuationSeparator" w:id="0">
    <w:p w:rsidR="0062759D" w:rsidRDefault="0062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>
    <w:pPr>
      <w:pBdr>
        <w:top w:val="single" w:sz="4" w:space="0" w:color="D1D5DB"/>
      </w:pBdr>
      <w:spacing w:after="100"/>
    </w:pPr>
  </w:p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06"/>
      <w:gridCol w:w="200"/>
      <w:gridCol w:w="1400"/>
      <w:gridCol w:w="1400"/>
    </w:tblGrid>
    <w:tr w:rsidR="00F45520">
      <w:tc>
        <w:tcPr>
          <w:tcW w:w="5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0" w:type="dxa"/>
            <w:right w:w="200" w:type="dxa"/>
          </w:tcMar>
          <w:vAlign w:val="center"/>
        </w:tcPr>
        <w:p w:rsidR="00F45520" w:rsidRDefault="00BE0CAD">
          <w:pPr>
            <w:spacing w:after="30"/>
          </w:pPr>
          <w:r>
            <w:rPr>
              <w:b/>
              <w:bCs/>
              <w:color w:val="1A1A2E"/>
              <w:sz w:val="16"/>
              <w:szCs w:val="16"/>
            </w:rPr>
            <w:t>PT. Solusi Tangguh Rejeki  |  Solusindo Premier</w:t>
          </w:r>
        </w:p>
        <w:p w:rsidR="00F45520" w:rsidRDefault="00BE0CAD">
          <w:r>
            <w:rPr>
              <w:color w:val="5A6070"/>
              <w:sz w:val="14"/>
              <w:szCs w:val="14"/>
            </w:rPr>
            <w:t>Santorini Town Square – Suite Olympus, Jl. Ronggolawe 2A, Surabaya</w:t>
          </w:r>
        </w:p>
      </w:tc>
      <w:tc>
        <w:tcPr>
          <w:tcW w:w="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F45520" w:rsidRDefault="00F45520"/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F45520" w:rsidRDefault="00BE0CAD">
          <w:pPr>
            <w:jc w:val="center"/>
          </w:pPr>
          <w:r>
            <w:rPr>
              <w:b/>
              <w:bCs/>
              <w:color w:val="5A6070"/>
              <w:sz w:val="15"/>
              <w:szCs w:val="15"/>
            </w:rPr>
            <w:t>Paraf Pihak I</w:t>
          </w:r>
        </w:p>
        <w:p w:rsidR="00F45520" w:rsidRDefault="00F45520">
          <w:pPr>
            <w:spacing w:before="460"/>
          </w:pPr>
        </w:p>
      </w:tc>
      <w:tc>
        <w:tcPr>
          <w:tcW w:w="1400" w:type="dxa"/>
          <w:tcBorders>
            <w:top w:val="single" w:sz="6" w:space="0" w:color="1A1A2E"/>
            <w:left w:val="single" w:sz="6" w:space="0" w:color="1A1A2E"/>
            <w:bottom w:val="single" w:sz="6" w:space="0" w:color="1A1A2E"/>
            <w:right w:val="single" w:sz="6" w:space="0" w:color="1A1A2E"/>
          </w:tcBorders>
          <w:tcMar>
            <w:top w:w="60" w:type="dxa"/>
            <w:left w:w="80" w:type="dxa"/>
            <w:bottom w:w="0" w:type="dxa"/>
            <w:right w:w="80" w:type="dxa"/>
          </w:tcMar>
        </w:tcPr>
        <w:p w:rsidR="00F45520" w:rsidRDefault="00BE0CAD">
          <w:pPr>
            <w:jc w:val="center"/>
          </w:pPr>
          <w:r>
            <w:rPr>
              <w:b/>
              <w:bCs/>
              <w:color w:val="5A6070"/>
              <w:sz w:val="15"/>
              <w:szCs w:val="15"/>
            </w:rPr>
            <w:t>Paraf Pihak II</w:t>
          </w:r>
        </w:p>
        <w:p w:rsidR="00F45520" w:rsidRDefault="00F45520">
          <w:pPr>
            <w:spacing w:before="460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>
    <w:pPr>
      <w:pBdr>
        <w:top w:val="single" w:sz="4" w:space="0" w:color="D1D5DB"/>
      </w:pBdr>
      <w:spacing w:after="100"/>
    </w:pPr>
  </w:p>
  <w:p w:rsidR="00F45520" w:rsidRDefault="00BE0CAD">
    <w:r>
      <w:rPr>
        <w:b/>
        <w:bCs/>
        <w:color w:val="1A1A2E"/>
        <w:sz w:val="16"/>
        <w:szCs w:val="16"/>
      </w:rPr>
      <w:t>PT. Solusi Tangguh Rejeki  |  Solusindo Premier</w:t>
    </w:r>
  </w:p>
  <w:p w:rsidR="00F45520" w:rsidRDefault="00BE0CAD">
    <w:r>
      <w:rPr>
        <w:color w:val="5A6070"/>
        <w:sz w:val="14"/>
        <w:szCs w:val="14"/>
      </w:rPr>
      <w:t>Santorini Town Square – Suite Olympus, Jl. Ronggolawe 2A,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59D" w:rsidRDefault="0062759D">
      <w:r>
        <w:separator/>
      </w:r>
    </w:p>
  </w:footnote>
  <w:footnote w:type="continuationSeparator" w:id="0">
    <w:p w:rsidR="0062759D" w:rsidRDefault="0062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"/>
      <w:gridCol w:w="7586"/>
    </w:tblGrid>
    <w:tr w:rsidR="00F45520">
      <w:tc>
        <w:tcPr>
          <w:tcW w:w="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:rsidR="00F45520" w:rsidRDefault="00BE0CAD">
          <w:r>
            <w:rPr>
              <w:noProof/>
            </w:rPr>
            <w:drawing>
              <wp:inline distT="0" distB="0" distL="0" distR="0">
                <wp:extent cx="381000" cy="381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:rsidR="00F45520" w:rsidRDefault="00BE0CAD">
          <w:pPr>
            <w:jc w:val="right"/>
          </w:pPr>
          <w:r>
            <w:rPr>
              <w:b/>
              <w:bCs/>
              <w:color w:val="1A1A2E"/>
              <w:sz w:val="18"/>
              <w:szCs w:val="18"/>
            </w:rPr>
            <w:t>SOLUSINDO PREMIER</w:t>
          </w:r>
          <w:r>
            <w:rPr>
              <w:color w:val="5A6070"/>
              <w:sz w:val="16"/>
              <w:szCs w:val="16"/>
            </w:rPr>
            <w:t xml:space="preserve">   |   Perjanjian Jasa Transaksi Lelang   |   003/MOU/SLT-SBY/MEI/2026</w:t>
          </w:r>
        </w:p>
      </w:tc>
    </w:tr>
  </w:tbl>
  <w:p w:rsidR="00F45520" w:rsidRDefault="00F45520">
    <w:pPr>
      <w:pBdr>
        <w:bottom w:val="single" w:sz="8" w:space="0" w:color="C0392B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5520" w:rsidRDefault="00F455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B1975"/>
    <w:multiLevelType w:val="hybridMultilevel"/>
    <w:tmpl w:val="CBCCCF76"/>
    <w:lvl w:ilvl="0" w:tplc="954E73E2">
      <w:start w:val="1"/>
      <w:numFmt w:val="bullet"/>
      <w:lvlText w:val="●"/>
      <w:lvlJc w:val="left"/>
      <w:pPr>
        <w:ind w:left="720" w:hanging="360"/>
      </w:pPr>
    </w:lvl>
    <w:lvl w:ilvl="1" w:tplc="17149808">
      <w:start w:val="1"/>
      <w:numFmt w:val="bullet"/>
      <w:lvlText w:val="○"/>
      <w:lvlJc w:val="left"/>
      <w:pPr>
        <w:ind w:left="1440" w:hanging="360"/>
      </w:pPr>
    </w:lvl>
    <w:lvl w:ilvl="2" w:tplc="E6FE1E2E">
      <w:start w:val="1"/>
      <w:numFmt w:val="bullet"/>
      <w:lvlText w:val="■"/>
      <w:lvlJc w:val="left"/>
      <w:pPr>
        <w:ind w:left="2160" w:hanging="360"/>
      </w:pPr>
    </w:lvl>
    <w:lvl w:ilvl="3" w:tplc="395020DC">
      <w:start w:val="1"/>
      <w:numFmt w:val="bullet"/>
      <w:lvlText w:val="●"/>
      <w:lvlJc w:val="left"/>
      <w:pPr>
        <w:ind w:left="2880" w:hanging="360"/>
      </w:pPr>
    </w:lvl>
    <w:lvl w:ilvl="4" w:tplc="1614855E">
      <w:start w:val="1"/>
      <w:numFmt w:val="bullet"/>
      <w:lvlText w:val="○"/>
      <w:lvlJc w:val="left"/>
      <w:pPr>
        <w:ind w:left="3600" w:hanging="360"/>
      </w:pPr>
    </w:lvl>
    <w:lvl w:ilvl="5" w:tplc="D0226842">
      <w:start w:val="1"/>
      <w:numFmt w:val="bullet"/>
      <w:lvlText w:val="■"/>
      <w:lvlJc w:val="left"/>
      <w:pPr>
        <w:ind w:left="4320" w:hanging="360"/>
      </w:pPr>
    </w:lvl>
    <w:lvl w:ilvl="6" w:tplc="1084102A">
      <w:start w:val="1"/>
      <w:numFmt w:val="bullet"/>
      <w:lvlText w:val="●"/>
      <w:lvlJc w:val="left"/>
      <w:pPr>
        <w:ind w:left="5040" w:hanging="360"/>
      </w:pPr>
    </w:lvl>
    <w:lvl w:ilvl="7" w:tplc="A2A2B9B2">
      <w:start w:val="1"/>
      <w:numFmt w:val="bullet"/>
      <w:lvlText w:val="●"/>
      <w:lvlJc w:val="left"/>
      <w:pPr>
        <w:ind w:left="5760" w:hanging="360"/>
      </w:pPr>
    </w:lvl>
    <w:lvl w:ilvl="8" w:tplc="59EAE0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520"/>
    <w:rsid w:val="00205695"/>
    <w:rsid w:val="0062759D"/>
    <w:rsid w:val="0071126D"/>
    <w:rsid w:val="00BE0CAD"/>
    <w:rsid w:val="00E23C3B"/>
    <w:rsid w:val="00E42432"/>
    <w:rsid w:val="00F4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01998"/>
  <w15:docId w15:val="{CB375A06-36EB-2E44-A4E9-9AF85CFE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="Palatino Linotype" w:hAnsi="Palatino Linotype" w:cs="Palatino Linotype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jc w:val="center"/>
      <w:outlineLvl w:val="0"/>
    </w:pPr>
    <w:rPr>
      <w:b/>
      <w:bCs/>
      <w:color w:val="1A1A2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12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26D"/>
  </w:style>
  <w:style w:type="paragraph" w:styleId="Footer">
    <w:name w:val="footer"/>
    <w:basedOn w:val="Normal"/>
    <w:link w:val="FooterChar"/>
    <w:uiPriority w:val="99"/>
    <w:unhideWhenUsed/>
    <w:rsid w:val="007112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3</cp:revision>
  <dcterms:created xsi:type="dcterms:W3CDTF">2026-05-21T13:26:00Z</dcterms:created>
  <dcterms:modified xsi:type="dcterms:W3CDTF">2026-07-08T05:30:00Z</dcterms:modified>
</cp:coreProperties>
</file>