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B端客户售前诊断问卷（旗舰版）</w:t>
      </w:r>
    </w:p>
    <w:p>
      <w:pPr>
        <w:spacing w:after="120"/>
      </w:pPr>
      <w:r>
        <w:t>用途：用于售前/立项阶段，快速判断客户阶段、增长驱动、业务定位、核心问题与紧急度，并自动路由到合适的用户研究方案与验证口径。</w:t>
      </w:r>
    </w:p>
    <w:p>
      <w:pPr>
        <w:pStyle w:val="Heading2"/>
      </w:pPr>
      <w:r>
        <w:t>A. 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公司/品牌名称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行业</w:t>
            </w:r>
          </w:p>
        </w:tc>
        <w:tc>
          <w:tcPr>
            <w:tcW w:type="dxa" w:w="4320"/>
          </w:tcPr>
          <w:p>
            <w:r>
              <w:t>（例如：美妆护肤/营养保健品/耐消/软件SaaS/医药…）</w:t>
            </w:r>
          </w:p>
        </w:tc>
      </w:tr>
      <w:tr>
        <w:tc>
          <w:tcPr>
            <w:tcW w:type="dxa" w:w="4320"/>
          </w:tcPr>
          <w:p>
            <w:r>
              <w:t>目标市场</w:t>
            </w:r>
          </w:p>
        </w:tc>
        <w:tc>
          <w:tcPr>
            <w:tcW w:type="dxa" w:w="4320"/>
          </w:tcPr>
          <w:p>
            <w:r>
              <w:t>（例如：北美/欧洲/东南亚/国内…）</w:t>
            </w:r>
          </w:p>
        </w:tc>
      </w:tr>
      <w:tr>
        <w:tc>
          <w:tcPr>
            <w:tcW w:type="dxa" w:w="4320"/>
          </w:tcPr>
          <w:p>
            <w:r>
              <w:t>核心渠道</w:t>
            </w:r>
          </w:p>
        </w:tc>
        <w:tc>
          <w:tcPr>
            <w:tcW w:type="dxa" w:w="4320"/>
          </w:tcPr>
          <w:p>
            <w:r>
              <w:t>（DTC独立站/亚马逊/线下/应用商店/企业官网/渠道分销…）</w:t>
            </w:r>
          </w:p>
        </w:tc>
      </w:tr>
      <w:tr>
        <w:tc>
          <w:tcPr>
            <w:tcW w:type="dxa" w:w="4320"/>
          </w:tcPr>
          <w:p>
            <w:r>
              <w:t>本次项目负责人</w:t>
            </w:r>
          </w:p>
        </w:tc>
        <w:tc>
          <w:tcPr>
            <w:tcW w:type="dxa" w:w="4320"/>
          </w:tcPr>
          <w:p>
            <w:r>
              <w:t>（部门与角色）</w:t>
            </w:r>
          </w:p>
        </w:tc>
      </w:tr>
    </w:tbl>
    <w:p>
      <w:pPr>
        <w:pStyle w:val="Heading2"/>
      </w:pPr>
      <w:r>
        <w:t>B. 公司阶段与增长驱动</w:t>
      </w:r>
    </w:p>
    <w:p>
      <w:r>
        <w:t>1) 公司阶段（单选）</w:t>
      </w:r>
    </w:p>
    <w:p>
      <w:pPr>
        <w:pStyle w:val="ListBullet"/>
      </w:pPr>
      <w:r>
        <w:t>0-1（基建/做Demo，尽快验证可行性）</w:t>
      </w:r>
    </w:p>
    <w:p>
      <w:pPr>
        <w:pStyle w:val="ListBullet"/>
      </w:pPr>
      <w:r>
        <w:t>1-10（已出Demo/早期产品，快速找客户验证商业闭环）</w:t>
      </w:r>
    </w:p>
    <w:p>
      <w:pPr>
        <w:pStyle w:val="ListBullet"/>
      </w:pPr>
      <w:r>
        <w:t>10-100（已跑通交易/收入，需规模化增长与效率提升）</w:t>
      </w:r>
    </w:p>
    <w:p>
      <w:pPr>
        <w:pStyle w:val="ListBullet"/>
      </w:pPr>
      <w:r>
        <w:t>成熟期（交易规模/利润稳定，追求更高效率或新增长点）</w:t>
      </w:r>
    </w:p>
    <w:p>
      <w:pPr>
        <w:pStyle w:val="ListBullet"/>
      </w:pPr>
      <w:r>
        <w:t>探索创新（成熟业务之外的新业务孵化/战略布局）</w:t>
      </w:r>
    </w:p>
    <w:p>
      <w:r>
        <w:t>2) 增长驱动方式（按主导排序，可多选）</w:t>
      </w:r>
    </w:p>
    <w:p>
      <w:pPr>
        <w:pStyle w:val="ListBullet"/>
      </w:pPr>
      <w:r>
        <w:t>产品驱动增长（Product-Led Growth, PLG）</w:t>
      </w:r>
    </w:p>
    <w:p>
      <w:pPr>
        <w:pStyle w:val="ListBullet"/>
      </w:pPr>
      <w:r>
        <w:t>销售驱动增长（Sales-Led Growth, SLG）</w:t>
      </w:r>
    </w:p>
    <w:p>
      <w:pPr>
        <w:pStyle w:val="ListBullet"/>
      </w:pPr>
      <w:r>
        <w:t>营销驱动增长（Marketing-Led Growth, MLG）</w:t>
      </w:r>
    </w:p>
    <w:p>
      <w:pPr>
        <w:pStyle w:val="ListBullet"/>
      </w:pPr>
      <w:r>
        <w:t>运营驱动增长（Operations-Led Growth, OLG）</w:t>
      </w:r>
    </w:p>
    <w:p>
      <w:pPr>
        <w:pStyle w:val="ListBullet"/>
      </w:pPr>
      <w:r>
        <w:t>技术驱动增长（Tech-Led Growth, TLG）</w:t>
      </w:r>
    </w:p>
    <w:p>
      <w:pPr>
        <w:pStyle w:val="Heading2"/>
      </w:pPr>
      <w:r>
        <w:t>C. 本次服务的业务定位（在公司内部属于什么）</w:t>
      </w:r>
    </w:p>
    <w:p>
      <w:pPr>
        <w:pStyle w:val="ListBullet"/>
      </w:pPr>
      <w:r>
        <w:t>新孵化/新业务：方向未完全清晰，需要探索用户与场景</w:t>
      </w:r>
    </w:p>
    <w:p>
      <w:pPr>
        <w:pStyle w:val="ListBullet"/>
      </w:pPr>
      <w:r>
        <w:t>旧业务新增长：服务于老业务增长，但新方式效果不确定</w:t>
      </w:r>
    </w:p>
    <w:p>
      <w:pPr>
        <w:pStyle w:val="ListBullet"/>
      </w:pPr>
      <w:r>
        <w:t>旧供给找新用户：供给相对成熟，需要找到新目标人群与新表达</w:t>
      </w:r>
    </w:p>
    <w:p>
      <w:pPr>
        <w:pStyle w:val="ListBullet"/>
      </w:pPr>
      <w:r>
        <w:t>已验证价值：已有明确需求/供给匹配，需要规模化复制与扩张（“做了大概率有效”）</w:t>
      </w:r>
    </w:p>
    <w:p>
      <w:pPr>
        <w:pStyle w:val="ListBullet"/>
      </w:pPr>
      <w:r>
        <w:t>新供给/新交易场：为一类用户新需求构建新的交易场/新产品线</w:t>
      </w:r>
    </w:p>
    <w:p>
      <w:pPr>
        <w:pStyle w:val="Heading2"/>
      </w:pPr>
      <w:r>
        <w:t>D. 核心问题与证据</w:t>
      </w:r>
    </w:p>
    <w:p>
      <w:r>
        <w:t>请尽量用“数据/事实”描述，而不是判断。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目前最核心的问题是什么？</w:t>
            </w:r>
          </w:p>
        </w:tc>
        <w:tc>
          <w:tcPr>
            <w:tcW w:type="dxa" w:w="4320"/>
          </w:tcPr>
          <w:p>
            <w:r>
              <w:t>（例如：买量花费高但转化低/弃购率高/首购后不复购/退款率高/品牌信任弱…）</w:t>
            </w:r>
          </w:p>
        </w:tc>
      </w:tr>
      <w:tr>
        <w:tc>
          <w:tcPr>
            <w:tcW w:type="dxa" w:w="4320"/>
          </w:tcPr>
          <w:p>
            <w:r>
              <w:t>关键漏斗指标（如有）</w:t>
            </w:r>
          </w:p>
        </w:tc>
        <w:tc>
          <w:tcPr>
            <w:tcW w:type="dxa" w:w="4320"/>
          </w:tcPr>
          <w:p>
            <w:r>
              <w:t>曝光→点击→加购→支付→复购（可填区间/趋势）</w:t>
            </w:r>
          </w:p>
        </w:tc>
      </w:tr>
      <w:tr>
        <w:tc>
          <w:tcPr>
            <w:tcW w:type="dxa" w:w="4320"/>
          </w:tcPr>
          <w:p>
            <w:r>
              <w:t>你认为最大折损发生在哪一段？</w:t>
            </w:r>
          </w:p>
        </w:tc>
        <w:tc>
          <w:tcPr>
            <w:tcW w:type="dxa" w:w="4320"/>
          </w:tcPr>
          <w:p>
            <w:r>
              <w:t>（例如：点击到加购/加购到支付/首购到复购…）</w:t>
            </w:r>
          </w:p>
        </w:tc>
      </w:tr>
      <w:tr>
        <w:tc>
          <w:tcPr>
            <w:tcW w:type="dxa" w:w="4320"/>
          </w:tcPr>
          <w:p>
            <w:r>
              <w:t>主要竞争对手/替代方案</w:t>
            </w:r>
          </w:p>
        </w:tc>
        <w:tc>
          <w:tcPr>
            <w:tcW w:type="dxa" w:w="4320"/>
          </w:tcPr>
          <w:p>
            <w:r>
              <w:t>（竞品是谁，客户现在怎么解决）</w:t>
            </w:r>
          </w:p>
        </w:tc>
      </w:tr>
      <w:tr>
        <w:tc>
          <w:tcPr>
            <w:tcW w:type="dxa" w:w="4320"/>
          </w:tcPr>
          <w:p>
            <w:r>
              <w:t>目前已尝试过哪些改动？结果如何？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哪些约束必须满足？</w:t>
            </w:r>
          </w:p>
        </w:tc>
        <w:tc>
          <w:tcPr>
            <w:tcW w:type="dxa" w:w="4320"/>
          </w:tcPr>
          <w:p>
            <w:r>
              <w:t>（合规/隐私/品牌调性/履约能力/预算/时间…）</w:t>
            </w:r>
          </w:p>
        </w:tc>
      </w:tr>
    </w:tbl>
    <w:p>
      <w:pPr>
        <w:pStyle w:val="Heading2"/>
      </w:pPr>
      <w:r>
        <w:t>E. 价值与紧急度（Why做 / 为什么现在做）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如果不解决，1-3个月内的代价是什么？</w:t>
            </w:r>
          </w:p>
        </w:tc>
        <w:tc>
          <w:tcPr>
            <w:tcW w:type="dxa" w:w="4320"/>
          </w:tcPr>
          <w:p>
            <w:r>
              <w:t>（收入/线索/GMV/利润/口碑/渠道关系…）</w:t>
            </w:r>
          </w:p>
        </w:tc>
      </w:tr>
      <w:tr>
        <w:tc>
          <w:tcPr>
            <w:tcW w:type="dxa" w:w="4320"/>
          </w:tcPr>
          <w:p>
            <w:r>
              <w:t>期望多快看到变化？</w:t>
            </w:r>
          </w:p>
        </w:tc>
        <w:tc>
          <w:tcPr>
            <w:tcW w:type="dxa" w:w="4320"/>
          </w:tcPr>
          <w:p>
            <w:r>
              <w:t>（2周/1个月/1季度）</w:t>
            </w:r>
          </w:p>
        </w:tc>
      </w:tr>
      <w:tr>
        <w:tc>
          <w:tcPr>
            <w:tcW w:type="dxa" w:w="4320"/>
          </w:tcPr>
          <w:p>
            <w:r>
              <w:t>成功的业务指标是什么？</w:t>
            </w:r>
          </w:p>
        </w:tc>
        <w:tc>
          <w:tcPr>
            <w:tcW w:type="dxa" w:w="4320"/>
          </w:tcPr>
          <w:p>
            <w:r>
              <w:t>（例如：首单转化率+X%，AOV+Y%，退款率-Z%，复购率+W%）</w:t>
            </w:r>
          </w:p>
        </w:tc>
      </w:tr>
      <w:tr>
        <w:tc>
          <w:tcPr>
            <w:tcW w:type="dxa" w:w="4320"/>
          </w:tcPr>
          <w:p>
            <w:r>
              <w:t>可控的动作范围</w:t>
            </w:r>
          </w:p>
        </w:tc>
        <w:tc>
          <w:tcPr>
            <w:tcW w:type="dxa" w:w="4320"/>
          </w:tcPr>
          <w:p>
            <w:r>
              <w:t>（页面/素材/定价/套餐/履约/售后/产品功能/销售证据包…）</w:t>
            </w:r>
          </w:p>
        </w:tc>
      </w:tr>
      <w:tr>
        <w:tc>
          <w:tcPr>
            <w:tcW w:type="dxa" w:w="4320"/>
          </w:tcPr>
          <w:p>
            <w:r>
              <w:t>可投入资源与预算</w:t>
            </w:r>
          </w:p>
        </w:tc>
        <w:tc>
          <w:tcPr>
            <w:tcW w:type="dxa" w:w="4320"/>
          </w:tcPr>
          <w:p>
            <w:r>
              <w:t>（人力/样本激励/工具费用）</w:t>
            </w:r>
          </w:p>
        </w:tc>
      </w:tr>
    </w:tbl>
    <w:p>
      <w:pPr>
        <w:pStyle w:val="Heading2"/>
      </w:pPr>
      <w:r>
        <w:t>F. 研究输出偏好（交付要能直接用）</w:t>
      </w:r>
    </w:p>
    <w:p>
      <w:pPr>
        <w:pStyle w:val="ListBullet"/>
      </w:pPr>
      <w:r>
        <w:t>卖点与证据排序（可用于素材/落地页/详情页）</w:t>
      </w:r>
    </w:p>
    <w:p>
      <w:pPr>
        <w:pStyle w:val="ListBullet"/>
      </w:pPr>
      <w:r>
        <w:t>弃购/不转化原因树（可控/不可控拆解）</w:t>
      </w:r>
    </w:p>
    <w:p>
      <w:pPr>
        <w:pStyle w:val="ListBullet"/>
      </w:pPr>
      <w:r>
        <w:t>落地页/详情页信息结构建议（先讲什么后讲什么）</w:t>
      </w:r>
    </w:p>
    <w:p>
      <w:pPr>
        <w:pStyle w:val="ListBullet"/>
      </w:pPr>
      <w:r>
        <w:t>素材脚本/FAQ/异议处理话术（按人群分层）</w:t>
      </w:r>
    </w:p>
    <w:p>
      <w:pPr>
        <w:pStyle w:val="ListBullet"/>
      </w:pPr>
      <w:r>
        <w:t>验证口径与A/B实验清单（怎么证明有效）</w:t>
      </w:r>
    </w:p>
    <w:p>
      <w:r>
        <w:t>备注：本问卷完成后，系统会自动生成研究计划（定性/定量）、目标用户筛选题、访谈大纲、问卷草案、清洗规则与验证指标口径。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