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HEIMDALL — Security and Operations Runbooks</w:t>
      </w:r>
    </w:p>
    <w:p>
      <w:pPr>
        <w:pStyle w:val="Heading2"/>
      </w:pPr>
      <w:r>
        <w:t xml:space="preserve">Companion Document to HEIMDALL Requirements V3</w:t>
      </w:r>
    </w:p>
    <w:p>
      <w:pPr>
        <w:spacing w:after="120"/>
      </w:pPr>
      <w:r>
        <w:t xml:space="preserve">Prepared for Myriad Technology Group | 2026-05-19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Document Type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Security and Operations Runbooks (companion to V3 Requirements)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Audience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Engineering, Myriad Security, Myriad Legal, Myriad Operations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Refresh Cadence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Quarterly review minimum. Updates required after any material architectural change.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Drill Cadence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Each runbook in this document is rehearsed at least once per year unless otherwise noted. Master key recovery and breach response are rehearsed twice per year.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</w:pPr>
      <w:r>
        <w:t xml:space="preserve">1. Runbook Index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RB-01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Master Key Rotation (Zero Downtime)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Scheduled (annual) or compromise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CTO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Annual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RB-02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Master Key Recovery via Shamir Reconstruction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Master key lost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CTO + escrow holders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Semi-annual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RB-03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Breach Response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Suspected or confirmed breach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CTO + Security Lead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Semi-annual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RB-04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Anonymization Execution Audit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Quarterly compliance review or DSAR audit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Legal Officer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Quarterly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RB-05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Legal Hold Placement and Dual-Control Override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Court order, regulator request, DPA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Legal Officer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Annual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RB-06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Impersonation Approval Audit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Monthly review or specific incident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Security Auditor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Monthly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RB-07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SMS Cost-Cap Response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Cost-cap alert triggered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On-call Engineer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As-needed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RB-08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Credential Stuffing Response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Pattern detected at edge or app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On-call Engineer + Security Lead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Annual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RB-09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Twilio Provider Outage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Twilio service degradation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On-call Engineer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Annual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RB-10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SendGrid Provider Outage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SendGrid service degradation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On-call Engineer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Annual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RB-11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Supabase Provider Outage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Supabase service degradation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On-call Engineer + CTO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Annual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RB-12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AWS Migration Cutover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2 readiness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CTO + Engineering Lead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One-time, pre-rehearsed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RB-13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Key Version Rollback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 key version detected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CTO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Annual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RB-14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Audit Log Integrity Verification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Quarterly or post-incident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Security Auditor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Quarterly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RB-15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Disclosure Republication and Re-Consent Wave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Legal-driven update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Legal Officer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As-needed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</w:pPr>
      <w:r>
        <w:t xml:space="preserve">2. Common Terms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Master Key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32-byte symmetric key (AES-256) that wraps per-row Data Encryption Keys. Held in HEIMDALL Core process memory, sourced from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MASTER_KEY</w:t>
            </w:r>
            <w:r>
              <w:t xml:space="preserve"> environment variable (Phase 1) or AWS KMS (Phase 2).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DEK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Encryption Key. Per-row random key used to encrypt a single PII or secret value. Stored encrypted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heimdall.data_encryption_keys</w:t>
            </w:r>
            <w:r>
              <w:t xml:space="preserve">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HMAC Key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Symmetric key used to produce searchable hashes of normalized PII (email, phone). Separate key for each field type, versioned.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Shamir Holder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person who holds one share of the master key recovery scroll. Five holders, three required to reconstruct.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Break-Glass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Emergency elevated access procedure. Always time-bound and dual-controlled where possible.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Correlation ID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UUID propagated across HEIMDALL Core, audit events, communication log, and external provider calls for the same request or workflow.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</w:pPr>
      <w:r>
        <w:t xml:space="preserve">3. Shamir's Secret Sharing Escrow Plan</w:t>
      </w:r>
    </w:p>
    <w:p>
      <w:pPr>
        <w:spacing w:after="120"/>
      </w:pPr>
      <w:r>
        <w:t xml:space="preserve">The Master Key and the HMAC key set are split using Shamir's Secret Sharing (3-of-5 scheme) at generation time. Shares are distributed to five designated holders: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Holder 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CEO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Hardware security token (YubiKey HSM) in personal safe deposit box.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Holder 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CTO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Hardware security token (YubiKey HSM) in personal safe deposit box.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Holder 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General Counsel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Hardware security token (YubiKey HSM) in personal safe deposit box.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Holder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Operations Lead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Hardware security token (YubiKey HSM) in office safe with dual-locking.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Holder 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External Law Firm (Engagement Partner)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Hardware security token (YubiKey HSM) in law firm's secured custody.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120"/>
      </w:pPr>
      <w:r>
        <w:t xml:space="preserve">Three holders are required to reconstruct. No single holder can decrypt anything. Holder rotation requires re-generating the share set; the runbook for share rotation is identical to RB-02 in reverse (generate new master, redistribute, retire old shares). Annual rotation is recommended; mandatory rotation occurs upon role change of any holder.</w:t>
      </w:r>
    </w:p>
    <w:p>
      <w:pPr>
        <w:pStyle w:val="Heading1"/>
      </w:pPr>
      <w:r>
        <w:t xml:space="preserve">4. RB-01: Master Key Rotation (Zero Downtime)</w:t>
      </w:r>
    </w:p>
    <w:p>
      <w:pPr>
        <w:pStyle w:val="Heading2"/>
      </w:pPr>
      <w:r>
        <w:t xml:space="preserve">4.1 Triggers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Scheduled annual rotation.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Suspected master key compromise.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Departure of any Shamir holder.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Cryptographic library update that recommends rotation.</w:t>
      </w:r>
    </w:p>
    <w:p>
      <w:pPr>
        <w:pStyle w:val="Heading2"/>
      </w:pPr>
      <w:r>
        <w:t xml:space="preserve">4.2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HEIMDALL Core is healthy.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data_encryption_keys</w:t>
      </w:r>
      <w:r>
        <w:t xml:space="preserve"> table backup confirmed.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second on-call engineer is available throughout the rotation.</w:t>
      </w:r>
    </w:p>
    <w:p>
      <w:pPr>
        <w:pStyle w:val="Heading2"/>
      </w:pPr>
      <w:r>
        <w:t xml:space="preserve">4.3 Procedure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Generate the new master key.</w:t>
      </w:r>
      <w:r>
        <w:t xml:space="preserve"> On a single trusted workstation, run the master-key generation script (</w:t>
      </w:r>
      <w:r>
        <w:rPr>
          <w:rFonts w:ascii="Consolas" w:cs="Consolas" w:eastAsia="Consolas" w:hAnsi="Consolas"/>
          <w:sz w:val="20"/>
          <w:szCs w:val="20"/>
        </w:rPr>
        <w:t xml:space="preserve">packages/scripts/generate-master-key.ts</w:t>
      </w:r>
      <w:r>
        <w:t xml:space="preserve">). Output is a 32-byte random key in hex. Workstation is wiped of any disk cache after the generation.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Split the new master key using Shamir's Secret Sharing.</w:t>
      </w:r>
      <w:r>
        <w:t xml:space="preserve"> Use the standard tool with 3-of-5 threshold. Print share material to dedicated airgap printer. Distribute to the five Shamir holders in person or by trusted courier with signed receipt.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Stage the new key.</w:t>
      </w:r>
      <w:r>
        <w:t xml:space="preserve"> Deploy a HEIMDALL Core build that knows both the current master key (version N) and the new master key (version N+1). The build reads </w:t>
      </w:r>
      <w:r>
        <w:rPr>
          <w:rFonts w:ascii="Consolas" w:cs="Consolas" w:eastAsia="Consolas" w:hAnsi="Consolas"/>
          <w:sz w:val="20"/>
          <w:szCs w:val="20"/>
        </w:rPr>
        <w:t xml:space="preserve">MASTER_KEY_CURRENT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MASTER_KEY_NEXT</w:t>
      </w:r>
      <w:r>
        <w:t xml:space="preserve"> from environment. New DEKs created during the staging window are encrypted with version N+1; existing DEKs continue to be decrypted with version 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Re-wrap all DEKs.</w:t>
      </w:r>
      <w:r>
        <w:t xml:space="preserve"> Run the pg-boss job </w:t>
      </w:r>
      <w:r>
        <w:rPr>
          <w:rFonts w:ascii="Consolas" w:cs="Consolas" w:eastAsia="Consolas" w:hAnsi="Consolas"/>
          <w:sz w:val="20"/>
          <w:szCs w:val="20"/>
        </w:rPr>
        <w:t xml:space="preserve">master_key.rewrap_deks</w:t>
      </w:r>
      <w:r>
        <w:t xml:space="preserve"> which iterates </w:t>
      </w:r>
      <w:r>
        <w:rPr>
          <w:rFonts w:ascii="Consolas" w:cs="Consolas" w:eastAsia="Consolas" w:hAnsi="Consolas"/>
          <w:sz w:val="20"/>
          <w:szCs w:val="20"/>
        </w:rPr>
        <w:t xml:space="preserve">data_encryption_keys</w:t>
      </w:r>
      <w:r>
        <w:t xml:space="preserve">, unwraps each row with master key version N, re-wraps with master key version N+1, sets </w:t>
      </w:r>
      <w:r>
        <w:rPr>
          <w:rFonts w:ascii="Consolas" w:cs="Consolas" w:eastAsia="Consolas" w:hAnsi="Consolas"/>
          <w:sz w:val="20"/>
          <w:szCs w:val="20"/>
        </w:rPr>
        <w:t xml:space="preserve">master_key_version = N+1</w:t>
      </w:r>
      <w:r>
        <w:t xml:space="preserve">. The job streams in batches of 500 rows and uses </w:t>
      </w:r>
      <w:r>
        <w:rPr>
          <w:rFonts w:ascii="Consolas" w:cs="Consolas" w:eastAsia="Consolas" w:hAnsi="Consolas"/>
          <w:sz w:val="20"/>
          <w:szCs w:val="20"/>
        </w:rPr>
        <w:t xml:space="preserve">SELECT ... FOR UPDATE SKIP LOCKED</w:t>
      </w:r>
      <w:r>
        <w:t xml:space="preserve"> to permit concurrent re-wrapping across multiple HEIMDALL Core instances.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Verify.</w:t>
      </w:r>
      <w:r>
        <w:t xml:space="preserve"> Run a verification job that decrypts a sample of 1000 random encrypted columns end-to-end and compares the resulting plaintexts against fingerprints recorded before the rotation. Any mismatch halts the rotation.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Promote.</w:t>
      </w:r>
      <w:r>
        <w:t xml:space="preserve"> Deploy a HEIMDALL Core build that reads only </w:t>
      </w:r>
      <w:r>
        <w:rPr>
          <w:rFonts w:ascii="Consolas" w:cs="Consolas" w:eastAsia="Consolas" w:hAnsi="Consolas"/>
          <w:sz w:val="20"/>
          <w:szCs w:val="20"/>
        </w:rPr>
        <w:t xml:space="preserve">MASTER_KEY_CURRENT = N+1</w:t>
      </w:r>
      <w:r>
        <w:t xml:space="preserve">. Remove </w:t>
      </w:r>
      <w:r>
        <w:rPr>
          <w:rFonts w:ascii="Consolas" w:cs="Consolas" w:eastAsia="Consolas" w:hAnsi="Consolas"/>
          <w:sz w:val="20"/>
          <w:szCs w:val="20"/>
        </w:rPr>
        <w:t xml:space="preserve">MASTER_KEY_NEXT</w:t>
      </w:r>
      <w:r>
        <w:t xml:space="preserve"> from environment configuration.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Retire old key.</w:t>
      </w:r>
      <w:r>
        <w:t xml:space="preserve"> After 72 hours of clean operation, mark all </w:t>
      </w:r>
      <w:r>
        <w:rPr>
          <w:rFonts w:ascii="Consolas" w:cs="Consolas" w:eastAsia="Consolas" w:hAnsi="Consolas"/>
          <w:sz w:val="20"/>
          <w:szCs w:val="20"/>
        </w:rPr>
        <w:t xml:space="preserve">data_encryption_keys</w:t>
      </w:r>
      <w:r>
        <w:t xml:space="preserve"> rows for version N as </w:t>
      </w:r>
      <w:r>
        <w:rPr>
          <w:rFonts w:ascii="Consolas" w:cs="Consolas" w:eastAsia="Consolas" w:hAnsi="Consolas"/>
          <w:sz w:val="20"/>
          <w:szCs w:val="20"/>
        </w:rPr>
        <w:t xml:space="preserve">retired_at = NOW()</w:t>
      </w:r>
      <w:r>
        <w:t xml:space="preserve">. Delete the version-N material from any remaining holder backups, including the five Shamir-share backups, after a 90-day cooling period.</w:t>
      </w:r>
    </w:p>
    <w:p>
      <w:pPr>
        <w:pStyle w:val="Heading2"/>
      </w:pPr>
      <w:r>
        <w:t xml:space="preserve">4.4 Rollback</w:t>
      </w:r>
    </w:p>
    <w:p>
      <w:pPr>
        <w:spacing w:after="120"/>
      </w:pPr>
      <w:r>
        <w:t xml:space="preserve">If verification fails at step 5, the staged build at step 3 can decrypt with either key version. Revert by halting the re-wrap job and reverting </w:t>
      </w:r>
      <w:r>
        <w:rPr>
          <w:rFonts w:ascii="Consolas" w:cs="Consolas" w:eastAsia="Consolas" w:hAnsi="Consolas"/>
          <w:sz w:val="20"/>
          <w:szCs w:val="20"/>
        </w:rPr>
        <w:t xml:space="preserve">master_key_version</w:t>
      </w:r>
      <w:r>
        <w:t xml:space="preserve"> on any partially re-wrapped rows from a snapshot. Investigate root cause before re-attempting.</w:t>
      </w:r>
    </w:p>
    <w:p>
      <w:pPr>
        <w:pStyle w:val="Heading2"/>
      </w:pPr>
      <w:r>
        <w:t xml:space="preserve">4.5 Audit</w:t>
      </w:r>
    </w:p>
    <w:p>
      <w:pPr>
        <w:spacing w:after="120"/>
      </w:pPr>
      <w:r>
        <w:t xml:space="preserve">Every step generates </w:t>
      </w:r>
      <w:r>
        <w:rPr>
          <w:rFonts w:ascii="Consolas" w:cs="Consolas" w:eastAsia="Consolas" w:hAnsi="Consolas"/>
          <w:sz w:val="20"/>
          <w:szCs w:val="20"/>
        </w:rPr>
        <w:t xml:space="preserve">secret.master_key_rotation_step_completed</w:t>
      </w:r>
      <w:r>
        <w:t xml:space="preserve"> audit events. The post-completion review includes confirming an unbroken trail of these events plus the verification sample report.</w:t>
      </w:r>
    </w:p>
    <w:p>
      <w:pPr>
        <w:pStyle w:val="Heading1"/>
      </w:pPr>
      <w:r>
        <w:t xml:space="preserve">5. RB-02: Master Key Recovery via Shamir Reconstruction</w:t>
      </w:r>
    </w:p>
    <w:p>
      <w:pPr>
        <w:pStyle w:val="Heading2"/>
      </w:pPr>
      <w:r>
        <w:t xml:space="preserve">5.1 Triggers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key environment variable lost (catastrophic infrastructure loss).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HEIMDALL Core cannot decrypt secrets or PII (suspected key corruption).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Disaster recovery activation.</w:t>
      </w:r>
    </w:p>
    <w:p>
      <w:pPr>
        <w:pStyle w:val="Heading2"/>
      </w:pPr>
      <w:r>
        <w:t xml:space="preserve">5.2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three Shamir holders are available and willing to participate.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trusted workstation is available for reconstruction. Workstation is airgapped (no network) during reconstruction.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reconstruction is conducted in person where possible. Video conferencing is permitted under exceptional circumstances with all participants on camera throughout.</w:t>
      </w:r>
    </w:p>
    <w:p>
      <w:pPr>
        <w:pStyle w:val="Heading2"/>
      </w:pPr>
      <w:r>
        <w:t xml:space="preserve">5.3 Procedure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Convene the reconstruction.</w:t>
      </w:r>
      <w:r>
        <w:t xml:space="preserve"> Myriad CTO or General Counsel initiates by contacting at least three Shamir holders. Time and location are recorded in </w:t>
      </w:r>
      <w:r>
        <w:rPr>
          <w:rFonts w:ascii="Consolas" w:cs="Consolas" w:eastAsia="Consolas" w:hAnsi="Consolas"/>
          <w:sz w:val="20"/>
          <w:szCs w:val="20"/>
        </w:rPr>
        <w:t xml:space="preserve">audit_events</w:t>
      </w:r>
      <w:r>
        <w:t xml:space="preserve"> under </w:t>
      </w:r>
      <w:r>
        <w:rPr>
          <w:rFonts w:ascii="Consolas" w:cs="Consolas" w:eastAsia="Consolas" w:hAnsi="Consolas"/>
          <w:sz w:val="20"/>
          <w:szCs w:val="20"/>
        </w:rPr>
        <w:t xml:space="preserve">security.key_recovery.initiated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Verify each holder's identity.</w:t>
      </w:r>
      <w:r>
        <w:t xml:space="preserve"> Each holder presents government ID. The convener confirms.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Read each share.</w:t>
      </w:r>
      <w:r>
        <w:t xml:space="preserve"> Each holder inserts their YubiKey HSM into the airgapped workstation in turn and reads out their share material. The workstation's reconstruction script consumes the shares without persisting them to disk.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Reconstruct the master key.</w:t>
      </w:r>
      <w:r>
        <w:t xml:space="preserve"> The reconstruction script applies Shamir reconstruction and produces the 32-byte master key in memory.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Verify the reconstructed key.</w:t>
      </w:r>
      <w:r>
        <w:t xml:space="preserve"> The script computes a fingerprint of the reconstructed key (HMAC-SHA256 of a known nonce, where the fingerprint was recorded at original generation time and stored in an envelope-sealed verification artifact). The fingerprint must match. If it does not, halt and investigate.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Apply the key.</w:t>
      </w:r>
      <w:r>
        <w:t xml:space="preserve"> The reconstructed key is loaded into the HEIMDALL Core production environment via the platform-specific secure environment variable mechanism (Render, AWS Parameter Store, etc.) by the CTO or Operations Lead from the airgapped workstation. HEIMDALL Core is then restarted.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Verify HEIMDALL Core health.</w:t>
      </w:r>
      <w:r>
        <w:t xml:space="preserve"> Confirm </w:t>
      </w:r>
      <w:r>
        <w:rPr>
          <w:rFonts w:ascii="Consolas" w:cs="Consolas" w:eastAsia="Consolas" w:hAnsi="Consolas"/>
          <w:sz w:val="20"/>
          <w:szCs w:val="20"/>
        </w:rPr>
        <w:t xml:space="preserve">/readyz</w:t>
      </w:r>
      <w:r>
        <w:t xml:space="preserve"> returns 200, sample a small number of secret decryptions, sample a small number of PII reads, all should succeed.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Re-escrow the master key.</w:t>
      </w:r>
      <w:r>
        <w:t xml:space="preserve"> Within 30 days, run RB-01 to rotate the master key and re-establish a fresh Shamir share set. The reconstructed key is treated as transitional.</w:t>
      </w:r>
    </w:p>
    <w:p>
      <w:pPr>
        <w:pStyle w:val="Heading2"/>
      </w:pPr>
      <w:r>
        <w:t xml:space="preserve">5.4 Rehearsal Cadence</w:t>
      </w:r>
    </w:p>
    <w:p>
      <w:pPr>
        <w:spacing w:after="120"/>
      </w:pPr>
      <w:r>
        <w:t xml:space="preserve">Semi-annual. Rehearsal uses a non-production Shamir share set against a non-production master key. Holders practice the physical and procedural steps. The rehearsal is observed by the Security Auditor and a report is filed.</w:t>
      </w:r>
    </w:p>
    <w:p>
      <w:pPr>
        <w:pStyle w:val="Heading1"/>
      </w:pPr>
      <w:r>
        <w:t xml:space="preserve">6. RB-03: Breach Response</w:t>
      </w:r>
    </w:p>
    <w:p>
      <w:pPr>
        <w:pStyle w:val="Heading2"/>
      </w:pPr>
      <w:r>
        <w:t xml:space="preserve">6.1 Triggers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Confirmed credential leak from a third-party service that may grant attacker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Suspected unauthorized access to </w:t>
      </w:r>
      <w:r>
        <w:rPr>
          <w:rFonts w:ascii="Consolas" w:cs="Consolas" w:eastAsia="Consolas" w:hAnsi="Consolas"/>
          <w:sz w:val="20"/>
          <w:szCs w:val="20"/>
        </w:rPr>
        <w:t xml:space="preserve">secrets</w:t>
      </w:r>
      <w:r>
        <w:t xml:space="preserve"> table or master key.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Anomalous audit event pattern (mass token issuance, sudden secret access spike, sudden PII export volume).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External notification (security researcher, abuse report, regulator).</w:t>
      </w:r>
    </w:p>
    <w:p>
      <w:pPr>
        <w:pStyle w:val="Heading2"/>
      </w:pPr>
      <w:r>
        <w:t xml:space="preserve">6.2 Severity Levels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SEV-1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Confirmed or highly likely breach of master key, secrets table, or production database.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Immediate. Pager-class.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SEV-2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Confirmed or highly likely breach of a single secret, a single tenant's data, or a support agent account.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Within 1 hour.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SEV-3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Suspicious activity that may indicate breach.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Within 4 hours.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2"/>
      </w:pPr>
      <w:r>
        <w:t xml:space="preserve">6.3 Immediate Response (SEV-1)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Form the incident channel.</w:t>
      </w:r>
      <w:r>
        <w:t xml:space="preserve"> Slack channel </w:t>
      </w:r>
      <w:r>
        <w:rPr>
          <w:rFonts w:ascii="Consolas" w:cs="Consolas" w:eastAsia="Consolas" w:hAnsi="Consolas"/>
          <w:sz w:val="20"/>
          <w:szCs w:val="20"/>
        </w:rPr>
        <w:t xml:space="preserve">#incident-{timestamp}</w:t>
      </w:r>
      <w:r>
        <w:t xml:space="preserve"> created by on-call. CTO, Security Lead, Engineering Lead, Legal Officer, CEO joined within 15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Establish a scribe.</w:t>
      </w:r>
      <w:r>
        <w:t xml:space="preserve"> One person records timeline, decisions, and actions in real 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Triage scope.</w:t>
      </w:r>
      <w:r>
        <w:t xml:space="preserve"> Determine what is confirmed, what is suspected, what is excluded.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Contain.</w:t>
      </w:r>
    </w:p>
    <w:p>
      <w:pPr>
        <w:spacing w:after="120"/>
      </w:pPr>
      <w:r>
        <w:t xml:space="preserve">   - Revoke all OIDC sessions if master key compromise is suspected: </w:t>
      </w:r>
      <w:r>
        <w:rPr>
          <w:rFonts w:ascii="Consolas" w:cs="Consolas" w:eastAsia="Consolas" w:hAnsi="Consolas"/>
          <w:sz w:val="20"/>
          <w:szCs w:val="20"/>
        </w:rPr>
        <w:t xml:space="preserve">UPDATE heimdall.session_records SET revoked_at = NOW(), revoked_reason = 'incident_response' WHERE revoked_at IS NULL;</w:t>
      </w:r>
      <w:r>
        <w:t xml:space="preserve">    - Revoke all impersonation approvals.    - Place legal holds on any specifically affected parent identities.    - Disable suspected compromised admin accounts.    - If a specific secret is compromised, rotate it immediately using RB-01-style procedure for that secret.    - If master key compromise is confirmed, execute RB-01 against the entire DEK set as fast as safely possible (this may take hours; document the window).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Notify.</w:t>
      </w:r>
    </w:p>
    <w:p>
      <w:pPr>
        <w:spacing w:after="120"/>
      </w:pPr>
      <w:r>
        <w:t xml:space="preserve">   - Internal: CEO and General Counsel notified immediately.    - Regulators: General Counsel determines GDPR (72-hour clock), CCPA, state breach laws (varying timelines), and contractual notification obligations. The General Counsel owns regulator and customer notification, not Engineering.    - Customers: Customer notification is drafted by Legal and Communications, reviewed by CTO for technical accuracy, sent through the Communications Registry to capture an immutable record of who received what notification when.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Preserve evidence.</w:t>
      </w:r>
      <w:r>
        <w:t xml:space="preserve"> Snapshot affected database state. Export relevant audit log windows to immutable storage. Preserve Cloudflare logs (request through 30-day Cloudflare log retention or longer via Logpush). Do not modify or delete anything.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Investigate.</w:t>
      </w:r>
      <w:r>
        <w:t xml:space="preserve"> Forensics by internal Security Lead plus, where appropriate, an external incident response firm.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Eradicate.</w:t>
      </w:r>
      <w:r>
        <w:t xml:space="preserve"> Root-cause fix deployed. New keys, new credentials, new sessions, patched vulnerability.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Recover.</w:t>
      </w:r>
      <w:r>
        <w:t xml:space="preserve"> Service restored to full operation. Communications confirming resolution sent.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Post-incident review.</w:t>
      </w:r>
      <w:r>
        <w:t xml:space="preserve"> Within 14 days, blameless post-mortem written. Action items tracked. Runbook updated.</w:t>
      </w:r>
    </w:p>
    <w:p>
      <w:pPr>
        <w:pStyle w:val="Heading2"/>
      </w:pPr>
      <w:r>
        <w:t xml:space="preserve">6.4 SEV-2 and SEV-3</w:t>
      </w:r>
    </w:p>
    <w:p>
      <w:pPr>
        <w:spacing w:after="120"/>
      </w:pPr>
      <w:r>
        <w:t xml:space="preserve">Same shape, scaled down. SEV-3 may proceed with engineering investigation alone unless escalation criteria are met.</w:t>
      </w:r>
    </w:p>
    <w:p>
      <w:pPr>
        <w:pStyle w:val="Heading1"/>
      </w:pPr>
      <w:r>
        <w:t xml:space="preserve">7. RB-04: Anonymization Execution Audit</w:t>
      </w:r>
    </w:p>
    <w:p>
      <w:pPr>
        <w:pStyle w:val="Heading2"/>
      </w:pPr>
      <w:r>
        <w:t xml:space="preserve">7.1 Purpose</w:t>
      </w:r>
    </w:p>
    <w:p>
      <w:pPr>
        <w:spacing w:after="120"/>
      </w:pPr>
      <w:r>
        <w:t xml:space="preserve">Verify quarterly that: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</w:t>
      </w:r>
      <w:r>
        <w:rPr>
          <w:rFonts w:ascii="Consolas" w:cs="Consolas" w:eastAsia="Consolas" w:hAnsi="Consolas"/>
          <w:sz w:val="20"/>
          <w:szCs w:val="20"/>
        </w:rPr>
        <w:t xml:space="preserve">anonymization_requests</w:t>
      </w:r>
      <w:r>
        <w:t xml:space="preserve"> row with </w:t>
      </w:r>
      <w:r>
        <w:rPr>
          <w:rFonts w:ascii="Consolas" w:cs="Consolas" w:eastAsia="Consolas" w:hAnsi="Consolas"/>
          <w:sz w:val="20"/>
          <w:szCs w:val="20"/>
        </w:rPr>
        <w:t xml:space="preserve">status='executed'</w:t>
      </w:r>
      <w:r>
        <w:t xml:space="preserve"> has corresponding </w:t>
      </w:r>
      <w:r>
        <w:rPr>
          <w:rFonts w:ascii="Consolas" w:cs="Consolas" w:eastAsia="Consolas" w:hAnsi="Consolas"/>
          <w:sz w:val="20"/>
          <w:szCs w:val="20"/>
        </w:rPr>
        <w:t xml:space="preserve">audit_events</w:t>
      </w:r>
      <w:r>
        <w:t xml:space="preserve"> entries for </w:t>
      </w:r>
      <w:r>
        <w:rPr>
          <w:rFonts w:ascii="Consolas" w:cs="Consolas" w:eastAsia="Consolas" w:hAnsi="Consolas"/>
          <w:sz w:val="20"/>
          <w:szCs w:val="20"/>
        </w:rPr>
        <w:t xml:space="preserve">anonymization.executed</w:t>
      </w:r>
      <w:r>
        <w:t xml:space="preserve">, the four required notification entries in </w:t>
      </w:r>
      <w:r>
        <w:rPr>
          <w:rFonts w:ascii="Consolas" w:cs="Consolas" w:eastAsia="Consolas" w:hAnsi="Consolas"/>
          <w:sz w:val="20"/>
          <w:szCs w:val="20"/>
        </w:rPr>
        <w:t xml:space="preserve">anonymization_request_notifications</w:t>
      </w:r>
      <w:r>
        <w:t xml:space="preserve">, and matching </w:t>
      </w:r>
      <w:r>
        <w:rPr>
          <w:rFonts w:ascii="Consolas" w:cs="Consolas" w:eastAsia="Consolas" w:hAnsi="Consolas"/>
          <w:sz w:val="20"/>
          <w:szCs w:val="20"/>
        </w:rPr>
        <w:t xml:space="preserve">pii_change_events</w:t>
      </w:r>
      <w:r>
        <w:t xml:space="preserve"> rows of type </w:t>
      </w:r>
      <w:r>
        <w:rPr>
          <w:rFonts w:ascii="Consolas" w:cs="Consolas" w:eastAsia="Consolas" w:hAnsi="Consolas"/>
          <w:sz w:val="20"/>
          <w:szCs w:val="20"/>
        </w:rPr>
        <w:t xml:space="preserve">anonymize</w:t>
      </w:r>
      <w:r>
        <w:t xml:space="preserve"> on the affected 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request scheduled for execution was missed.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request was executed before its </w:t>
      </w:r>
      <w:r>
        <w:rPr>
          <w:rFonts w:ascii="Consolas" w:cs="Consolas" w:eastAsia="Consolas" w:hAnsi="Consolas"/>
          <w:sz w:val="20"/>
          <w:szCs w:val="20"/>
        </w:rPr>
        <w:t xml:space="preserve">scheduled_execution_at</w:t>
      </w:r>
      <w:r>
        <w:t xml:space="preserve"> unless </w:t>
      </w:r>
      <w:r>
        <w:rPr>
          <w:rFonts w:ascii="Consolas" w:cs="Consolas" w:eastAsia="Consolas" w:hAnsi="Consolas"/>
          <w:sz w:val="20"/>
          <w:szCs w:val="20"/>
        </w:rPr>
        <w:t xml:space="preserve">execute-now</w:t>
      </w:r>
      <w:r>
        <w:t xml:space="preserve"> was invoked with a legal reference.</w:t>
      </w:r>
    </w:p>
    <w:p>
      <w:pPr>
        <w:pStyle w:val="Heading2"/>
      </w:pPr>
      <w:r>
        <w:t xml:space="preserve">7.2 Procedure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Pull a SQL report for the quarter covering all anonymization requests, their statuses, scheduled vs actual execution times, notification log, and matching audit events.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Spot-check 10% of executed requests by </w:t>
      </w:r>
      <w:r>
        <w:rPr>
          <w:rFonts w:ascii="Consolas" w:cs="Consolas" w:eastAsia="Consolas" w:hAnsi="Consolas"/>
          <w:sz w:val="20"/>
          <w:szCs w:val="20"/>
        </w:rPr>
        <w:t xml:space="preserve">parent_id</w:t>
      </w:r>
      <w:r>
        <w:t xml:space="preserve">: query </w:t>
      </w:r>
      <w:r>
        <w:rPr>
          <w:rFonts w:ascii="Consolas" w:cs="Consolas" w:eastAsia="Consolas" w:hAnsi="Consolas"/>
          <w:sz w:val="20"/>
          <w:szCs w:val="20"/>
        </w:rPr>
        <w:t xml:space="preserve">parent_identities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credential_identities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app_personas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verification_records</w:t>
      </w:r>
      <w:r>
        <w:t xml:space="preserve"> to confirm tombstoning was applied per Requirements §16.3.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every </w:t>
      </w:r>
      <w:r>
        <w:rPr>
          <w:rFonts w:ascii="Consolas" w:cs="Consolas" w:eastAsia="Consolas" w:hAnsi="Consolas"/>
          <w:sz w:val="20"/>
          <w:szCs w:val="20"/>
        </w:rPr>
        <w:t xml:space="preserve">status='executed'</w:t>
      </w:r>
      <w:r>
        <w:t xml:space="preserve"> row, confirm </w:t>
      </w:r>
      <w:r>
        <w:rPr>
          <w:rFonts w:ascii="Consolas" w:cs="Consolas" w:eastAsia="Consolas" w:hAnsi="Consolas"/>
          <w:sz w:val="20"/>
          <w:szCs w:val="20"/>
        </w:rPr>
        <w:t xml:space="preserve">communication_log</w:t>
      </w:r>
      <w:r>
        <w:t xml:space="preserve"> shows initial, day-15, final reminder, and executed notifications were sent (or, where contact channels were invalid, that the failed deliveries are logged).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every </w:t>
      </w:r>
      <w:r>
        <w:rPr>
          <w:rFonts w:ascii="Consolas" w:cs="Consolas" w:eastAsia="Consolas" w:hAnsi="Consolas"/>
          <w:sz w:val="20"/>
          <w:szCs w:val="20"/>
        </w:rPr>
        <w:t xml:space="preserve">status='blocked_legal_hold'</w:t>
      </w:r>
      <w:r>
        <w:t xml:space="preserve"> row, confirm a matching active legal hold record exists.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every </w:t>
      </w:r>
      <w:r>
        <w:rPr>
          <w:rFonts w:ascii="Consolas" w:cs="Consolas" w:eastAsia="Consolas" w:hAnsi="Consolas"/>
          <w:sz w:val="20"/>
          <w:szCs w:val="20"/>
        </w:rPr>
        <w:t xml:space="preserve">execute-now</w:t>
      </w:r>
      <w:r>
        <w:t xml:space="preserve"> invocation, confirm </w:t>
      </w:r>
      <w:r>
        <w:rPr>
          <w:rFonts w:ascii="Consolas" w:cs="Consolas" w:eastAsia="Consolas" w:hAnsi="Consolas"/>
          <w:sz w:val="20"/>
          <w:szCs w:val="20"/>
        </w:rPr>
        <w:t xml:space="preserve">legal_reference</w:t>
      </w:r>
      <w:r>
        <w:t xml:space="preserve"> is non-empty and the audit event includes the approver.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 off the quarterly report. File in compliance archive.</w:t>
      </w:r>
    </w:p>
    <w:p>
      <w:pPr>
        <w:pStyle w:val="Heading2"/>
      </w:pPr>
      <w:r>
        <w:t xml:space="preserve">7.3 Failure Modes</w:t>
      </w:r>
    </w:p>
    <w:p>
      <w:pPr>
        <w:spacing w:after="120"/>
      </w:pPr>
      <w:r>
        <w:t xml:space="preserve">Any discrepancy raises a SEV-2 incident. Likely causes: failed pg-boss job (notification not sent), trigger misfire (anonymization run without audit event), or operator error (execute-now without reference).</w:t>
      </w:r>
    </w:p>
    <w:p>
      <w:pPr>
        <w:pStyle w:val="Heading1"/>
      </w:pPr>
      <w:r>
        <w:t xml:space="preserve">8. RB-05: Legal Hold Placement and Dual-Control Override</w:t>
      </w:r>
    </w:p>
    <w:p>
      <w:pPr>
        <w:pStyle w:val="Heading2"/>
      </w:pPr>
      <w:r>
        <w:t xml:space="preserve">8.1 Placement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Myriad Legal Officer receives the legal trigger (court order, regulator letter, internal litigation hold memo).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Legal Officer signs into HEIMDALL Admin UI with hardware MFA.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Legal Officer creates the hold via </w:t>
      </w:r>
      <w:r>
        <w:rPr>
          <w:rFonts w:ascii="Consolas" w:cs="Consolas" w:eastAsia="Consolas" w:hAnsi="Consolas"/>
          <w:sz w:val="20"/>
          <w:szCs w:val="20"/>
        </w:rPr>
        <w:t xml:space="preserve">/v1/legal-holds</w:t>
      </w:r>
      <w:r>
        <w:t xml:space="preserve"> POST, supplying authority, reference_id, reason_code, reason_notes.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HEIMDALL Core revokes all sessions for the held parent_id, queues any pending anonymization requests, blocks future logins.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held user, on next login attempt, sees the generic "account temporarily unavailable, contact support" message. The legal hold reason is never disclosed to the user.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the user contacts support, support sees the legal hold flag and routes the inquiry to Legal. Support agents do not discuss the hold's existence with the user.</w:t>
      </w:r>
    </w:p>
    <w:p>
      <w:pPr>
        <w:pStyle w:val="Heading2"/>
      </w:pPr>
      <w:r>
        <w:t xml:space="preserve">8.2 Override Procedure (When a Held Account Must Take an Action)</w:t>
      </w:r>
    </w:p>
    <w:p>
      <w:pPr>
        <w:spacing w:after="120"/>
      </w:pPr>
      <w:r>
        <w:t xml:space="preserve">Override is needed when, for example, court-ordered disclosure requires the Myriad team to export data from the held account, or when a regulator-supervised investigation requires controlled access.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myriad_super_admin</w:t>
      </w:r>
      <w:r>
        <w:t xml:space="preserve"> (Admin A) creates an override request via </w:t>
      </w:r>
      <w:r>
        <w:rPr>
          <w:rFonts w:ascii="Consolas" w:cs="Consolas" w:eastAsia="Consolas" w:hAnsi="Consolas"/>
          <w:sz w:val="20"/>
          <w:szCs w:val="20"/>
        </w:rPr>
        <w:t xml:space="preserve">/v1/legal-holds/{hold_id}/override-requests</w:t>
      </w:r>
      <w:r>
        <w:t xml:space="preserve"> with reason and requested action.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different </w:t>
      </w:r>
      <w:r>
        <w:rPr>
          <w:rFonts w:ascii="Consolas" w:cs="Consolas" w:eastAsia="Consolas" w:hAnsi="Consolas"/>
          <w:sz w:val="20"/>
          <w:szCs w:val="20"/>
        </w:rPr>
        <w:t xml:space="preserve">myriad_super_admin</w:t>
      </w:r>
      <w:r>
        <w:t xml:space="preserve"> (Admin B) reviews the request and co-signs via </w:t>
      </w:r>
      <w:r>
        <w:rPr>
          <w:rFonts w:ascii="Consolas" w:cs="Consolas" w:eastAsia="Consolas" w:hAnsi="Consolas"/>
          <w:sz w:val="20"/>
          <w:szCs w:val="20"/>
        </w:rPr>
        <w:t xml:space="preserve">/v1/legal-holds/override-requests/{override_id}/cosign</w:t>
      </w:r>
      <w:r>
        <w:t xml:space="preserve"> within 60 minutes of the original request.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Co-signing requires hardware MFA from Admin 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override executes the requested action and immediately closes. Every step generates </w:t>
      </w:r>
      <w:r>
        <w:rPr>
          <w:rFonts w:ascii="Consolas" w:cs="Consolas" w:eastAsia="Consolas" w:hAnsi="Consolas"/>
          <w:sz w:val="20"/>
          <w:szCs w:val="20"/>
        </w:rPr>
        <w:t xml:space="preserve">legal_hold.override_requested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legal_hold.override_approved</w:t>
      </w:r>
      <w:r>
        <w:t xml:space="preserve"> (the co-sign), and event(s) for the action taken.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Override expires automatically if Admin B does not co-sign within 60 minutes.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Self-override (Admin A co-signing their own request) is impossible by API design and additionally audited as an anomaly if ever attempted.</w:t>
      </w:r>
    </w:p>
    <w:p>
      <w:pPr>
        <w:pStyle w:val="Heading2"/>
      </w:pPr>
      <w:r>
        <w:t xml:space="preserve">8.3 Release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Legal Officer confirms the legal trigger has ended.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Release recorded via </w:t>
      </w:r>
      <w:r>
        <w:rPr>
          <w:rFonts w:ascii="Consolas" w:cs="Consolas" w:eastAsia="Consolas" w:hAnsi="Consolas"/>
          <w:sz w:val="20"/>
          <w:szCs w:val="20"/>
        </w:rPr>
        <w:t xml:space="preserve">/v1/legal-holds/{hold_id}/release</w:t>
      </w:r>
      <w:r>
        <w:t xml:space="preserve"> POST with reason.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Queued anonymization requests, if any, are reactivated with their remaining timeline.</w:t>
      </w:r>
    </w:p>
    <w:p>
      <w:pPr>
        <w:pStyle w:val="Heading1"/>
      </w:pPr>
      <w:r>
        <w:t xml:space="preserve">9. RB-06: Impersonation Approval Audit</w:t>
      </w:r>
    </w:p>
    <w:p>
      <w:pPr>
        <w:pStyle w:val="Heading2"/>
      </w:pPr>
      <w:r>
        <w:t xml:space="preserve">9.1 Cadence</w:t>
      </w:r>
    </w:p>
    <w:p>
      <w:pPr>
        <w:spacing w:after="120"/>
      </w:pPr>
      <w:r>
        <w:t xml:space="preserve">Monthly. Reviews the prior month's </w:t>
      </w:r>
      <w:r>
        <w:rPr>
          <w:rFonts w:ascii="Consolas" w:cs="Consolas" w:eastAsia="Consolas" w:hAnsi="Consolas"/>
          <w:sz w:val="20"/>
          <w:szCs w:val="20"/>
        </w:rPr>
        <w:t xml:space="preserve">impersonation_approvals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support_session_events</w:t>
      </w:r>
      <w:r>
        <w:t xml:space="preserve">.</w:t>
      </w:r>
    </w:p>
    <w:p>
      <w:pPr>
        <w:pStyle w:val="Heading2"/>
      </w:pPr>
      <w:r>
        <w:t xml:space="preserve">9.2 Procedure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Pull all </w:t>
      </w:r>
      <w:r>
        <w:rPr>
          <w:rFonts w:ascii="Consolas" w:cs="Consolas" w:eastAsia="Consolas" w:hAnsi="Consolas"/>
          <w:sz w:val="20"/>
          <w:szCs w:val="20"/>
        </w:rPr>
        <w:t xml:space="preserve">impersonation_approvals</w:t>
      </w:r>
      <w:r>
        <w:t xml:space="preserve"> for the period.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each approved approval, confirm:</w:t>
      </w:r>
    </w:p>
    <w:p>
      <w:pPr>
        <w:spacing w:after="120"/>
      </w:pPr>
      <w:r>
        <w:t xml:space="preserve">   - The requester and approver are different people.    - The approver held the required role (</w:t>
      </w:r>
      <w:r>
        <w:rPr>
          <w:rFonts w:ascii="Consolas" w:cs="Consolas" w:eastAsia="Consolas" w:hAnsi="Consolas"/>
          <w:sz w:val="20"/>
          <w:szCs w:val="20"/>
        </w:rPr>
        <w:t xml:space="preserve">myriad_support_l2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tenant_admin</w:t>
      </w:r>
      <w:r>
        <w:t xml:space="preserve"> per scope).    - The justification is non-empty and references a real ticket.    - The session, if started, completed within the granted window.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each session, review </w:t>
      </w:r>
      <w:r>
        <w:rPr>
          <w:rFonts w:ascii="Consolas" w:cs="Consolas" w:eastAsia="Consolas" w:hAnsi="Consolas"/>
          <w:sz w:val="20"/>
          <w:szCs w:val="20"/>
        </w:rPr>
        <w:t xml:space="preserve">support_session_events</w:t>
      </w:r>
      <w:r>
        <w:t xml:space="preserve">:</w:t>
      </w:r>
    </w:p>
    <w:p>
      <w:pPr>
        <w:spacing w:after="120"/>
      </w:pPr>
      <w:r>
        <w:t xml:space="preserve">   - Spot-check that the actions taken align with the stated justification.    - Confirm the impersonation banner was rendered (confirmed via app-side telemetry).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each denied approval, confirm reason is documented.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each expired approval (requester did not start within 30 min), no review required; logged only.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Compute aggregates: approval rate, average session duration, top approvers, top requesters.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 off. Anomalies escalate to Security Lead.</w:t>
      </w:r>
    </w:p>
    <w:p>
      <w:pPr>
        <w:pStyle w:val="Heading2"/>
      </w:pPr>
      <w:r>
        <w:t xml:space="preserve">9.3 Red Flags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Self-approval attempts (should be impossible by API; alert if found).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Approver and requester have personal relationship (HR-checked separately).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sessions on a single user from different agents within a short window without ticket linkage.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Sessions outside business hours without on-call justification.</w:t>
      </w:r>
    </w:p>
    <w:p>
      <w:pPr>
        <w:pStyle w:val="Heading1"/>
      </w:pPr>
      <w:r>
        <w:t xml:space="preserve">10. RB-07: SMS Cost-Cap Response</w:t>
      </w:r>
    </w:p>
    <w:p>
      <w:pPr>
        <w:pStyle w:val="Heading2"/>
      </w:pPr>
      <w:r>
        <w:t xml:space="preserve">10.1 Alerts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50% of daily global SMS cost cap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Slack notification to on-call.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75% of daily global SMS cost cap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Slack + email to on-call and Engineering Lead.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90% of daily global SMS cost cap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Pager-class to on-call.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100% reached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HEIMDALL Core automatically halts new SMS sends. Pager-class to on-call and CTO.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Per-country cap reached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SMS to that country halted. Alert to on-call.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2"/>
      </w:pPr>
      <w:r>
        <w:t xml:space="preserve">10.2 Investigation</w:t>
      </w:r>
    </w:p>
    <w:p>
      <w:pPr>
        <w:spacing w:after="120"/>
      </w:pPr>
      <w:r>
        <w:t xml:space="preserve">When an alert fires: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</w:t>
      </w:r>
      <w:r>
        <w:rPr>
          <w:rFonts w:ascii="Consolas" w:cs="Consolas" w:eastAsia="Consolas" w:hAnsi="Consolas"/>
          <w:sz w:val="20"/>
          <w:szCs w:val="20"/>
        </w:rPr>
        <w:t xml:space="preserve">audit_events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rate_limit_counters</w:t>
      </w:r>
      <w:r>
        <w:t xml:space="preserve"> for SMS volume distribution by country, by tenant, by phone number prefix.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Distinguish legitimate volume spike from suspected fraud: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Legitimate</w:t>
      </w:r>
      <w:r>
        <w:t xml:space="preserve"> — known marketing event, new tenant launch, holiday seasonality. Discuss with Engineering Lead whether to raise cap for the day.    - </w:t>
      </w:r>
      <w:r>
        <w:rPr>
          <w:b/>
          <w:bCs/>
        </w:rPr>
        <w:t xml:space="preserve">Pumping</w:t>
      </w:r>
      <w:r>
        <w:t xml:space="preserve"> — concentrated traffic to expensive country prefixes, often premium-rate numbers. Concentrated traffic from a single IP or single tenant. Twilio Verify carrier risk score elevated. Identify pattern; apply blocks.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Mitigations available:</w:t>
      </w:r>
    </w:p>
    <w:p>
      <w:pPr>
        <w:spacing w:after="120"/>
      </w:pPr>
      <w:r>
        <w:t xml:space="preserve">   - Reduce per-tenant SMS quota in </w:t>
      </w:r>
      <w:r>
        <w:rPr>
          <w:rFonts w:ascii="Consolas" w:cs="Consolas" w:eastAsia="Consolas" w:hAnsi="Consolas"/>
          <w:sz w:val="20"/>
          <w:szCs w:val="20"/>
        </w:rPr>
        <w:t xml:space="preserve">rate_limit_policies</w:t>
      </w:r>
      <w:r>
        <w:t xml:space="preserve"> for the offending tenant.    - Block specific country code via </w:t>
      </w:r>
      <w:r>
        <w:rPr>
          <w:rFonts w:ascii="Consolas" w:cs="Consolas" w:eastAsia="Consolas" w:hAnsi="Consolas"/>
          <w:sz w:val="20"/>
          <w:szCs w:val="20"/>
        </w:rPr>
        <w:t xml:space="preserve">rate_limit_policies</w:t>
      </w:r>
      <w:r>
        <w:t xml:space="preserve"> with country_code scope.    - Block specific IP via Cloudflare WAF.    - Block specific phone-number prefix via HEIMDALL Core code check.    - Disable SMS for the affected app or tenant entirely; switch to email or in-app OTP.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Notify the affected tenant if mitigation degrades their service.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Post-incident review if the cap was actually reached.</w:t>
      </w:r>
    </w:p>
    <w:p>
      <w:pPr>
        <w:pStyle w:val="Heading2"/>
      </w:pPr>
      <w:r>
        <w:t xml:space="preserve">10.3 Documenting</w:t>
      </w:r>
    </w:p>
    <w:p>
      <w:pPr>
        <w:spacing w:after="120"/>
      </w:pPr>
      <w:r>
        <w:t xml:space="preserve">Every cap event generates </w:t>
      </w:r>
      <w:r>
        <w:rPr>
          <w:rFonts w:ascii="Consolas" w:cs="Consolas" w:eastAsia="Consolas" w:hAnsi="Consolas"/>
          <w:sz w:val="20"/>
          <w:szCs w:val="20"/>
        </w:rPr>
        <w:t xml:space="preserve">rate_limit.cap_reached</w:t>
      </w:r>
      <w:r>
        <w:t xml:space="preserve"> audit events including the policy hit and the scope_key. Post-incident review filed in compliance archive.</w:t>
      </w:r>
    </w:p>
    <w:p>
      <w:pPr>
        <w:pStyle w:val="Heading1"/>
      </w:pPr>
      <w:r>
        <w:t xml:space="preserve">11. RB-08: Credential Stuffing Response</w:t>
      </w:r>
    </w:p>
    <w:p>
      <w:pPr>
        <w:pStyle w:val="Heading2"/>
      </w:pPr>
      <w:r>
        <w:t xml:space="preserve">11.1 Detection Signals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Cloudflare Bot Management or WAF flags concentrated login attempts.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HEIMDALL Core's failed-login metric crosses threshold for a single tenant or IP 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audit_events</w:t>
      </w:r>
      <w:r>
        <w:t xml:space="preserve"> show a spike in </w:t>
      </w:r>
      <w:r>
        <w:rPr>
          <w:rFonts w:ascii="Consolas" w:cs="Consolas" w:eastAsia="Consolas" w:hAnsi="Consolas"/>
          <w:sz w:val="20"/>
          <w:szCs w:val="20"/>
        </w:rPr>
        <w:t xml:space="preserve">auth.login.failure</w:t>
      </w:r>
      <w:r>
        <w:t xml:space="preserve"> events with diverse </w:t>
      </w:r>
      <w:r>
        <w:rPr>
          <w:rFonts w:ascii="Consolas" w:cs="Consolas" w:eastAsia="Consolas" w:hAnsi="Consolas"/>
          <w:sz w:val="20"/>
          <w:szCs w:val="20"/>
        </w:rPr>
        <w:t xml:space="preserve">parent_id</w:t>
      </w:r>
      <w:r>
        <w:t xml:space="preserve"> targets from few sources.</w:t>
      </w:r>
    </w:p>
    <w:p>
      <w:pPr>
        <w:pStyle w:val="Heading2"/>
      </w:pPr>
      <w:r>
        <w:t xml:space="preserve">11.2 Immediate Mitigations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Edge-level.</w:t>
      </w:r>
      <w:r>
        <w:t xml:space="preserve"> Lower Cloudflare rate limit thresholds for </w:t>
      </w:r>
      <w:r>
        <w:rPr>
          <w:rFonts w:ascii="Consolas" w:cs="Consolas" w:eastAsia="Consolas" w:hAnsi="Consolas"/>
          <w:sz w:val="20"/>
          <w:szCs w:val="20"/>
        </w:rPr>
        <w:t xml:space="preserve">/v1/auth/login/*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/oidc/auth</w:t>
      </w:r>
      <w:r>
        <w:t xml:space="preserve">. Enable Cloudflare Turnstile challenge on every login attempt (default is challenge-on-suspicion). Consider geo-blocking if traffic comes from a single non-customer geography.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App-level.</w:t>
      </w:r>
      <w:r>
        <w:t xml:space="preserve"> Increase per-IP and per-account login attempt limits temporarily.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Account-level.</w:t>
      </w:r>
      <w:r>
        <w:t xml:space="preserve"> For any account showing 5+ failed attempts, automatic temporary lockout (15 minutes) plus email/SMS notification to the legitimate user.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Tenant-level.</w:t>
      </w:r>
      <w:r>
        <w:t xml:space="preserve"> If a single tenant is targeted, optionally raise their MFA policy temporarily to require MFA on every login (rather than first device).</w:t>
      </w:r>
    </w:p>
    <w:p>
      <w:pPr>
        <w:pStyle w:val="Heading2"/>
      </w:pPr>
      <w:r>
        <w:t xml:space="preserve">11.3 Investigation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Identify whether actual account compromises occurred (correlate failed-then-successful login patterns).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credentials were validated against HEIMDALL, those are confirmed compromised externally; force password reset on the affected accounts.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Determine source list characteristics. Report to law enforcement only with General Counsel approval and direction.</w:t>
      </w:r>
    </w:p>
    <w:p>
      <w:pPr>
        <w:pStyle w:val="Heading2"/>
      </w:pPr>
      <w:r>
        <w:t xml:space="preserve">11.4 Communication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Affected users receive a "suspicious login activity" email with steps to secure their account (change password, enable MFA, review trusted devices).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a significant subset of users is affected, a tenant-level or app-level disclosure is prepared by Legal and Communications.</w:t>
      </w:r>
    </w:p>
    <w:p>
      <w:pPr>
        <w:pStyle w:val="Heading1"/>
      </w:pPr>
      <w:r>
        <w:t xml:space="preserve">12. RB-09: Twilio Provider Outage</w:t>
      </w:r>
    </w:p>
    <w:p>
      <w:pPr>
        <w:pStyle w:val="Heading2"/>
      </w:pPr>
      <w:r>
        <w:t xml:space="preserve">12.1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Twilio Verify API returns 5xx or times out beyond the configured 30-second envelope.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HEIMDALL Core's </w:t>
      </w:r>
      <w:r>
        <w:rPr>
          <w:rFonts w:ascii="Consolas" w:cs="Consolas" w:eastAsia="Consolas" w:hAnsi="Consolas"/>
          <w:sz w:val="20"/>
          <w:szCs w:val="20"/>
        </w:rPr>
        <w:t xml:space="preserve">SmsProvider</w:t>
      </w:r>
      <w:r>
        <w:t xml:space="preserve"> health metric drops below 80% success rate over 5 minutes.</w:t>
      </w:r>
    </w:p>
    <w:p>
      <w:pPr>
        <w:pStyle w:val="Heading2"/>
      </w:pPr>
      <w:r>
        <w:t xml:space="preserve">12.2 Mitigations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Graceful degradation.</w:t>
      </w:r>
      <w:r>
        <w:t xml:space="preserve"> HEIMDALL Core emits banner to active sessions: "SMS verification temporarily unavailable. Please use TOTP, email, or WebAuthn." Active SMS challenges are not invalidated.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Failover path (Phase 2+).</w:t>
      </w:r>
      <w:r>
        <w:t xml:space="preserve"> If a secondary SMS provider is configured (e.g., AWS End User Messaging), HEIMDALL Core rotates </w:t>
      </w:r>
      <w:r>
        <w:rPr>
          <w:rFonts w:ascii="Consolas" w:cs="Consolas" w:eastAsia="Consolas" w:hAnsi="Consolas"/>
          <w:sz w:val="20"/>
          <w:szCs w:val="20"/>
        </w:rPr>
        <w:t xml:space="preserve">SmsProvider</w:t>
      </w:r>
      <w:r>
        <w:t xml:space="preserve"> to the secondary via configuration update. Account onboarding flows that require SMS get the secondary path.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Disclosure.</w:t>
      </w:r>
      <w:r>
        <w:t xml:space="preserve"> If outage exceeds 30 minutes, post status on the tenant admin dashboard.</w:t>
      </w:r>
    </w:p>
    <w:p>
      <w:pPr>
        <w:pStyle w:val="Heading2"/>
      </w:pPr>
      <w:r>
        <w:t xml:space="preserve">12.3 Recovery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Re-enable Twilio Verify as primary once Twilio status returns to green.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Re-test by issuing a verification to a known good phone.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Reconcile any users locked out during the outage; offer recovery via alternate factor.</w:t>
      </w:r>
    </w:p>
    <w:p>
      <w:pPr>
        <w:pStyle w:val="Heading1"/>
      </w:pPr>
      <w:r>
        <w:t xml:space="preserve">13. RB-10: SendGrid Provider Outage</w:t>
      </w:r>
    </w:p>
    <w:p>
      <w:pPr>
        <w:pStyle w:val="Heading2"/>
      </w:pPr>
      <w:r>
        <w:t xml:space="preserve">13.1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SendGrid API returns 5xx or webhooks stop arriving for delivery confirmations.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Bounce rates elevate suddenly across multiple tenants (suggesting upstream IP-reputation problem).</w:t>
      </w:r>
    </w:p>
    <w:p>
      <w:pPr>
        <w:pStyle w:val="Heading2"/>
      </w:pPr>
      <w:r>
        <w:t xml:space="preserve">13.2 Mitigations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Queue retention.</w:t>
      </w:r>
      <w:r>
        <w:t xml:space="preserve"> pg-boss </w:t>
      </w:r>
      <w:r>
        <w:rPr>
          <w:rFonts w:ascii="Consolas" w:cs="Consolas" w:eastAsia="Consolas" w:hAnsi="Consolas"/>
          <w:sz w:val="20"/>
          <w:szCs w:val="20"/>
        </w:rPr>
        <w:t xml:space="preserve">communication.delivery</w:t>
      </w:r>
      <w:r>
        <w:t xml:space="preserve"> job has retry with backoff. Messages persist in </w:t>
      </w:r>
      <w:r>
        <w:rPr>
          <w:rFonts w:ascii="Consolas" w:cs="Consolas" w:eastAsia="Consolas" w:hAnsi="Consolas"/>
          <w:sz w:val="20"/>
          <w:szCs w:val="20"/>
        </w:rPr>
        <w:t xml:space="preserve">communication_log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status='queued'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Failover (Phase 2+).</w:t>
      </w:r>
      <w:r>
        <w:t xml:space="preserve"> If a secondary provider is configured (AWS SES), switch via </w:t>
      </w:r>
      <w:r>
        <w:rPr>
          <w:rFonts w:ascii="Consolas" w:cs="Consolas" w:eastAsia="Consolas" w:hAnsi="Consolas"/>
          <w:sz w:val="20"/>
          <w:szCs w:val="20"/>
        </w:rPr>
        <w:t xml:space="preserve">communication_policy</w:t>
      </w:r>
      <w:r>
        <w:t xml:space="preserve"> per tenant.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Critical-only mode.</w:t>
      </w:r>
      <w:r>
        <w:t xml:space="preserve"> For SEV-1-class messages (anonymization notifications, security alerts), engineering may opt to deliver via a backup transactional ESP account.</w:t>
      </w:r>
    </w:p>
    <w:p>
      <w:pPr>
        <w:pStyle w:val="Heading2"/>
      </w:pPr>
      <w:r>
        <w:t xml:space="preserve">13.3 Recovery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Re-enable SendGrid as primary once status is green.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Reconcile queued messages: re-send any that did not reach the user.</w:t>
      </w:r>
    </w:p>
    <w:p>
      <w:pPr>
        <w:pStyle w:val="Heading1"/>
      </w:pPr>
      <w:r>
        <w:t xml:space="preserve">14. RB-11: Supabase Provider Outage</w:t>
      </w:r>
    </w:p>
    <w:p>
      <w:pPr>
        <w:pStyle w:val="Heading2"/>
      </w:pPr>
      <w:r>
        <w:t xml:space="preserve">14.1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HEIMDALL Core's </w:t>
      </w:r>
      <w:r>
        <w:rPr>
          <w:rFonts w:ascii="Consolas" w:cs="Consolas" w:eastAsia="Consolas" w:hAnsi="Consolas"/>
          <w:sz w:val="20"/>
          <w:szCs w:val="20"/>
        </w:rPr>
        <w:t xml:space="preserve">/readyz</w:t>
      </w:r>
      <w:r>
        <w:t xml:space="preserve"> returns 503 because the Postgres connection pool is degraded.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Status Page reports incident.</w:t>
      </w:r>
    </w:p>
    <w:p>
      <w:pPr>
        <w:pStyle w:val="Heading2"/>
      </w:pPr>
      <w:r>
        <w:t xml:space="preserve">14.2 Mitigations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Active read-only mode.</w:t>
      </w:r>
      <w:r>
        <w:t xml:space="preserve"> If Supabase reports degraded writes but reads are healthy, HEIMDALL Core can flip to read-only mode. Existing sessions remain valid (in-memory JWT verification needs no DB). Logins and registrations are temporarily unavailable. Step-up MFA and impersonation are also unavailable. Active product usage continues for already-signed-in users (their apps degrade according to their own designs).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Communication.</w:t>
      </w:r>
      <w:r>
        <w:t xml:space="preserve"> Status banner on Hosted Login Pages: "Authentication temporarily unavailable for new sessions. Please try again shortly."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Read replica failover (if configured in Phase 2).</w:t>
      </w:r>
      <w:r>
        <w:t xml:space="preserve"> Promote a read replica to primary. Standby procedure documented as part of AWS migration runbook.</w:t>
      </w:r>
    </w:p>
    <w:p>
      <w:pPr>
        <w:pStyle w:val="Heading2"/>
      </w:pPr>
      <w:r>
        <w:t xml:space="preserve">14.3 Catastrophic Loss</w:t>
      </w:r>
    </w:p>
    <w:p>
      <w:pPr>
        <w:spacing w:after="120"/>
      </w:pPr>
      <w:r>
        <w:t xml:space="preserve">In the (very unlikely) event Supabase loses the primary database entirely: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Restore from the most recent nightly logical backup exported to non-Supabase storage.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Re-apply any audit log archive partitions from immutable object storage if hot Postgres lost them (audit only; never re-applied as state).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data loss window equals the backup interval (24 hours). Communicate to users and tenants.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CTO and Engineering Lead jointly evaluate emergency migration to AWS RDS using RB-12 if Supabase recovery is uncertain.</w:t>
      </w:r>
    </w:p>
    <w:p>
      <w:pPr>
        <w:pStyle w:val="Heading2"/>
      </w:pPr>
      <w:r>
        <w:t xml:space="preserve">14.4 Recovery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Once Supabase reports green, return to read-write mode.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Reconcile any in-flight requests that errored mid-write.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Post-incident review.</w:t>
      </w:r>
    </w:p>
    <w:p>
      <w:pPr>
        <w:pStyle w:val="Heading1"/>
      </w:pPr>
      <w:r>
        <w:t xml:space="preserve">15. RB-12: AWS Migration Cutover</w:t>
      </w:r>
    </w:p>
    <w:p>
      <w:pPr>
        <w:pStyle w:val="Heading2"/>
      </w:pPr>
      <w:r>
        <w:t xml:space="preserve">15.1 Purpose</w:t>
      </w:r>
    </w:p>
    <w:p>
      <w:pPr>
        <w:spacing w:after="120"/>
      </w:pPr>
      <w:r>
        <w:t xml:space="preserve">Migrate HEIMDALL Core and its database from Phase 1 hosting (Render + Supabase + Backblaze B2) to Phase 2 hosting (AWS ECS Fargate + RDS/Aurora PostgreSQL + S3 Object Lock). The migration is rehearsed end-to-end in staging before any production cutover.</w:t>
      </w:r>
    </w:p>
    <w:p>
      <w:pPr>
        <w:pStyle w:val="Heading2"/>
      </w:pPr>
      <w:r>
        <w:t xml:space="preserve">15.2 Pre-Migration Preparations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AWS account provisioned with required services: VPC, RDS/Aurora PostgreSQL cluster, ECS Fargate cluster, ALB, KMS keys, Secrets Manager, S3 buckets with Object Lock Compliance mode, CloudWatch log groups, EventBridge or SQS if adopted.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Database parameter compatibility verified: Aurora PostgreSQL major version matches Supabase's currently-running major version (or one major newer with verified migration path).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pgcrypto</w:t>
      </w:r>
      <w:r>
        <w:t xml:space="preserve"> extension enabled on RDS/Aurora.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Master Key migrated: a fresh master key is generated in AWS KMS, and HEIMDALL Core is configured to wrap DEKs with KMS (envelope encryption via KMS GenerateDataKey API). The Phase 1 Master Key continues to wrap existing DEKs until re-wrapping completes.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HEIMDALL Core container image deployed to ECS Fargate in a staging environment. End-to-end smoke tests pass.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Cutover window scheduled. User communication sent 7 days in advance and 24 hours in advance.</w:t>
      </w:r>
    </w:p>
    <w:p>
      <w:pPr>
        <w:pStyle w:val="Heading2"/>
      </w:pPr>
      <w:r>
        <w:t xml:space="preserve">15.3 Cutover Procedure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T-24h.</w:t>
      </w:r>
      <w:r>
        <w:t xml:space="preserve"> Enable maintenance banner on Hosted Login Pages and HEIMDALL Admin UI: "Scheduled maintenance Sunday 2am–4am ET."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T-1h.</w:t>
      </w:r>
      <w:r>
        <w:t xml:space="preserve"> Final dry-run of cutover script against staging. On-call team assembled.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T-0h. Begin window.</w:t>
      </w:r>
    </w:p>
    <w:p>
      <w:pPr>
        <w:spacing w:after="120"/>
      </w:pPr>
      <w:r>
        <w:t xml:space="preserve">   a. Set HEIMDALL Core to read-only mode (sessions continue; no writes).    b. Trigger final Supabase snapshot.    c. Restore the snapshot into RDS/Aurora.    d. Verify row counts match across all tables.    e. Update DNS or load-balancer routing to point HEIMDALL Core endpoints to the AWS-hosted instances.    f. Switch HEIMDALL Core configuration to read from AWS KMS for master key, AWS Secrets Manager for </w:t>
      </w:r>
      <w:r>
        <w:rPr>
          <w:rFonts w:ascii="Consolas" w:cs="Consolas" w:eastAsia="Consolas" w:hAnsi="Consolas"/>
          <w:sz w:val="20"/>
          <w:szCs w:val="20"/>
        </w:rPr>
        <w:t xml:space="preserve">MASTER_KEY</w:t>
      </w:r>
      <w:r>
        <w:t xml:space="preserve"> itself (Phase 2 replaces runtime env with Secrets Manager-fetched master key).    g. Disable read-only mode.    h. Run health checks; promote.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T+1h.</w:t>
      </w:r>
      <w:r>
        <w:t xml:space="preserve"> Re-wrap DEKs from Phase 1 Master Key to AWS KMS-wrapped Master Key per RB-01 procedure. This continues in the background.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T+24h.</w:t>
      </w:r>
      <w:r>
        <w:t xml:space="preserve"> Phase 1 hosting (Render + Supabase) remains warm as fallback. Phase 1 secrets remain in place until re-wrap completes.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T+7d.</w:t>
      </w:r>
      <w:r>
        <w:t xml:space="preserve"> If no issues, decommission Phase 1 hosting. Retain Supabase as a cold backup for the next 90 days.</w:t>
      </w:r>
    </w:p>
    <w:p>
      <w:pPr>
        <w:pStyle w:val="Heading2"/>
      </w:pPr>
      <w:r>
        <w:t xml:space="preserve">15.4 Rollback</w:t>
      </w:r>
    </w:p>
    <w:p>
      <w:pPr>
        <w:spacing w:after="120"/>
      </w:pPr>
      <w:r>
        <w:t xml:space="preserve">At any step before T+24h, HEIMDALL Core can be reverted to Phase 1 hosting by reverting DNS, restoring the writes that occurred post-cutover from the AWS-hosted database into Supabase, and resuming. The window for clean rollback narrows as users generate new data on the AWS side; a documented "point of no return" exists at T+24h.</w:t>
      </w:r>
    </w:p>
    <w:p>
      <w:pPr>
        <w:pStyle w:val="Heading1"/>
      </w:pPr>
      <w:r>
        <w:t xml:space="preserve">16. RB-13: Key Version Rollback</w:t>
      </w:r>
    </w:p>
    <w:p>
      <w:pPr>
        <w:pStyle w:val="Heading2"/>
      </w:pPr>
      <w:r>
        <w:t xml:space="preserve">16.1 Trigger</w:t>
      </w:r>
    </w:p>
    <w:p>
      <w:pPr>
        <w:spacing w:after="120"/>
      </w:pPr>
      <w:r>
        <w:t xml:space="preserve">A new master key version (N+1) is suspected to have a flaw, but the rotation has already begun. Some DEKs are wrapped with N, some with N+1.</w:t>
      </w:r>
    </w:p>
    <w:p>
      <w:pPr>
        <w:pStyle w:val="Heading2"/>
      </w:pPr>
      <w:r>
        <w:t xml:space="preserve">16.2 Procedure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Halt the re-wrap job.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Identify the affected rows: </w:t>
      </w:r>
      <w:r>
        <w:rPr>
          <w:rFonts w:ascii="Consolas" w:cs="Consolas" w:eastAsia="Consolas" w:hAnsi="Consolas"/>
          <w:sz w:val="20"/>
          <w:szCs w:val="20"/>
        </w:rPr>
        <w:t xml:space="preserve">SELECT id, master_key_version FROM heimdall.data_encryption_keys;</w:t>
      </w:r>
      <w:r>
        <w:t xml:space="preserve"> shows the split.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only a small subset of DEKs are wrapped with N+1, re-wrap them back to N using the same staged build that knows both keys. Resume in halted state.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a large subset are wrapped with N+1, the choice is: forward-fix (generate N+2 and rotate from N+1 to N+2) or backward-fix (rotate back to N). Forward-fix preserves more recent work; choice driven by why N+1 is suspected.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Generate the correction key, run rotation, verify, promote.</w:t>
      </w:r>
    </w:p>
    <w:p>
      <w:pPr>
        <w:pStyle w:val="Heading1"/>
      </w:pPr>
      <w:r>
        <w:t xml:space="preserve">17. RB-14: Audit Log Integrity Verification</w:t>
      </w:r>
    </w:p>
    <w:p>
      <w:pPr>
        <w:pStyle w:val="Heading2"/>
      </w:pPr>
      <w:r>
        <w:t xml:space="preserve">17.1 Cadence</w:t>
      </w:r>
    </w:p>
    <w:p>
      <w:pPr>
        <w:spacing w:after="120"/>
      </w:pPr>
      <w:r>
        <w:t xml:space="preserve">Quarterly and after any incident response.</w:t>
      </w:r>
    </w:p>
    <w:p>
      <w:pPr>
        <w:pStyle w:val="Heading2"/>
      </w:pPr>
      <w:r>
        <w:t xml:space="preserve">17.2 Procedure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the hash-chain verification script (</w:t>
      </w:r>
      <w:r>
        <w:rPr>
          <w:rFonts w:ascii="Consolas" w:cs="Consolas" w:eastAsia="Consolas" w:hAnsi="Consolas"/>
          <w:sz w:val="20"/>
          <w:szCs w:val="20"/>
        </w:rPr>
        <w:t xml:space="preserve">packages/scripts/audit-verify.ts</w:t>
      </w:r>
      <w:r>
        <w:t xml:space="preserve">) which traverses each ledger table partition. For each row, the script:</w:t>
      </w:r>
    </w:p>
    <w:p>
      <w:pPr>
        <w:spacing w:after="120"/>
      </w:pPr>
      <w:r>
        <w:t xml:space="preserve">   - Loads </w:t>
      </w:r>
      <w:r>
        <w:rPr>
          <w:rFonts w:ascii="Consolas" w:cs="Consolas" w:eastAsia="Consolas" w:hAnsi="Consolas"/>
          <w:sz w:val="20"/>
          <w:szCs w:val="20"/>
        </w:rPr>
        <w:t xml:space="preserve">prev_hash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row_hash</w:t>
      </w:r>
      <w:r>
        <w:t xml:space="preserve">.    - Recomputes the expected </w:t>
      </w:r>
      <w:r>
        <w:rPr>
          <w:rFonts w:ascii="Consolas" w:cs="Consolas" w:eastAsia="Consolas" w:hAnsi="Consolas"/>
          <w:sz w:val="20"/>
          <w:szCs w:val="20"/>
        </w:rPr>
        <w:t xml:space="preserve">row_hash</w:t>
      </w:r>
      <w:r>
        <w:t xml:space="preserve"> from row content plus </w:t>
      </w:r>
      <w:r>
        <w:rPr>
          <w:rFonts w:ascii="Consolas" w:cs="Consolas" w:eastAsia="Consolas" w:hAnsi="Consolas"/>
          <w:sz w:val="20"/>
          <w:szCs w:val="20"/>
        </w:rPr>
        <w:t xml:space="preserve">prev_hash</w:t>
      </w:r>
      <w:r>
        <w:t xml:space="preserve">.    - Reports any mismatch.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Compare row counts in </w:t>
      </w:r>
      <w:r>
        <w:rPr>
          <w:rFonts w:ascii="Consolas" w:cs="Consolas" w:eastAsia="Consolas" w:hAnsi="Consolas"/>
          <w:sz w:val="20"/>
          <w:szCs w:val="20"/>
        </w:rPr>
        <w:t xml:space="preserve">audit.audit_events</w:t>
      </w:r>
      <w:r>
        <w:t xml:space="preserve"> against operational metrics: number of logins, persona switches, secret accesses, etc., as known from external sources where available.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that no partition is missing.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Spot-check cold archive partitions: download a sample partition from immutable storage, verify hash chain, verify a random sample of events match the warm-tier replicas (where applicable) or operational records.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File the verification report.</w:t>
      </w:r>
    </w:p>
    <w:p>
      <w:pPr>
        <w:pStyle w:val="Heading2"/>
      </w:pPr>
      <w:r>
        <w:t xml:space="preserve">17.3 If Mismatches Are Found</w:t>
      </w:r>
    </w:p>
    <w:p>
      <w:pPr>
        <w:spacing w:after="120"/>
      </w:pPr>
      <w:r>
        <w:t xml:space="preserve">Treat as SEV-2 minimum. Hash mismatches indicate either: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Corruption (disk, replication, restoration).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Tampering. Investigate immediately. Hash-chain protection is designed to make tampering detectable; an actual mismatch is a significant event.</w:t>
      </w:r>
    </w:p>
    <w:p>
      <w:pPr>
        <w:pStyle w:val="Heading1"/>
      </w:pPr>
      <w:r>
        <w:t xml:space="preserve">18. RB-15: Disclosure Republication and Re-Consent Wave</w:t>
      </w:r>
    </w:p>
    <w:p>
      <w:pPr>
        <w:pStyle w:val="Heading2"/>
      </w:pPr>
      <w:r>
        <w:t xml:space="preserve">18.1 Trigger</w:t>
      </w:r>
    </w:p>
    <w:p>
      <w:pPr>
        <w:spacing w:after="120"/>
      </w:pPr>
      <w:r>
        <w:t xml:space="preserve">Legal Officer determines a disclosure (Terms of Service, Privacy Policy, COPPA notice, etc.) requires a new version with material change requiring re-acceptance.</w:t>
      </w:r>
    </w:p>
    <w:p>
      <w:pPr>
        <w:pStyle w:val="Heading2"/>
      </w:pPr>
      <w:r>
        <w:t xml:space="preserve">18.2 Procedure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Legal Officer drafts the new version in HEIMDALL Admin UI via </w:t>
      </w:r>
      <w:r>
        <w:rPr>
          <w:rFonts w:ascii="Consolas" w:cs="Consolas" w:eastAsia="Consolas" w:hAnsi="Consolas"/>
          <w:sz w:val="20"/>
          <w:szCs w:val="20"/>
        </w:rPr>
        <w:t xml:space="preserve">/v1/disclosures/{disclosure_id}/versions</w:t>
      </w:r>
      <w:r>
        <w:t xml:space="preserve"> POST with </w:t>
      </w:r>
      <w:r>
        <w:rPr>
          <w:rFonts w:ascii="Consolas" w:cs="Consolas" w:eastAsia="Consolas" w:hAnsi="Consolas"/>
          <w:sz w:val="20"/>
          <w:szCs w:val="20"/>
        </w:rPr>
        <w:t xml:space="preserve">requires_re_acceptance=true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Engineering Lead reviews the diff via </w:t>
      </w:r>
      <w:r>
        <w:rPr>
          <w:rFonts w:ascii="Consolas" w:cs="Consolas" w:eastAsia="Consolas" w:hAnsi="Consolas"/>
          <w:sz w:val="20"/>
          <w:szCs w:val="20"/>
        </w:rPr>
        <w:t xml:space="preserve">/v1/disclosures/.../versions/.../diff</w:t>
      </w:r>
      <w:r>
        <w:t xml:space="preserve"> for technical accuracy (links, references).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Communications drafts the email and in-app notice that will accompany the publication.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CEO or General Counsel approves activation.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Activate via </w:t>
      </w:r>
      <w:r>
        <w:rPr>
          <w:rFonts w:ascii="Consolas" w:cs="Consolas" w:eastAsia="Consolas" w:hAnsi="Consolas"/>
          <w:sz w:val="20"/>
          <w:szCs w:val="20"/>
        </w:rPr>
        <w:t xml:space="preserve">/v1/disclosures/.../versions/.../publish</w:t>
      </w:r>
      <w:r>
        <w:t xml:space="preserve">. Previous version </w:t>
      </w:r>
      <w:r>
        <w:rPr>
          <w:rFonts w:ascii="Consolas" w:cs="Consolas" w:eastAsia="Consolas" w:hAnsi="Consolas"/>
          <w:sz w:val="20"/>
          <w:szCs w:val="20"/>
        </w:rPr>
        <w:t xml:space="preserve">superseded_at</w:t>
      </w:r>
      <w:r>
        <w:t xml:space="preserve"> set.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HEIMDALL Core flags every active user requiring re-acceptance on their next login. The flag is computed on-demand by comparing </w:t>
      </w:r>
      <w:r>
        <w:rPr>
          <w:rFonts w:ascii="Consolas" w:cs="Consolas" w:eastAsia="Consolas" w:hAnsi="Consolas"/>
          <w:sz w:val="20"/>
          <w:szCs w:val="20"/>
        </w:rPr>
        <w:t xml:space="preserve">disclosure_acceptances</w:t>
      </w:r>
      <w:r>
        <w:t xml:space="preserve"> against active versions.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Communication campaign launches: notice email or SMS to all affected users. Tracked in </w:t>
      </w:r>
      <w:r>
        <w:rPr>
          <w:rFonts w:ascii="Consolas" w:cs="Consolas" w:eastAsia="Consolas" w:hAnsi="Consolas"/>
          <w:sz w:val="20"/>
          <w:szCs w:val="20"/>
        </w:rPr>
        <w:t xml:space="preserve">communication_log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Monitor re-acceptance rate over 30 days. If users have not re-accepted, their access to features requiring the disclosure is gated until they 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After 90 days, escalate non-accepters: either grace extended (with Legal approval) or accounts moved to a restricted state.</w:t>
      </w:r>
    </w:p>
    <w:p>
      <w:pPr>
        <w:pStyle w:val="Heading2"/>
      </w:pPr>
      <w:r>
        <w:t xml:space="preserve">18.3 Audit</w:t>
      </w:r>
    </w:p>
    <w:p>
      <w:pPr>
        <w:spacing w:after="120"/>
      </w:pPr>
      <w:r>
        <w:t xml:space="preserve">Every step generates </w:t>
      </w:r>
      <w:r>
        <w:rPr>
          <w:rFonts w:ascii="Consolas" w:cs="Consolas" w:eastAsia="Consolas" w:hAnsi="Consolas"/>
          <w:sz w:val="20"/>
          <w:szCs w:val="20"/>
        </w:rPr>
        <w:t xml:space="preserve">disclosure.published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disclosure.acceptance_required_wave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communication.sent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disclosure.accepted</w:t>
      </w:r>
      <w:r>
        <w:t xml:space="preserve"> events. The campaign is auditable end-to-end.</w:t>
      </w:r>
    </w:p>
    <w:p>
      <w:pPr>
        <w:pStyle w:val="Heading1"/>
      </w:pPr>
      <w:r>
        <w:t xml:space="preserve">19. Incident Severity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Login unavailable for &gt;5 min.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Login degraded (slow or partial).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Single-feature error (e.g., one social provider down).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Production database unavailable.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Replica lag exceeds 30s.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Query slowdown without availability impact.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Secrets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Suspected master key compromise.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Single secret compromise.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Failed rotation attempt.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PII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Confirmed unauthorized PII export.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Suspected unauthorized PII view.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Unusual but explained PII access pattern.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External Provider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 provider down &gt;15 min (Twilio Verify, SendGrid, Stripe Identity).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 provider degraded.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Non-critical provider down.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Audit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Hash-chain integrity violation.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Audit log lag exceeds 60s.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Partition rollover late.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</w:pPr>
      <w:r>
        <w:t xml:space="preserve">20. On-Call Expectations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Primary on-call engineer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24/7 during rotation week.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SEV-1: 15 min. SEV-2: 1 hour. SEV-3: next business day.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Secondary on-call engineer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24/7 during rotation week.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Joins SEV-1 within 30 min of primary acknowledgement.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Engineering Lead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Business hours plus SEV-1 escalation.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SEV-1: 30 min.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Business hours plus SEV-1 escalation.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SEV-1: 1 hour.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Security Lead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Business hours plus security incidents.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SEV-1 security: 30 min.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General Counsel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Business hours plus legal incidents.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SEV-1 legal: 1 hour.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</w:pPr>
      <w:r>
        <w:t xml:space="preserve">21. Communications Templates for Incidents</w:t>
      </w:r>
    </w:p>
    <w:p>
      <w:pPr>
        <w:spacing w:after="120"/>
      </w:pPr>
      <w:r>
        <w:t xml:space="preserve">The Communications Registry holds pre-drafted incident-comm templates for re-use: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incident_initial_status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Initial public acknowledgement, scope-vague.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incident_update_progress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Updates during ongoing incident.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incident_resolution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All-clear announcement.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breach_user_notice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Per-user notification of confirmed personal-data breach.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breach_regulator_notice_draft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Starting point for regulator notification, finalized by Legal.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outage_status_update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Service-availability impact (non-security).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120"/>
      </w:pPr>
      <w:r>
        <w:t xml:space="preserve">Pre-drafted does not mean pre-published. Templates are reviewed and modified per incident by Legal and Communications.</w:t>
      </w:r>
    </w:p>
    <w:p>
      <w:pPr>
        <w:pStyle w:val="Heading1"/>
      </w:pPr>
      <w:r>
        <w:t xml:space="preserve">22. Tooling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Slack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Incident channels, on-call notifications, impersonation approval alerts.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PagerDuty (or equivalent)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On-call paging.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HEIMDALL Admin UI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Most runbook actions can be initiated here with full audit.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packages/scripts/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 scripts for break-glass actions: master key rotation, DEK re-wrap, audit verify, key recovery reconstruction, anonymization execution dry-run. All scripts are itself audited and require an authenticated operator with appropriate permission.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Datadog or Grafana Cloud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Observability dashboards, alert rules.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Cloudflare Dashboard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Edge-level mitigations.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</w:pPr>
      <w:r>
        <w:t xml:space="preserve">23. Drill Calendar (Annual Template)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Q1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RB-02 Master Key Recovery (rehearsal with non-prod shares); RB-04 Anonymization Audit; RB-06 Impersonation Approval Audit; RB-14 Audit Log Integrity Verification.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RB-03 Breach Response (tabletop exercise SEV-1 scenario); RB-09 Twilio Outage; RB-10 SendGrid Outage.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RB-01 Master Key Rotation (production-class rehearsal in staging); RB-08 Credential Stuffing tabletop; RB-04 Anonymization Audit; RB-06 Impersonation Approval Audit.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Q4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RB-02 Master Key Recovery (rehearsal); RB-11 Supabase Outage tabletop; RB-15 Disclosure Republication tabletop; RB-14 Audit Log Integrity Verification.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120"/>
      </w:pPr>
      <w:r>
        <w:t xml:space="preserve">Phase 2-specific drills (RB-12 AWS Migration) are rehearsed at least three times in staging in the quarter preceding cutover.</w:t>
      </w:r>
    </w:p>
    <w:p>
      <w:pPr>
        <w:pStyle w:val="Heading1"/>
      </w:pPr>
      <w:r>
        <w:t xml:space="preserve">24. Document Maintenance</w:t>
      </w:r>
    </w:p>
    <w:p>
      <w:pPr>
        <w:spacing w:after="120"/>
      </w:pPr>
      <w:r>
        <w:t xml:space="preserve">Owner: Myriad CTO. Review: quarterly. Major rev: with any material architectural change. Distribution: Engineering, Security, Legal, Operations, on-call rotation members, Shamir holders (RB-02 procedure copy only).</w:t>
      </w:r>
    </w:p>
    <w:p>
      <w:pPr>
        <w:spacing w:after="120"/>
      </w:pPr>
      <w:r>
        <w:t xml:space="preserve">HEIMDALL — Security and Operations Runbooks Companion | Myriad Technology Group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HEIMDALL Security and Operations Runbooks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80" w:before="120"/>
      <w:outlineLvl w:val="4"/>
    </w:pPr>
    <w:rPr>
      <w:rFonts w:ascii="Calibri" w:cs="Calibri" w:eastAsia="Calibri" w:hAnsi="Calibri"/>
      <w:b/>
      <w:bCs/>
      <w:i/>
      <w:i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00"/>
      <w:outlineLvl w:val="5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HEIMDALL Security and Operations Runbooks V3</dc:title>
  <dc:creator>Myriad Technology Group</dc:creator>
  <dc:description>HEIMDALL V3 design document</dc:description>
  <cp:lastModifiedBy>Un-named</cp:lastModifiedBy>
  <cp:revision>1</cp:revision>
  <dcterms:created xsi:type="dcterms:W3CDTF">2026-05-19T20:29:50.794Z</dcterms:created>
  <dcterms:modified xsi:type="dcterms:W3CDTF">2026-05-19T20:29:50.794Z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